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12094" w:rsidRDefault="00B12094" w:rsidP="00B12094">
      <w:bookmarkStart w:id="0" w:name="_Toc384810122"/>
      <w:bookmarkStart w:id="1" w:name="_Toc384810319"/>
      <w:bookmarkStart w:id="2" w:name="_Toc384826824"/>
      <w:bookmarkStart w:id="3" w:name="_Toc384830359"/>
      <w:bookmarkStart w:id="4" w:name="_Toc385419112"/>
      <w:bookmarkStart w:id="5" w:name="_Toc385419504"/>
      <w:bookmarkStart w:id="6" w:name="_Toc385831305"/>
      <w:bookmarkStart w:id="7" w:name="_Toc230865168"/>
      <w:bookmarkStart w:id="8" w:name="_Toc234134512"/>
      <w:bookmarkStart w:id="9" w:name="_Toc234210288"/>
      <w:bookmarkStart w:id="10" w:name="_Toc236734524"/>
      <w:bookmarkStart w:id="11" w:name="_Toc252446524"/>
      <w:bookmarkStart w:id="12" w:name="_Toc260316609"/>
      <w:bookmarkStart w:id="13" w:name="_Toc267652346"/>
      <w:bookmarkStart w:id="14" w:name="_Toc268009041"/>
      <w:bookmarkStart w:id="15" w:name="_Toc268055625"/>
      <w:bookmarkStart w:id="16" w:name="_Toc273503807"/>
      <w:bookmarkStart w:id="17" w:name="_Toc273595959"/>
      <w:bookmarkStart w:id="18" w:name="_Toc273617819"/>
      <w:bookmarkStart w:id="19" w:name="_Toc276145644"/>
      <w:bookmarkStart w:id="20" w:name="_Toc276213817"/>
      <w:bookmarkStart w:id="21" w:name="_Toc276221400"/>
      <w:bookmarkStart w:id="22" w:name="_Toc279678810"/>
      <w:bookmarkStart w:id="23" w:name="_Toc279737754"/>
      <w:bookmarkStart w:id="24" w:name="_Toc286912757"/>
      <w:bookmarkStart w:id="25" w:name="_Toc286915167"/>
      <w:r>
        <w:rPr>
          <w:noProof/>
          <w:lang w:eastAsia="es-CO"/>
        </w:rPr>
        <w:drawing>
          <wp:anchor distT="0" distB="0" distL="114300" distR="114300" simplePos="0" relativeHeight="251662336" behindDoc="1" locked="0" layoutInCell="1" allowOverlap="1">
            <wp:simplePos x="0" y="0"/>
            <wp:positionH relativeFrom="column">
              <wp:posOffset>-1440180</wp:posOffset>
            </wp:positionH>
            <wp:positionV relativeFrom="paragraph">
              <wp:posOffset>-2305050</wp:posOffset>
            </wp:positionV>
            <wp:extent cx="9048750" cy="10715625"/>
            <wp:effectExtent l="19050" t="0" r="0" b="0"/>
            <wp:wrapNone/>
            <wp:docPr id="4" name="Imagen 1" descr="conhydra separa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onhydra separador"/>
                    <pic:cNvPicPr>
                      <a:picLocks noChangeAspect="1" noChangeArrowheads="1"/>
                    </pic:cNvPicPr>
                  </pic:nvPicPr>
                  <pic:blipFill>
                    <a:blip r:embed="rId8" cstate="print"/>
                    <a:srcRect/>
                    <a:stretch>
                      <a:fillRect/>
                    </a:stretch>
                  </pic:blipFill>
                  <pic:spPr bwMode="auto">
                    <a:xfrm>
                      <a:off x="0" y="0"/>
                      <a:ext cx="9048750" cy="10715625"/>
                    </a:xfrm>
                    <a:prstGeom prst="rect">
                      <a:avLst/>
                    </a:prstGeom>
                    <a:noFill/>
                    <a:ln w="9525">
                      <a:noFill/>
                      <a:miter lim="800000"/>
                      <a:headEnd/>
                      <a:tailEnd/>
                    </a:ln>
                  </pic:spPr>
                </pic:pic>
              </a:graphicData>
            </a:graphic>
          </wp:anchor>
        </w:drawing>
      </w:r>
    </w:p>
    <w:p w:rsidR="00B12094" w:rsidRDefault="00B12094" w:rsidP="00B12094"/>
    <w:p w:rsidR="00B12094" w:rsidRDefault="00B12094" w:rsidP="00B12094">
      <w:pPr>
        <w:sectPr w:rsidR="00B12094" w:rsidSect="003469B6">
          <w:headerReference w:type="default" r:id="rId9"/>
          <w:footerReference w:type="default" r:id="rId10"/>
          <w:pgSz w:w="12242" w:h="15842" w:code="1"/>
          <w:pgMar w:top="1701" w:right="1134" w:bottom="1701" w:left="2268" w:header="709" w:footer="0" w:gutter="0"/>
          <w:pgNumType w:start="1"/>
          <w:cols w:space="708"/>
          <w:docGrid w:linePitch="360"/>
        </w:sectPr>
      </w:pPr>
    </w:p>
    <w:bookmarkEnd w:id="0"/>
    <w:bookmarkEnd w:id="1"/>
    <w:bookmarkEnd w:id="2"/>
    <w:bookmarkEnd w:id="3"/>
    <w:bookmarkEnd w:id="4"/>
    <w:bookmarkEnd w:id="5"/>
    <w:bookmarkEnd w:id="6"/>
    <w:p w:rsidR="00B12094" w:rsidRPr="00AA0743" w:rsidRDefault="00B12094" w:rsidP="00B12094"/>
    <w:p w:rsidR="00B12094" w:rsidRPr="00AA0743" w:rsidRDefault="00B12094" w:rsidP="00A169D9">
      <w:pPr>
        <w:jc w:val="center"/>
      </w:pPr>
      <w:r>
        <w:rPr>
          <w:noProof/>
          <w:lang w:eastAsia="es-CO"/>
        </w:rPr>
        <w:drawing>
          <wp:anchor distT="0" distB="0" distL="114300" distR="114300" simplePos="0" relativeHeight="251661312" behindDoc="1" locked="0" layoutInCell="1" allowOverlap="1">
            <wp:simplePos x="0" y="0"/>
            <wp:positionH relativeFrom="margin">
              <wp:posOffset>264795</wp:posOffset>
            </wp:positionH>
            <wp:positionV relativeFrom="margin">
              <wp:posOffset>845185</wp:posOffset>
            </wp:positionV>
            <wp:extent cx="4992370" cy="1457325"/>
            <wp:effectExtent l="19050" t="0" r="0" b="0"/>
            <wp:wrapSquare wrapText="bothSides"/>
            <wp:docPr id="3" name="Imagen 7" descr="Copia de logo 10-an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descr="Copia de logo 10-anos"/>
                    <pic:cNvPicPr>
                      <a:picLocks noChangeAspect="1" noChangeArrowheads="1"/>
                    </pic:cNvPicPr>
                  </pic:nvPicPr>
                  <pic:blipFill>
                    <a:blip r:embed="rId11"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4992370" cy="1457325"/>
                    </a:xfrm>
                    <a:prstGeom prst="rect">
                      <a:avLst/>
                    </a:prstGeom>
                    <a:noFill/>
                    <a:ln w="9525">
                      <a:noFill/>
                      <a:miter lim="800000"/>
                      <a:headEnd/>
                      <a:tailEnd/>
                    </a:ln>
                  </pic:spPr>
                </pic:pic>
              </a:graphicData>
            </a:graphic>
          </wp:anchor>
        </w:drawing>
      </w:r>
      <w:r w:rsidRPr="00AA0743">
        <w:t xml:space="preserve">INFORME DE </w:t>
      </w:r>
      <w:r w:rsidR="00C4719C">
        <w:t>ALTERNATIVAS</w:t>
      </w:r>
      <w:r w:rsidR="00C4719C" w:rsidRPr="00AA0743">
        <w:t xml:space="preserve">  </w:t>
      </w:r>
      <w:r w:rsidRPr="00AA0743">
        <w:t xml:space="preserve">DEL </w:t>
      </w:r>
      <w:r w:rsidR="00A169D9">
        <w:t>CORREGIMIENTO CESTILLAL, MUNICIPIO DE CAÑASGORDAS - ANTIOQUIA</w:t>
      </w:r>
    </w:p>
    <w:p w:rsidR="00B12094" w:rsidRPr="00AA0743" w:rsidRDefault="00B12094" w:rsidP="00B12094"/>
    <w:p w:rsidR="00B12094" w:rsidRPr="00AA0743" w:rsidRDefault="00B12094" w:rsidP="00B12094"/>
    <w:p w:rsidR="003469B6" w:rsidRDefault="003469B6" w:rsidP="00C22A15">
      <w:pPr>
        <w:jc w:val="center"/>
        <w:rPr>
          <w:lang w:val="es-HN"/>
        </w:rPr>
      </w:pPr>
    </w:p>
    <w:p w:rsidR="003469B6" w:rsidRDefault="003469B6" w:rsidP="00C22A15">
      <w:pPr>
        <w:jc w:val="center"/>
        <w:rPr>
          <w:lang w:val="es-HN"/>
        </w:rPr>
      </w:pPr>
    </w:p>
    <w:p w:rsidR="003469B6" w:rsidRDefault="003469B6" w:rsidP="00C22A15">
      <w:pPr>
        <w:jc w:val="center"/>
        <w:rPr>
          <w:lang w:val="es-HN"/>
        </w:rPr>
      </w:pPr>
    </w:p>
    <w:p w:rsidR="00B12094" w:rsidRPr="00AA0743" w:rsidRDefault="00B12094" w:rsidP="00C22A15">
      <w:pPr>
        <w:jc w:val="center"/>
        <w:rPr>
          <w:lang w:val="es-HN"/>
        </w:rPr>
      </w:pPr>
      <w:r w:rsidRPr="00AA0743">
        <w:rPr>
          <w:lang w:val="es-HN"/>
        </w:rPr>
        <w:t xml:space="preserve">CONSULTORÍA PARA LA ELABORACIÓN DE </w:t>
      </w:r>
      <w:r w:rsidR="00A4173B">
        <w:rPr>
          <w:lang w:val="es-HN"/>
        </w:rPr>
        <w:t>TRES (3</w:t>
      </w:r>
      <w:r w:rsidRPr="00AA0743">
        <w:rPr>
          <w:lang w:val="es-HN"/>
        </w:rPr>
        <w:t xml:space="preserve">) ESTUDIOS Y DISEÑOS, QUE INCLUYEN LOS COMPONENTES DE RIESGOS Y/O AMENAZA, DE PROYECTOS DEL SECTOR AGUA POTABLE Y SANEAMIENTO BÁSICO, LOCALIZADOS EN </w:t>
      </w:r>
      <w:r w:rsidR="00A4173B">
        <w:rPr>
          <w:lang w:val="es-HN"/>
        </w:rPr>
        <w:t>TRES (3</w:t>
      </w:r>
      <w:r w:rsidRPr="00AA0743">
        <w:rPr>
          <w:lang w:val="es-HN"/>
        </w:rPr>
        <w:t>) MUNICIPIOS DE</w:t>
      </w:r>
      <w:r w:rsidR="00A4173B">
        <w:rPr>
          <w:lang w:val="es-HN"/>
        </w:rPr>
        <w:t>L</w:t>
      </w:r>
      <w:r w:rsidRPr="00AA0743">
        <w:rPr>
          <w:lang w:val="es-HN"/>
        </w:rPr>
        <w:t xml:space="preserve"> DEPARTAMENTO DE A</w:t>
      </w:r>
      <w:r w:rsidR="00A4173B">
        <w:rPr>
          <w:lang w:val="es-HN"/>
        </w:rPr>
        <w:t>NTIOQUIA.</w:t>
      </w:r>
    </w:p>
    <w:p w:rsidR="00B12094" w:rsidRPr="00AA0743" w:rsidRDefault="00B12094" w:rsidP="00B12094">
      <w:pPr>
        <w:rPr>
          <w:lang w:val="es-HN"/>
        </w:rPr>
      </w:pPr>
    </w:p>
    <w:p w:rsidR="00B12094" w:rsidRPr="00AA0743" w:rsidRDefault="00B12094" w:rsidP="00B12094"/>
    <w:p w:rsidR="00B12094" w:rsidRPr="00AA0743" w:rsidRDefault="008654AE" w:rsidP="00B12094">
      <w:pPr>
        <w:jc w:val="center"/>
      </w:pPr>
      <w:r>
        <w:t>Agosto</w:t>
      </w:r>
      <w:r w:rsidR="005C700D" w:rsidRPr="00954CA0">
        <w:t xml:space="preserve"> </w:t>
      </w:r>
      <w:r w:rsidR="00B12094" w:rsidRPr="00954CA0">
        <w:t>de 2014</w:t>
      </w:r>
    </w:p>
    <w:p w:rsidR="00B12094" w:rsidRDefault="00B12094" w:rsidP="00B12094">
      <w:pPr>
        <w:jc w:val="center"/>
      </w:pPr>
      <w:r w:rsidRPr="00AA0743">
        <w:t>Medellín – Colombia</w:t>
      </w:r>
    </w:p>
    <w:p w:rsidR="006F7B16" w:rsidRDefault="006F7B16" w:rsidP="00B12094">
      <w:pPr>
        <w:jc w:val="center"/>
      </w:pPr>
    </w:p>
    <w:p w:rsidR="006F7B16" w:rsidRDefault="006F7B16" w:rsidP="00B12094">
      <w:pPr>
        <w:jc w:val="center"/>
      </w:pPr>
    </w:p>
    <w:p w:rsidR="006F7B16" w:rsidRDefault="006F7B16" w:rsidP="00B12094">
      <w:pPr>
        <w:jc w:val="center"/>
      </w:pPr>
    </w:p>
    <w:p w:rsidR="006F7B16" w:rsidRDefault="006F7B16" w:rsidP="00B12094">
      <w:pPr>
        <w:jc w:val="center"/>
      </w:pPr>
    </w:p>
    <w:p w:rsidR="006F7B16" w:rsidRDefault="006F7B16" w:rsidP="00B12094">
      <w:pPr>
        <w:jc w:val="center"/>
      </w:pPr>
    </w:p>
    <w:p w:rsidR="00B12094" w:rsidRPr="00AA0743" w:rsidRDefault="00B12094" w:rsidP="00B12094"/>
    <w:p w:rsidR="00B12094" w:rsidRDefault="00B12094" w:rsidP="00B12094">
      <w:pPr>
        <w:sectPr w:rsidR="00B12094" w:rsidSect="003469B6">
          <w:footerReference w:type="default" r:id="rId12"/>
          <w:pgSz w:w="12242" w:h="15842" w:code="1"/>
          <w:pgMar w:top="1701" w:right="1134" w:bottom="1701" w:left="2268" w:header="709" w:footer="0" w:gutter="0"/>
          <w:pgNumType w:start="1"/>
          <w:cols w:space="708"/>
          <w:docGrid w:linePitch="360"/>
        </w:sectPr>
      </w:pPr>
    </w:p>
    <w:p w:rsidR="00CB2517" w:rsidRDefault="00B12094" w:rsidP="006A7215">
      <w:pPr>
        <w:pStyle w:val="Ttulo"/>
        <w:rPr>
          <w:noProof/>
        </w:rPr>
      </w:pPr>
      <w:r w:rsidRPr="006A7215">
        <w:rPr>
          <w:rFonts w:cs="Arial"/>
          <w:sz w:val="24"/>
          <w:szCs w:val="24"/>
        </w:rPr>
        <w:lastRenderedPageBreak/>
        <w:t>TABLA DE CONTENIDO</w:t>
      </w:r>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r w:rsidR="005C70BD" w:rsidRPr="005C70BD">
        <w:rPr>
          <w:rFonts w:cs="Arial"/>
          <w:sz w:val="24"/>
          <w:szCs w:val="24"/>
        </w:rPr>
        <w:fldChar w:fldCharType="begin"/>
      </w:r>
      <w:r w:rsidRPr="006A7215">
        <w:rPr>
          <w:rFonts w:cs="Arial"/>
          <w:sz w:val="24"/>
          <w:szCs w:val="24"/>
        </w:rPr>
        <w:instrText xml:space="preserve"> TOC \o "1-3" \h \z \u </w:instrText>
      </w:r>
      <w:r w:rsidR="005C70BD" w:rsidRPr="005C70BD">
        <w:rPr>
          <w:rFonts w:cs="Arial"/>
          <w:sz w:val="24"/>
          <w:szCs w:val="24"/>
        </w:rPr>
        <w:fldChar w:fldCharType="separate"/>
      </w:r>
    </w:p>
    <w:p w:rsidR="00CB2517" w:rsidRDefault="005C70BD">
      <w:pPr>
        <w:pStyle w:val="TDC1"/>
        <w:rPr>
          <w:rFonts w:asciiTheme="minorHAnsi" w:eastAsiaTheme="minorEastAsia" w:hAnsiTheme="minorHAnsi" w:cstheme="minorBidi"/>
          <w:b w:val="0"/>
          <w:caps w:val="0"/>
          <w:sz w:val="22"/>
          <w:lang w:eastAsia="es-CO"/>
        </w:rPr>
      </w:pPr>
      <w:hyperlink w:anchor="_Toc395207215" w:history="1">
        <w:r w:rsidR="00CB2517" w:rsidRPr="00AE33FD">
          <w:rPr>
            <w:rStyle w:val="Hipervnculo"/>
          </w:rPr>
          <w:t>1. INTRODUCCIÓN</w:t>
        </w:r>
        <w:r w:rsidR="00CB2517">
          <w:rPr>
            <w:webHidden/>
          </w:rPr>
          <w:tab/>
        </w:r>
        <w:r>
          <w:rPr>
            <w:webHidden/>
          </w:rPr>
          <w:fldChar w:fldCharType="begin"/>
        </w:r>
        <w:r w:rsidR="00CB2517">
          <w:rPr>
            <w:webHidden/>
          </w:rPr>
          <w:instrText xml:space="preserve"> PAGEREF _Toc395207215 \h </w:instrText>
        </w:r>
        <w:r>
          <w:rPr>
            <w:webHidden/>
          </w:rPr>
        </w:r>
        <w:r>
          <w:rPr>
            <w:webHidden/>
          </w:rPr>
          <w:fldChar w:fldCharType="separate"/>
        </w:r>
        <w:r w:rsidR="00CB2517">
          <w:rPr>
            <w:webHidden/>
          </w:rPr>
          <w:t>1</w:t>
        </w:r>
        <w:r>
          <w:rPr>
            <w:webHidden/>
          </w:rPr>
          <w:fldChar w:fldCharType="end"/>
        </w:r>
      </w:hyperlink>
    </w:p>
    <w:p w:rsidR="00CB2517" w:rsidRDefault="005C70BD">
      <w:pPr>
        <w:pStyle w:val="TDC1"/>
        <w:rPr>
          <w:rFonts w:asciiTheme="minorHAnsi" w:eastAsiaTheme="minorEastAsia" w:hAnsiTheme="minorHAnsi" w:cstheme="minorBidi"/>
          <w:b w:val="0"/>
          <w:caps w:val="0"/>
          <w:sz w:val="22"/>
          <w:lang w:eastAsia="es-CO"/>
        </w:rPr>
      </w:pPr>
      <w:hyperlink w:anchor="_Toc395207216" w:history="1">
        <w:r w:rsidR="00CB2517" w:rsidRPr="00AE33FD">
          <w:rPr>
            <w:rStyle w:val="Hipervnculo"/>
          </w:rPr>
          <w:t>2. ANTECEDENTES</w:t>
        </w:r>
        <w:r w:rsidR="00CB2517">
          <w:rPr>
            <w:webHidden/>
          </w:rPr>
          <w:tab/>
        </w:r>
        <w:r>
          <w:rPr>
            <w:webHidden/>
          </w:rPr>
          <w:fldChar w:fldCharType="begin"/>
        </w:r>
        <w:r w:rsidR="00CB2517">
          <w:rPr>
            <w:webHidden/>
          </w:rPr>
          <w:instrText xml:space="preserve"> PAGEREF _Toc395207216 \h </w:instrText>
        </w:r>
        <w:r>
          <w:rPr>
            <w:webHidden/>
          </w:rPr>
        </w:r>
        <w:r>
          <w:rPr>
            <w:webHidden/>
          </w:rPr>
          <w:fldChar w:fldCharType="separate"/>
        </w:r>
        <w:r w:rsidR="00CB2517">
          <w:rPr>
            <w:webHidden/>
          </w:rPr>
          <w:t>2</w:t>
        </w:r>
        <w:r>
          <w:rPr>
            <w:webHidden/>
          </w:rPr>
          <w:fldChar w:fldCharType="end"/>
        </w:r>
      </w:hyperlink>
    </w:p>
    <w:p w:rsidR="00CB2517" w:rsidRDefault="005C70BD">
      <w:pPr>
        <w:pStyle w:val="TDC2"/>
        <w:rPr>
          <w:rFonts w:asciiTheme="minorHAnsi" w:eastAsiaTheme="minorEastAsia" w:hAnsiTheme="minorHAnsi" w:cstheme="minorBidi"/>
          <w:b w:val="0"/>
          <w:caps w:val="0"/>
          <w:sz w:val="22"/>
          <w:lang w:eastAsia="es-CO"/>
        </w:rPr>
      </w:pPr>
      <w:hyperlink w:anchor="_Toc395207217" w:history="1">
        <w:r w:rsidR="00CB2517" w:rsidRPr="00AE33FD">
          <w:rPr>
            <w:rStyle w:val="Hipervnculo"/>
          </w:rPr>
          <w:t>2.1 ASPECTOS URBANOS</w:t>
        </w:r>
        <w:r w:rsidR="00CB2517">
          <w:rPr>
            <w:webHidden/>
          </w:rPr>
          <w:tab/>
        </w:r>
        <w:r>
          <w:rPr>
            <w:webHidden/>
          </w:rPr>
          <w:fldChar w:fldCharType="begin"/>
        </w:r>
        <w:r w:rsidR="00CB2517">
          <w:rPr>
            <w:webHidden/>
          </w:rPr>
          <w:instrText xml:space="preserve"> PAGEREF _Toc395207217 \h </w:instrText>
        </w:r>
        <w:r>
          <w:rPr>
            <w:webHidden/>
          </w:rPr>
        </w:r>
        <w:r>
          <w:rPr>
            <w:webHidden/>
          </w:rPr>
          <w:fldChar w:fldCharType="separate"/>
        </w:r>
        <w:r w:rsidR="00CB2517">
          <w:rPr>
            <w:webHidden/>
          </w:rPr>
          <w:t>4</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18" w:history="1">
        <w:r w:rsidR="00CB2517" w:rsidRPr="00AE33FD">
          <w:rPr>
            <w:rStyle w:val="Hipervnculo"/>
          </w:rPr>
          <w:t>2.1.1 Perímetro Urbano</w:t>
        </w:r>
        <w:r w:rsidR="00CB2517">
          <w:rPr>
            <w:webHidden/>
          </w:rPr>
          <w:tab/>
        </w:r>
        <w:r>
          <w:rPr>
            <w:webHidden/>
          </w:rPr>
          <w:fldChar w:fldCharType="begin"/>
        </w:r>
        <w:r w:rsidR="00CB2517">
          <w:rPr>
            <w:webHidden/>
          </w:rPr>
          <w:instrText xml:space="preserve"> PAGEREF _Toc395207218 \h </w:instrText>
        </w:r>
        <w:r>
          <w:rPr>
            <w:webHidden/>
          </w:rPr>
        </w:r>
        <w:r>
          <w:rPr>
            <w:webHidden/>
          </w:rPr>
          <w:fldChar w:fldCharType="separate"/>
        </w:r>
        <w:r w:rsidR="00CB2517">
          <w:rPr>
            <w:webHidden/>
          </w:rPr>
          <w:t>4</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19" w:history="1">
        <w:r w:rsidR="00CB2517" w:rsidRPr="00AE33FD">
          <w:rPr>
            <w:rStyle w:val="Hipervnculo"/>
          </w:rPr>
          <w:t>2.1.2 Estado de las vías urbanas</w:t>
        </w:r>
        <w:r w:rsidR="00CB2517">
          <w:rPr>
            <w:webHidden/>
          </w:rPr>
          <w:tab/>
        </w:r>
        <w:r>
          <w:rPr>
            <w:webHidden/>
          </w:rPr>
          <w:fldChar w:fldCharType="begin"/>
        </w:r>
        <w:r w:rsidR="00CB2517">
          <w:rPr>
            <w:webHidden/>
          </w:rPr>
          <w:instrText xml:space="preserve"> PAGEREF _Toc395207219 \h </w:instrText>
        </w:r>
        <w:r>
          <w:rPr>
            <w:webHidden/>
          </w:rPr>
        </w:r>
        <w:r>
          <w:rPr>
            <w:webHidden/>
          </w:rPr>
          <w:fldChar w:fldCharType="separate"/>
        </w:r>
        <w:r w:rsidR="00CB2517">
          <w:rPr>
            <w:webHidden/>
          </w:rPr>
          <w:t>5</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20" w:history="1">
        <w:r w:rsidR="00CB2517" w:rsidRPr="00AE33FD">
          <w:rPr>
            <w:rStyle w:val="Hipervnculo"/>
          </w:rPr>
          <w:t>2.1.3 Perímetro Sanitario</w:t>
        </w:r>
        <w:r w:rsidR="00CB2517">
          <w:rPr>
            <w:webHidden/>
          </w:rPr>
          <w:tab/>
        </w:r>
        <w:r>
          <w:rPr>
            <w:webHidden/>
          </w:rPr>
          <w:fldChar w:fldCharType="begin"/>
        </w:r>
        <w:r w:rsidR="00CB2517">
          <w:rPr>
            <w:webHidden/>
          </w:rPr>
          <w:instrText xml:space="preserve"> PAGEREF _Toc395207220 \h </w:instrText>
        </w:r>
        <w:r>
          <w:rPr>
            <w:webHidden/>
          </w:rPr>
        </w:r>
        <w:r>
          <w:rPr>
            <w:webHidden/>
          </w:rPr>
          <w:fldChar w:fldCharType="separate"/>
        </w:r>
        <w:r w:rsidR="00CB2517">
          <w:rPr>
            <w:webHidden/>
          </w:rPr>
          <w:t>7</w:t>
        </w:r>
        <w:r>
          <w:rPr>
            <w:webHidden/>
          </w:rPr>
          <w:fldChar w:fldCharType="end"/>
        </w:r>
      </w:hyperlink>
    </w:p>
    <w:p w:rsidR="00CB2517" w:rsidRDefault="005C70BD">
      <w:pPr>
        <w:pStyle w:val="TDC2"/>
        <w:rPr>
          <w:rFonts w:asciiTheme="minorHAnsi" w:eastAsiaTheme="minorEastAsia" w:hAnsiTheme="minorHAnsi" w:cstheme="minorBidi"/>
          <w:b w:val="0"/>
          <w:caps w:val="0"/>
          <w:sz w:val="22"/>
          <w:lang w:eastAsia="es-CO"/>
        </w:rPr>
      </w:pPr>
      <w:hyperlink w:anchor="_Toc395207221" w:history="1">
        <w:r w:rsidR="00CB2517" w:rsidRPr="00AE33FD">
          <w:rPr>
            <w:rStyle w:val="Hipervnculo"/>
          </w:rPr>
          <w:t>2.2 INFORMACIÓN DISPONIBLE</w:t>
        </w:r>
        <w:r w:rsidR="00CB2517">
          <w:rPr>
            <w:webHidden/>
          </w:rPr>
          <w:tab/>
        </w:r>
        <w:r>
          <w:rPr>
            <w:webHidden/>
          </w:rPr>
          <w:fldChar w:fldCharType="begin"/>
        </w:r>
        <w:r w:rsidR="00CB2517">
          <w:rPr>
            <w:webHidden/>
          </w:rPr>
          <w:instrText xml:space="preserve"> PAGEREF _Toc395207221 \h </w:instrText>
        </w:r>
        <w:r>
          <w:rPr>
            <w:webHidden/>
          </w:rPr>
        </w:r>
        <w:r>
          <w:rPr>
            <w:webHidden/>
          </w:rPr>
          <w:fldChar w:fldCharType="separate"/>
        </w:r>
        <w:r w:rsidR="00CB2517">
          <w:rPr>
            <w:webHidden/>
          </w:rPr>
          <w:t>7</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22" w:history="1">
        <w:r w:rsidR="00CB2517" w:rsidRPr="00AE33FD">
          <w:rPr>
            <w:rStyle w:val="Hipervnculo"/>
            <w:rFonts w:cs="Arial"/>
          </w:rPr>
          <w:t>2.2.1 Diagnósticos</w:t>
        </w:r>
        <w:r w:rsidR="00CB2517">
          <w:rPr>
            <w:webHidden/>
          </w:rPr>
          <w:tab/>
        </w:r>
        <w:r>
          <w:rPr>
            <w:webHidden/>
          </w:rPr>
          <w:fldChar w:fldCharType="begin"/>
        </w:r>
        <w:r w:rsidR="00CB2517">
          <w:rPr>
            <w:webHidden/>
          </w:rPr>
          <w:instrText xml:space="preserve"> PAGEREF _Toc395207222 \h </w:instrText>
        </w:r>
        <w:r>
          <w:rPr>
            <w:webHidden/>
          </w:rPr>
        </w:r>
        <w:r>
          <w:rPr>
            <w:webHidden/>
          </w:rPr>
          <w:fldChar w:fldCharType="separate"/>
        </w:r>
        <w:r w:rsidR="00CB2517">
          <w:rPr>
            <w:webHidden/>
          </w:rPr>
          <w:t>7</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23" w:history="1">
        <w:r w:rsidR="00CB2517" w:rsidRPr="00AE33FD">
          <w:rPr>
            <w:rStyle w:val="Hipervnculo"/>
          </w:rPr>
          <w:t>2.2.2 Planes Maestros</w:t>
        </w:r>
        <w:r w:rsidR="00CB2517">
          <w:rPr>
            <w:webHidden/>
          </w:rPr>
          <w:tab/>
        </w:r>
        <w:r>
          <w:rPr>
            <w:webHidden/>
          </w:rPr>
          <w:fldChar w:fldCharType="begin"/>
        </w:r>
        <w:r w:rsidR="00CB2517">
          <w:rPr>
            <w:webHidden/>
          </w:rPr>
          <w:instrText xml:space="preserve"> PAGEREF _Toc395207223 \h </w:instrText>
        </w:r>
        <w:r>
          <w:rPr>
            <w:webHidden/>
          </w:rPr>
        </w:r>
        <w:r>
          <w:rPr>
            <w:webHidden/>
          </w:rPr>
          <w:fldChar w:fldCharType="separate"/>
        </w:r>
        <w:r w:rsidR="00CB2517">
          <w:rPr>
            <w:webHidden/>
          </w:rPr>
          <w:t>7</w:t>
        </w:r>
        <w:r>
          <w:rPr>
            <w:webHidden/>
          </w:rPr>
          <w:fldChar w:fldCharType="end"/>
        </w:r>
      </w:hyperlink>
    </w:p>
    <w:p w:rsidR="00CB2517" w:rsidRDefault="005C70BD">
      <w:pPr>
        <w:pStyle w:val="TDC2"/>
        <w:rPr>
          <w:rFonts w:asciiTheme="minorHAnsi" w:eastAsiaTheme="minorEastAsia" w:hAnsiTheme="minorHAnsi" w:cstheme="minorBidi"/>
          <w:b w:val="0"/>
          <w:caps w:val="0"/>
          <w:sz w:val="22"/>
          <w:lang w:eastAsia="es-CO"/>
        </w:rPr>
      </w:pPr>
      <w:hyperlink w:anchor="_Toc395207224" w:history="1">
        <w:r w:rsidR="00CB2517" w:rsidRPr="00AE33FD">
          <w:rPr>
            <w:rStyle w:val="Hipervnculo"/>
          </w:rPr>
          <w:t>2.3 VERIFICACIÓN ESTUDIOS EXISTENTES</w:t>
        </w:r>
        <w:r w:rsidR="00CB2517">
          <w:rPr>
            <w:webHidden/>
          </w:rPr>
          <w:tab/>
        </w:r>
        <w:r>
          <w:rPr>
            <w:webHidden/>
          </w:rPr>
          <w:fldChar w:fldCharType="begin"/>
        </w:r>
        <w:r w:rsidR="00CB2517">
          <w:rPr>
            <w:webHidden/>
          </w:rPr>
          <w:instrText xml:space="preserve"> PAGEREF _Toc395207224 \h </w:instrText>
        </w:r>
        <w:r>
          <w:rPr>
            <w:webHidden/>
          </w:rPr>
        </w:r>
        <w:r>
          <w:rPr>
            <w:webHidden/>
          </w:rPr>
          <w:fldChar w:fldCharType="separate"/>
        </w:r>
        <w:r w:rsidR="00CB2517">
          <w:rPr>
            <w:webHidden/>
          </w:rPr>
          <w:t>8</w:t>
        </w:r>
        <w:r>
          <w:rPr>
            <w:webHidden/>
          </w:rPr>
          <w:fldChar w:fldCharType="end"/>
        </w:r>
      </w:hyperlink>
    </w:p>
    <w:p w:rsidR="00CB2517" w:rsidRDefault="005C70BD">
      <w:pPr>
        <w:pStyle w:val="TDC1"/>
        <w:rPr>
          <w:rFonts w:asciiTheme="minorHAnsi" w:eastAsiaTheme="minorEastAsia" w:hAnsiTheme="minorHAnsi" w:cstheme="minorBidi"/>
          <w:b w:val="0"/>
          <w:caps w:val="0"/>
          <w:sz w:val="22"/>
          <w:lang w:eastAsia="es-CO"/>
        </w:rPr>
      </w:pPr>
      <w:hyperlink w:anchor="_Toc395207225" w:history="1">
        <w:r w:rsidR="00CB2517" w:rsidRPr="00AE33FD">
          <w:rPr>
            <w:rStyle w:val="Hipervnculo"/>
          </w:rPr>
          <w:t>3. SITUACIÓN ACTUAL</w:t>
        </w:r>
        <w:r w:rsidR="00CB2517">
          <w:rPr>
            <w:webHidden/>
          </w:rPr>
          <w:tab/>
        </w:r>
        <w:r>
          <w:rPr>
            <w:webHidden/>
          </w:rPr>
          <w:fldChar w:fldCharType="begin"/>
        </w:r>
        <w:r w:rsidR="00CB2517">
          <w:rPr>
            <w:webHidden/>
          </w:rPr>
          <w:instrText xml:space="preserve"> PAGEREF _Toc395207225 \h </w:instrText>
        </w:r>
        <w:r>
          <w:rPr>
            <w:webHidden/>
          </w:rPr>
        </w:r>
        <w:r>
          <w:rPr>
            <w:webHidden/>
          </w:rPr>
          <w:fldChar w:fldCharType="separate"/>
        </w:r>
        <w:r w:rsidR="00CB2517">
          <w:rPr>
            <w:webHidden/>
          </w:rPr>
          <w:t>9</w:t>
        </w:r>
        <w:r>
          <w:rPr>
            <w:webHidden/>
          </w:rPr>
          <w:fldChar w:fldCharType="end"/>
        </w:r>
      </w:hyperlink>
    </w:p>
    <w:p w:rsidR="00CB2517" w:rsidRDefault="005C70BD">
      <w:pPr>
        <w:pStyle w:val="TDC2"/>
        <w:rPr>
          <w:rFonts w:asciiTheme="minorHAnsi" w:eastAsiaTheme="minorEastAsia" w:hAnsiTheme="minorHAnsi" w:cstheme="minorBidi"/>
          <w:b w:val="0"/>
          <w:caps w:val="0"/>
          <w:sz w:val="22"/>
          <w:lang w:eastAsia="es-CO"/>
        </w:rPr>
      </w:pPr>
      <w:hyperlink w:anchor="_Toc395207226" w:history="1">
        <w:r w:rsidR="00CB2517" w:rsidRPr="00AE33FD">
          <w:rPr>
            <w:rStyle w:val="Hipervnculo"/>
          </w:rPr>
          <w:t>3.1 DESCRIPCIÓN GENERAL DE LOS COMPONENTES DEL SISTEMA DE ACUEDUCTO EXISTENTE</w:t>
        </w:r>
        <w:r w:rsidR="00CB2517">
          <w:rPr>
            <w:webHidden/>
          </w:rPr>
          <w:tab/>
        </w:r>
        <w:r>
          <w:rPr>
            <w:webHidden/>
          </w:rPr>
          <w:fldChar w:fldCharType="begin"/>
        </w:r>
        <w:r w:rsidR="00CB2517">
          <w:rPr>
            <w:webHidden/>
          </w:rPr>
          <w:instrText xml:space="preserve"> PAGEREF _Toc395207226 \h </w:instrText>
        </w:r>
        <w:r>
          <w:rPr>
            <w:webHidden/>
          </w:rPr>
        </w:r>
        <w:r>
          <w:rPr>
            <w:webHidden/>
          </w:rPr>
          <w:fldChar w:fldCharType="separate"/>
        </w:r>
        <w:r w:rsidR="00CB2517">
          <w:rPr>
            <w:webHidden/>
          </w:rPr>
          <w:t>9</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27" w:history="1">
        <w:r w:rsidR="00CB2517" w:rsidRPr="00AE33FD">
          <w:rPr>
            <w:rStyle w:val="Hipervnculo"/>
          </w:rPr>
          <w:t>3.1.1 Descripción general servicio Acueducto</w:t>
        </w:r>
        <w:r w:rsidR="00CB2517">
          <w:rPr>
            <w:webHidden/>
          </w:rPr>
          <w:tab/>
        </w:r>
        <w:r>
          <w:rPr>
            <w:webHidden/>
          </w:rPr>
          <w:fldChar w:fldCharType="begin"/>
        </w:r>
        <w:r w:rsidR="00CB2517">
          <w:rPr>
            <w:webHidden/>
          </w:rPr>
          <w:instrText xml:space="preserve"> PAGEREF _Toc395207227 \h </w:instrText>
        </w:r>
        <w:r>
          <w:rPr>
            <w:webHidden/>
          </w:rPr>
        </w:r>
        <w:r>
          <w:rPr>
            <w:webHidden/>
          </w:rPr>
          <w:fldChar w:fldCharType="separate"/>
        </w:r>
        <w:r w:rsidR="00CB2517">
          <w:rPr>
            <w:webHidden/>
          </w:rPr>
          <w:t>9</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28" w:history="1">
        <w:r w:rsidR="00CB2517" w:rsidRPr="00AE33FD">
          <w:rPr>
            <w:rStyle w:val="Hipervnculo"/>
          </w:rPr>
          <w:t>3.1.2 Cobertura del servicio de Acueducto</w:t>
        </w:r>
        <w:r w:rsidR="00CB2517">
          <w:rPr>
            <w:webHidden/>
          </w:rPr>
          <w:tab/>
        </w:r>
        <w:r>
          <w:rPr>
            <w:webHidden/>
          </w:rPr>
          <w:fldChar w:fldCharType="begin"/>
        </w:r>
        <w:r w:rsidR="00CB2517">
          <w:rPr>
            <w:webHidden/>
          </w:rPr>
          <w:instrText xml:space="preserve"> PAGEREF _Toc395207228 \h </w:instrText>
        </w:r>
        <w:r>
          <w:rPr>
            <w:webHidden/>
          </w:rPr>
        </w:r>
        <w:r>
          <w:rPr>
            <w:webHidden/>
          </w:rPr>
          <w:fldChar w:fldCharType="separate"/>
        </w:r>
        <w:r w:rsidR="00CB2517">
          <w:rPr>
            <w:webHidden/>
          </w:rPr>
          <w:t>9</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29" w:history="1">
        <w:r w:rsidR="00CB2517" w:rsidRPr="00AE33FD">
          <w:rPr>
            <w:rStyle w:val="Hipervnculo"/>
          </w:rPr>
          <w:t>3.1.3 Descripción general servicio Alcantarillado</w:t>
        </w:r>
        <w:r w:rsidR="00CB2517">
          <w:rPr>
            <w:webHidden/>
          </w:rPr>
          <w:tab/>
        </w:r>
        <w:r>
          <w:rPr>
            <w:webHidden/>
          </w:rPr>
          <w:fldChar w:fldCharType="begin"/>
        </w:r>
        <w:r w:rsidR="00CB2517">
          <w:rPr>
            <w:webHidden/>
          </w:rPr>
          <w:instrText xml:space="preserve"> PAGEREF _Toc395207229 \h </w:instrText>
        </w:r>
        <w:r>
          <w:rPr>
            <w:webHidden/>
          </w:rPr>
        </w:r>
        <w:r>
          <w:rPr>
            <w:webHidden/>
          </w:rPr>
          <w:fldChar w:fldCharType="separate"/>
        </w:r>
        <w:r w:rsidR="00CB2517">
          <w:rPr>
            <w:webHidden/>
          </w:rPr>
          <w:t>9</w:t>
        </w:r>
        <w:r>
          <w:rPr>
            <w:webHidden/>
          </w:rPr>
          <w:fldChar w:fldCharType="end"/>
        </w:r>
      </w:hyperlink>
    </w:p>
    <w:p w:rsidR="00CB2517" w:rsidRDefault="005C70BD">
      <w:pPr>
        <w:pStyle w:val="TDC2"/>
        <w:rPr>
          <w:rFonts w:asciiTheme="minorHAnsi" w:eastAsiaTheme="minorEastAsia" w:hAnsiTheme="minorHAnsi" w:cstheme="minorBidi"/>
          <w:b w:val="0"/>
          <w:caps w:val="0"/>
          <w:sz w:val="22"/>
          <w:lang w:eastAsia="es-CO"/>
        </w:rPr>
      </w:pPr>
      <w:hyperlink w:anchor="_Toc395207230" w:history="1">
        <w:r w:rsidR="00CB2517" w:rsidRPr="00AE33FD">
          <w:rPr>
            <w:rStyle w:val="Hipervnculo"/>
          </w:rPr>
          <w:t>3.2 Problemas MÁS frecuentes en la prestación del servicio de acueducto</w:t>
        </w:r>
        <w:r w:rsidR="00CB2517">
          <w:rPr>
            <w:webHidden/>
          </w:rPr>
          <w:tab/>
        </w:r>
        <w:r>
          <w:rPr>
            <w:webHidden/>
          </w:rPr>
          <w:fldChar w:fldCharType="begin"/>
        </w:r>
        <w:r w:rsidR="00CB2517">
          <w:rPr>
            <w:webHidden/>
          </w:rPr>
          <w:instrText xml:space="preserve"> PAGEREF _Toc395207230 \h </w:instrText>
        </w:r>
        <w:r>
          <w:rPr>
            <w:webHidden/>
          </w:rPr>
        </w:r>
        <w:r>
          <w:rPr>
            <w:webHidden/>
          </w:rPr>
          <w:fldChar w:fldCharType="separate"/>
        </w:r>
        <w:r w:rsidR="00CB2517">
          <w:rPr>
            <w:webHidden/>
          </w:rPr>
          <w:t>10</w:t>
        </w:r>
        <w:r>
          <w:rPr>
            <w:webHidden/>
          </w:rPr>
          <w:fldChar w:fldCharType="end"/>
        </w:r>
      </w:hyperlink>
    </w:p>
    <w:p w:rsidR="00CB2517" w:rsidRDefault="005C70BD">
      <w:pPr>
        <w:pStyle w:val="TDC2"/>
        <w:rPr>
          <w:rFonts w:asciiTheme="minorHAnsi" w:eastAsiaTheme="minorEastAsia" w:hAnsiTheme="minorHAnsi" w:cstheme="minorBidi"/>
          <w:b w:val="0"/>
          <w:caps w:val="0"/>
          <w:sz w:val="22"/>
          <w:lang w:eastAsia="es-CO"/>
        </w:rPr>
      </w:pPr>
      <w:hyperlink w:anchor="_Toc395207231" w:history="1">
        <w:r w:rsidR="00CB2517" w:rsidRPr="00AE33FD">
          <w:rPr>
            <w:rStyle w:val="Hipervnculo"/>
          </w:rPr>
          <w:t>3.3 Componentes del sistema de Acueducto</w:t>
        </w:r>
        <w:r w:rsidR="00CB2517">
          <w:rPr>
            <w:webHidden/>
          </w:rPr>
          <w:tab/>
        </w:r>
        <w:r>
          <w:rPr>
            <w:webHidden/>
          </w:rPr>
          <w:fldChar w:fldCharType="begin"/>
        </w:r>
        <w:r w:rsidR="00CB2517">
          <w:rPr>
            <w:webHidden/>
          </w:rPr>
          <w:instrText xml:space="preserve"> PAGEREF _Toc395207231 \h </w:instrText>
        </w:r>
        <w:r>
          <w:rPr>
            <w:webHidden/>
          </w:rPr>
        </w:r>
        <w:r>
          <w:rPr>
            <w:webHidden/>
          </w:rPr>
          <w:fldChar w:fldCharType="separate"/>
        </w:r>
        <w:r w:rsidR="00CB2517">
          <w:rPr>
            <w:webHidden/>
          </w:rPr>
          <w:t>11</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32" w:history="1">
        <w:r w:rsidR="00CB2517" w:rsidRPr="00AE33FD">
          <w:rPr>
            <w:rStyle w:val="Hipervnculo"/>
            <w:lang w:val="es-ES_tradnl"/>
          </w:rPr>
          <w:t>3.3.1 Fuentes de abastecimiento</w:t>
        </w:r>
        <w:r w:rsidR="00CB2517">
          <w:rPr>
            <w:webHidden/>
          </w:rPr>
          <w:tab/>
        </w:r>
        <w:r>
          <w:rPr>
            <w:webHidden/>
          </w:rPr>
          <w:fldChar w:fldCharType="begin"/>
        </w:r>
        <w:r w:rsidR="00CB2517">
          <w:rPr>
            <w:webHidden/>
          </w:rPr>
          <w:instrText xml:space="preserve"> PAGEREF _Toc395207232 \h </w:instrText>
        </w:r>
        <w:r>
          <w:rPr>
            <w:webHidden/>
          </w:rPr>
        </w:r>
        <w:r>
          <w:rPr>
            <w:webHidden/>
          </w:rPr>
          <w:fldChar w:fldCharType="separate"/>
        </w:r>
        <w:r w:rsidR="00CB2517">
          <w:rPr>
            <w:webHidden/>
          </w:rPr>
          <w:t>11</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33" w:history="1">
        <w:r w:rsidR="00CB2517" w:rsidRPr="00AE33FD">
          <w:rPr>
            <w:rStyle w:val="Hipervnculo"/>
            <w:lang w:val="es-ES_tradnl"/>
          </w:rPr>
          <w:t>3.3.2 Captación</w:t>
        </w:r>
        <w:r w:rsidR="00CB2517">
          <w:rPr>
            <w:webHidden/>
          </w:rPr>
          <w:tab/>
        </w:r>
        <w:r>
          <w:rPr>
            <w:webHidden/>
          </w:rPr>
          <w:fldChar w:fldCharType="begin"/>
        </w:r>
        <w:r w:rsidR="00CB2517">
          <w:rPr>
            <w:webHidden/>
          </w:rPr>
          <w:instrText xml:space="preserve"> PAGEREF _Toc395207233 \h </w:instrText>
        </w:r>
        <w:r>
          <w:rPr>
            <w:webHidden/>
          </w:rPr>
        </w:r>
        <w:r>
          <w:rPr>
            <w:webHidden/>
          </w:rPr>
          <w:fldChar w:fldCharType="separate"/>
        </w:r>
        <w:r w:rsidR="00CB2517">
          <w:rPr>
            <w:webHidden/>
          </w:rPr>
          <w:t>13</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34" w:history="1">
        <w:r w:rsidR="00CB2517" w:rsidRPr="00AE33FD">
          <w:rPr>
            <w:rStyle w:val="Hipervnculo"/>
            <w:lang w:val="es-ES_tradnl"/>
          </w:rPr>
          <w:t>3.3.3 Aducción</w:t>
        </w:r>
        <w:r w:rsidR="00CB2517">
          <w:rPr>
            <w:webHidden/>
          </w:rPr>
          <w:tab/>
        </w:r>
        <w:r>
          <w:rPr>
            <w:webHidden/>
          </w:rPr>
          <w:fldChar w:fldCharType="begin"/>
        </w:r>
        <w:r w:rsidR="00CB2517">
          <w:rPr>
            <w:webHidden/>
          </w:rPr>
          <w:instrText xml:space="preserve"> PAGEREF _Toc395207234 \h </w:instrText>
        </w:r>
        <w:r>
          <w:rPr>
            <w:webHidden/>
          </w:rPr>
        </w:r>
        <w:r>
          <w:rPr>
            <w:webHidden/>
          </w:rPr>
          <w:fldChar w:fldCharType="separate"/>
        </w:r>
        <w:r w:rsidR="00CB2517">
          <w:rPr>
            <w:webHidden/>
          </w:rPr>
          <w:t>15</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35" w:history="1">
        <w:r w:rsidR="00CB2517" w:rsidRPr="00AE33FD">
          <w:rPr>
            <w:rStyle w:val="Hipervnculo"/>
            <w:lang w:val="es-ES_tradnl"/>
          </w:rPr>
          <w:t>3.3.4 Desarenador</w:t>
        </w:r>
        <w:r w:rsidR="00CB2517">
          <w:rPr>
            <w:webHidden/>
          </w:rPr>
          <w:tab/>
        </w:r>
        <w:r>
          <w:rPr>
            <w:webHidden/>
          </w:rPr>
          <w:fldChar w:fldCharType="begin"/>
        </w:r>
        <w:r w:rsidR="00CB2517">
          <w:rPr>
            <w:webHidden/>
          </w:rPr>
          <w:instrText xml:space="preserve"> PAGEREF _Toc395207235 \h </w:instrText>
        </w:r>
        <w:r>
          <w:rPr>
            <w:webHidden/>
          </w:rPr>
        </w:r>
        <w:r>
          <w:rPr>
            <w:webHidden/>
          </w:rPr>
          <w:fldChar w:fldCharType="separate"/>
        </w:r>
        <w:r w:rsidR="00CB2517">
          <w:rPr>
            <w:webHidden/>
          </w:rPr>
          <w:t>17</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36" w:history="1">
        <w:r w:rsidR="00CB2517" w:rsidRPr="00AE33FD">
          <w:rPr>
            <w:rStyle w:val="Hipervnculo"/>
            <w:lang w:val="es-ES_tradnl"/>
          </w:rPr>
          <w:t>3.3.5 Conducción</w:t>
        </w:r>
        <w:r w:rsidR="00CB2517">
          <w:rPr>
            <w:webHidden/>
          </w:rPr>
          <w:tab/>
        </w:r>
        <w:r>
          <w:rPr>
            <w:webHidden/>
          </w:rPr>
          <w:fldChar w:fldCharType="begin"/>
        </w:r>
        <w:r w:rsidR="00CB2517">
          <w:rPr>
            <w:webHidden/>
          </w:rPr>
          <w:instrText xml:space="preserve"> PAGEREF _Toc395207236 \h </w:instrText>
        </w:r>
        <w:r>
          <w:rPr>
            <w:webHidden/>
          </w:rPr>
        </w:r>
        <w:r>
          <w:rPr>
            <w:webHidden/>
          </w:rPr>
          <w:fldChar w:fldCharType="separate"/>
        </w:r>
        <w:r w:rsidR="00CB2517">
          <w:rPr>
            <w:webHidden/>
          </w:rPr>
          <w:t>19</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37" w:history="1">
        <w:r w:rsidR="00CB2517" w:rsidRPr="00AE33FD">
          <w:rPr>
            <w:rStyle w:val="Hipervnculo"/>
            <w:lang w:val="es-ES_tradnl"/>
          </w:rPr>
          <w:t>3.3.6 Planta de Potabilización de Agua</w:t>
        </w:r>
        <w:r w:rsidR="00CB2517">
          <w:rPr>
            <w:webHidden/>
          </w:rPr>
          <w:tab/>
        </w:r>
        <w:r>
          <w:rPr>
            <w:webHidden/>
          </w:rPr>
          <w:fldChar w:fldCharType="begin"/>
        </w:r>
        <w:r w:rsidR="00CB2517">
          <w:rPr>
            <w:webHidden/>
          </w:rPr>
          <w:instrText xml:space="preserve"> PAGEREF _Toc395207237 \h </w:instrText>
        </w:r>
        <w:r>
          <w:rPr>
            <w:webHidden/>
          </w:rPr>
        </w:r>
        <w:r>
          <w:rPr>
            <w:webHidden/>
          </w:rPr>
          <w:fldChar w:fldCharType="separate"/>
        </w:r>
        <w:r w:rsidR="00CB2517">
          <w:rPr>
            <w:webHidden/>
          </w:rPr>
          <w:t>26</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38" w:history="1">
        <w:r w:rsidR="00CB2517" w:rsidRPr="00AE33FD">
          <w:rPr>
            <w:rStyle w:val="Hipervnculo"/>
            <w:lang w:val="es-ES_tradnl"/>
          </w:rPr>
          <w:t>3.3.7 Almacenamiento</w:t>
        </w:r>
        <w:r w:rsidR="00CB2517">
          <w:rPr>
            <w:webHidden/>
          </w:rPr>
          <w:tab/>
        </w:r>
        <w:r>
          <w:rPr>
            <w:webHidden/>
          </w:rPr>
          <w:fldChar w:fldCharType="begin"/>
        </w:r>
        <w:r w:rsidR="00CB2517">
          <w:rPr>
            <w:webHidden/>
          </w:rPr>
          <w:instrText xml:space="preserve"> PAGEREF _Toc395207238 \h </w:instrText>
        </w:r>
        <w:r>
          <w:rPr>
            <w:webHidden/>
          </w:rPr>
        </w:r>
        <w:r>
          <w:rPr>
            <w:webHidden/>
          </w:rPr>
          <w:fldChar w:fldCharType="separate"/>
        </w:r>
        <w:r w:rsidR="00CB2517">
          <w:rPr>
            <w:webHidden/>
          </w:rPr>
          <w:t>26</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39" w:history="1">
        <w:r w:rsidR="00CB2517" w:rsidRPr="00AE33FD">
          <w:rPr>
            <w:rStyle w:val="Hipervnculo"/>
            <w:lang w:val="es-ES_tradnl"/>
          </w:rPr>
          <w:t>3.3.8 Redes de distribución</w:t>
        </w:r>
        <w:r w:rsidR="00CB2517">
          <w:rPr>
            <w:webHidden/>
          </w:rPr>
          <w:tab/>
        </w:r>
        <w:r>
          <w:rPr>
            <w:webHidden/>
          </w:rPr>
          <w:fldChar w:fldCharType="begin"/>
        </w:r>
        <w:r w:rsidR="00CB2517">
          <w:rPr>
            <w:webHidden/>
          </w:rPr>
          <w:instrText xml:space="preserve"> PAGEREF _Toc395207239 \h </w:instrText>
        </w:r>
        <w:r>
          <w:rPr>
            <w:webHidden/>
          </w:rPr>
        </w:r>
        <w:r>
          <w:rPr>
            <w:webHidden/>
          </w:rPr>
          <w:fldChar w:fldCharType="separate"/>
        </w:r>
        <w:r w:rsidR="00CB2517">
          <w:rPr>
            <w:webHidden/>
          </w:rPr>
          <w:t>27</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40" w:history="1">
        <w:r w:rsidR="00CB2517" w:rsidRPr="00AE33FD">
          <w:rPr>
            <w:rStyle w:val="Hipervnculo"/>
            <w:lang w:val="es-ES_tradnl"/>
          </w:rPr>
          <w:t>3.3.9 Macro y Micromedición</w:t>
        </w:r>
        <w:r w:rsidR="00CB2517">
          <w:rPr>
            <w:webHidden/>
          </w:rPr>
          <w:tab/>
        </w:r>
        <w:r>
          <w:rPr>
            <w:webHidden/>
          </w:rPr>
          <w:fldChar w:fldCharType="begin"/>
        </w:r>
        <w:r w:rsidR="00CB2517">
          <w:rPr>
            <w:webHidden/>
          </w:rPr>
          <w:instrText xml:space="preserve"> PAGEREF _Toc395207240 \h </w:instrText>
        </w:r>
        <w:r>
          <w:rPr>
            <w:webHidden/>
          </w:rPr>
        </w:r>
        <w:r>
          <w:rPr>
            <w:webHidden/>
          </w:rPr>
          <w:fldChar w:fldCharType="separate"/>
        </w:r>
        <w:r w:rsidR="00CB2517">
          <w:rPr>
            <w:webHidden/>
          </w:rPr>
          <w:t>27</w:t>
        </w:r>
        <w:r>
          <w:rPr>
            <w:webHidden/>
          </w:rPr>
          <w:fldChar w:fldCharType="end"/>
        </w:r>
      </w:hyperlink>
    </w:p>
    <w:p w:rsidR="00CB2517" w:rsidRDefault="005C70BD">
      <w:pPr>
        <w:pStyle w:val="TDC1"/>
        <w:rPr>
          <w:rFonts w:asciiTheme="minorHAnsi" w:eastAsiaTheme="minorEastAsia" w:hAnsiTheme="minorHAnsi" w:cstheme="minorBidi"/>
          <w:b w:val="0"/>
          <w:caps w:val="0"/>
          <w:sz w:val="22"/>
          <w:lang w:eastAsia="es-CO"/>
        </w:rPr>
      </w:pPr>
      <w:hyperlink w:anchor="_Toc395207241" w:history="1">
        <w:r w:rsidR="00CB2517" w:rsidRPr="00AE33FD">
          <w:rPr>
            <w:rStyle w:val="Hipervnculo"/>
            <w:lang w:val="es-ES_tradnl"/>
          </w:rPr>
          <w:t>4. Planteamiento del estado actual del sistema existente y a horizonte de diseño</w:t>
        </w:r>
        <w:r w:rsidR="00CB2517">
          <w:rPr>
            <w:webHidden/>
          </w:rPr>
          <w:tab/>
        </w:r>
        <w:r>
          <w:rPr>
            <w:webHidden/>
          </w:rPr>
          <w:fldChar w:fldCharType="begin"/>
        </w:r>
        <w:r w:rsidR="00CB2517">
          <w:rPr>
            <w:webHidden/>
          </w:rPr>
          <w:instrText xml:space="preserve"> PAGEREF _Toc395207241 \h </w:instrText>
        </w:r>
        <w:r>
          <w:rPr>
            <w:webHidden/>
          </w:rPr>
        </w:r>
        <w:r>
          <w:rPr>
            <w:webHidden/>
          </w:rPr>
          <w:fldChar w:fldCharType="separate"/>
        </w:r>
        <w:r w:rsidR="00CB2517">
          <w:rPr>
            <w:webHidden/>
          </w:rPr>
          <w:t>28</w:t>
        </w:r>
        <w:r>
          <w:rPr>
            <w:webHidden/>
          </w:rPr>
          <w:fldChar w:fldCharType="end"/>
        </w:r>
      </w:hyperlink>
    </w:p>
    <w:p w:rsidR="00CB2517" w:rsidRDefault="005C70BD">
      <w:pPr>
        <w:pStyle w:val="TDC2"/>
        <w:rPr>
          <w:rFonts w:asciiTheme="minorHAnsi" w:eastAsiaTheme="minorEastAsia" w:hAnsiTheme="minorHAnsi" w:cstheme="minorBidi"/>
          <w:b w:val="0"/>
          <w:caps w:val="0"/>
          <w:sz w:val="22"/>
          <w:lang w:eastAsia="es-CO"/>
        </w:rPr>
      </w:pPr>
      <w:hyperlink w:anchor="_Toc395207242" w:history="1">
        <w:r w:rsidR="00CB2517" w:rsidRPr="00AE33FD">
          <w:rPr>
            <w:rStyle w:val="Hipervnculo"/>
          </w:rPr>
          <w:t>4.1 Datos de población actual</w:t>
        </w:r>
        <w:r w:rsidR="00CB2517">
          <w:rPr>
            <w:webHidden/>
          </w:rPr>
          <w:tab/>
        </w:r>
        <w:r>
          <w:rPr>
            <w:webHidden/>
          </w:rPr>
          <w:fldChar w:fldCharType="begin"/>
        </w:r>
        <w:r w:rsidR="00CB2517">
          <w:rPr>
            <w:webHidden/>
          </w:rPr>
          <w:instrText xml:space="preserve"> PAGEREF _Toc395207242 \h </w:instrText>
        </w:r>
        <w:r>
          <w:rPr>
            <w:webHidden/>
          </w:rPr>
        </w:r>
        <w:r>
          <w:rPr>
            <w:webHidden/>
          </w:rPr>
          <w:fldChar w:fldCharType="separate"/>
        </w:r>
        <w:r w:rsidR="00CB2517">
          <w:rPr>
            <w:webHidden/>
          </w:rPr>
          <w:t>28</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43" w:history="1">
        <w:r w:rsidR="00CB2517" w:rsidRPr="00AE33FD">
          <w:rPr>
            <w:rStyle w:val="Hipervnculo"/>
          </w:rPr>
          <w:t>4.1.1 Población flotante para el año base</w:t>
        </w:r>
        <w:r w:rsidR="00CB2517">
          <w:rPr>
            <w:webHidden/>
          </w:rPr>
          <w:tab/>
        </w:r>
        <w:r>
          <w:rPr>
            <w:webHidden/>
          </w:rPr>
          <w:fldChar w:fldCharType="begin"/>
        </w:r>
        <w:r w:rsidR="00CB2517">
          <w:rPr>
            <w:webHidden/>
          </w:rPr>
          <w:instrText xml:space="preserve"> PAGEREF _Toc395207243 \h </w:instrText>
        </w:r>
        <w:r>
          <w:rPr>
            <w:webHidden/>
          </w:rPr>
        </w:r>
        <w:r>
          <w:rPr>
            <w:webHidden/>
          </w:rPr>
          <w:fldChar w:fldCharType="separate"/>
        </w:r>
        <w:r w:rsidR="00CB2517">
          <w:rPr>
            <w:webHidden/>
          </w:rPr>
          <w:t>28</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44" w:history="1">
        <w:r w:rsidR="00CB2517" w:rsidRPr="00AE33FD">
          <w:rPr>
            <w:rStyle w:val="Hipervnculo"/>
            <w:lang w:val="es-ES_tradnl"/>
          </w:rPr>
          <w:t>4.1.2 Nivel de complejidad actual</w:t>
        </w:r>
        <w:r w:rsidR="00CB2517">
          <w:rPr>
            <w:webHidden/>
          </w:rPr>
          <w:tab/>
        </w:r>
        <w:r>
          <w:rPr>
            <w:webHidden/>
          </w:rPr>
          <w:fldChar w:fldCharType="begin"/>
        </w:r>
        <w:r w:rsidR="00CB2517">
          <w:rPr>
            <w:webHidden/>
          </w:rPr>
          <w:instrText xml:space="preserve"> PAGEREF _Toc395207244 \h </w:instrText>
        </w:r>
        <w:r>
          <w:rPr>
            <w:webHidden/>
          </w:rPr>
        </w:r>
        <w:r>
          <w:rPr>
            <w:webHidden/>
          </w:rPr>
          <w:fldChar w:fldCharType="separate"/>
        </w:r>
        <w:r w:rsidR="00CB2517">
          <w:rPr>
            <w:webHidden/>
          </w:rPr>
          <w:t>29</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45" w:history="1">
        <w:r w:rsidR="00CB2517" w:rsidRPr="00AE33FD">
          <w:rPr>
            <w:rStyle w:val="Hipervnculo"/>
            <w:rFonts w:cs="Arial"/>
          </w:rPr>
          <w:t>4.1.3 Proyección de la población</w:t>
        </w:r>
        <w:r w:rsidR="00CB2517">
          <w:rPr>
            <w:webHidden/>
          </w:rPr>
          <w:tab/>
        </w:r>
        <w:r>
          <w:rPr>
            <w:webHidden/>
          </w:rPr>
          <w:fldChar w:fldCharType="begin"/>
        </w:r>
        <w:r w:rsidR="00CB2517">
          <w:rPr>
            <w:webHidden/>
          </w:rPr>
          <w:instrText xml:space="preserve"> PAGEREF _Toc395207245 \h </w:instrText>
        </w:r>
        <w:r>
          <w:rPr>
            <w:webHidden/>
          </w:rPr>
        </w:r>
        <w:r>
          <w:rPr>
            <w:webHidden/>
          </w:rPr>
          <w:fldChar w:fldCharType="separate"/>
        </w:r>
        <w:r w:rsidR="00CB2517">
          <w:rPr>
            <w:webHidden/>
          </w:rPr>
          <w:t>29</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46" w:history="1">
        <w:r w:rsidR="00CB2517" w:rsidRPr="00AE33FD">
          <w:rPr>
            <w:rStyle w:val="Hipervnculo"/>
            <w:rFonts w:cs="Arial"/>
          </w:rPr>
          <w:t>4.1.4 Nivel de complejidad de acuerdo a la población proyectada</w:t>
        </w:r>
        <w:r w:rsidR="00CB2517">
          <w:rPr>
            <w:webHidden/>
          </w:rPr>
          <w:tab/>
        </w:r>
        <w:r>
          <w:rPr>
            <w:webHidden/>
          </w:rPr>
          <w:fldChar w:fldCharType="begin"/>
        </w:r>
        <w:r w:rsidR="00CB2517">
          <w:rPr>
            <w:webHidden/>
          </w:rPr>
          <w:instrText xml:space="preserve"> PAGEREF _Toc395207246 \h </w:instrText>
        </w:r>
        <w:r>
          <w:rPr>
            <w:webHidden/>
          </w:rPr>
        </w:r>
        <w:r>
          <w:rPr>
            <w:webHidden/>
          </w:rPr>
          <w:fldChar w:fldCharType="separate"/>
        </w:r>
        <w:r w:rsidR="00CB2517">
          <w:rPr>
            <w:webHidden/>
          </w:rPr>
          <w:t>45</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47" w:history="1">
        <w:r w:rsidR="00CB2517" w:rsidRPr="00AE33FD">
          <w:rPr>
            <w:rStyle w:val="Hipervnculo"/>
            <w:rFonts w:cs="Arial"/>
          </w:rPr>
          <w:t>4.1.5 Dotación</w:t>
        </w:r>
        <w:r w:rsidR="00CB2517">
          <w:rPr>
            <w:webHidden/>
          </w:rPr>
          <w:tab/>
        </w:r>
        <w:r>
          <w:rPr>
            <w:webHidden/>
          </w:rPr>
          <w:fldChar w:fldCharType="begin"/>
        </w:r>
        <w:r w:rsidR="00CB2517">
          <w:rPr>
            <w:webHidden/>
          </w:rPr>
          <w:instrText xml:space="preserve"> PAGEREF _Toc395207247 \h </w:instrText>
        </w:r>
        <w:r>
          <w:rPr>
            <w:webHidden/>
          </w:rPr>
        </w:r>
        <w:r>
          <w:rPr>
            <w:webHidden/>
          </w:rPr>
          <w:fldChar w:fldCharType="separate"/>
        </w:r>
        <w:r w:rsidR="00CB2517">
          <w:rPr>
            <w:webHidden/>
          </w:rPr>
          <w:t>45</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48" w:history="1">
        <w:r w:rsidR="00CB2517" w:rsidRPr="00AE33FD">
          <w:rPr>
            <w:rStyle w:val="Hipervnculo"/>
            <w:rFonts w:cs="Arial"/>
          </w:rPr>
          <w:t>4.1.6 Estimación de la demanda actual y futura</w:t>
        </w:r>
        <w:r w:rsidR="00CB2517">
          <w:rPr>
            <w:webHidden/>
          </w:rPr>
          <w:tab/>
        </w:r>
        <w:r>
          <w:rPr>
            <w:webHidden/>
          </w:rPr>
          <w:fldChar w:fldCharType="begin"/>
        </w:r>
        <w:r w:rsidR="00CB2517">
          <w:rPr>
            <w:webHidden/>
          </w:rPr>
          <w:instrText xml:space="preserve"> PAGEREF _Toc395207248 \h </w:instrText>
        </w:r>
        <w:r>
          <w:rPr>
            <w:webHidden/>
          </w:rPr>
        </w:r>
        <w:r>
          <w:rPr>
            <w:webHidden/>
          </w:rPr>
          <w:fldChar w:fldCharType="separate"/>
        </w:r>
        <w:r w:rsidR="00CB2517">
          <w:rPr>
            <w:webHidden/>
          </w:rPr>
          <w:t>47</w:t>
        </w:r>
        <w:r>
          <w:rPr>
            <w:webHidden/>
          </w:rPr>
          <w:fldChar w:fldCharType="end"/>
        </w:r>
      </w:hyperlink>
    </w:p>
    <w:p w:rsidR="00CB2517" w:rsidRDefault="005C70BD">
      <w:pPr>
        <w:pStyle w:val="TDC2"/>
        <w:rPr>
          <w:rFonts w:asciiTheme="minorHAnsi" w:eastAsiaTheme="minorEastAsia" w:hAnsiTheme="minorHAnsi" w:cstheme="minorBidi"/>
          <w:b w:val="0"/>
          <w:caps w:val="0"/>
          <w:sz w:val="22"/>
          <w:lang w:eastAsia="es-CO"/>
        </w:rPr>
      </w:pPr>
      <w:hyperlink w:anchor="_Toc395207249" w:history="1">
        <w:r w:rsidR="00CB2517" w:rsidRPr="00AE33FD">
          <w:rPr>
            <w:rStyle w:val="Hipervnculo"/>
          </w:rPr>
          <w:t>4.2 Evaluación del sistema de Acueducto por componentes</w:t>
        </w:r>
        <w:r w:rsidR="00CB2517">
          <w:rPr>
            <w:webHidden/>
          </w:rPr>
          <w:tab/>
        </w:r>
        <w:r>
          <w:rPr>
            <w:webHidden/>
          </w:rPr>
          <w:fldChar w:fldCharType="begin"/>
        </w:r>
        <w:r w:rsidR="00CB2517">
          <w:rPr>
            <w:webHidden/>
          </w:rPr>
          <w:instrText xml:space="preserve"> PAGEREF _Toc395207249 \h </w:instrText>
        </w:r>
        <w:r>
          <w:rPr>
            <w:webHidden/>
          </w:rPr>
        </w:r>
        <w:r>
          <w:rPr>
            <w:webHidden/>
          </w:rPr>
          <w:fldChar w:fldCharType="separate"/>
        </w:r>
        <w:r w:rsidR="00CB2517">
          <w:rPr>
            <w:webHidden/>
          </w:rPr>
          <w:t>49</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50" w:history="1">
        <w:r w:rsidR="00CB2517" w:rsidRPr="00AE33FD">
          <w:rPr>
            <w:rStyle w:val="Hipervnculo"/>
            <w:lang w:val="es-ES_tradnl"/>
          </w:rPr>
          <w:t>4.2.1 Bocatoma La Berrionda</w:t>
        </w:r>
        <w:r w:rsidR="00CB2517">
          <w:rPr>
            <w:webHidden/>
          </w:rPr>
          <w:tab/>
        </w:r>
        <w:r>
          <w:rPr>
            <w:webHidden/>
          </w:rPr>
          <w:fldChar w:fldCharType="begin"/>
        </w:r>
        <w:r w:rsidR="00CB2517">
          <w:rPr>
            <w:webHidden/>
          </w:rPr>
          <w:instrText xml:space="preserve"> PAGEREF _Toc395207250 \h </w:instrText>
        </w:r>
        <w:r>
          <w:rPr>
            <w:webHidden/>
          </w:rPr>
        </w:r>
        <w:r>
          <w:rPr>
            <w:webHidden/>
          </w:rPr>
          <w:fldChar w:fldCharType="separate"/>
        </w:r>
        <w:r w:rsidR="00CB2517">
          <w:rPr>
            <w:webHidden/>
          </w:rPr>
          <w:t>49</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51" w:history="1">
        <w:r w:rsidR="00CB2517" w:rsidRPr="00AE33FD">
          <w:rPr>
            <w:rStyle w:val="Hipervnculo"/>
            <w:lang w:val="es-ES_tradnl"/>
          </w:rPr>
          <w:t>4.2.2 Bocatoma La  Berriondita</w:t>
        </w:r>
        <w:r w:rsidR="00CB2517">
          <w:rPr>
            <w:webHidden/>
          </w:rPr>
          <w:tab/>
        </w:r>
        <w:r>
          <w:rPr>
            <w:webHidden/>
          </w:rPr>
          <w:fldChar w:fldCharType="begin"/>
        </w:r>
        <w:r w:rsidR="00CB2517">
          <w:rPr>
            <w:webHidden/>
          </w:rPr>
          <w:instrText xml:space="preserve"> PAGEREF _Toc395207251 \h </w:instrText>
        </w:r>
        <w:r>
          <w:rPr>
            <w:webHidden/>
          </w:rPr>
        </w:r>
        <w:r>
          <w:rPr>
            <w:webHidden/>
          </w:rPr>
          <w:fldChar w:fldCharType="separate"/>
        </w:r>
        <w:r w:rsidR="00CB2517">
          <w:rPr>
            <w:webHidden/>
          </w:rPr>
          <w:t>49</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52" w:history="1">
        <w:r w:rsidR="00CB2517" w:rsidRPr="00AE33FD">
          <w:rPr>
            <w:rStyle w:val="Hipervnculo"/>
            <w:lang w:val="es-ES_tradnl"/>
          </w:rPr>
          <w:t>4.2.3 Aducción</w:t>
        </w:r>
        <w:r w:rsidR="00CB2517">
          <w:rPr>
            <w:webHidden/>
          </w:rPr>
          <w:tab/>
        </w:r>
        <w:r>
          <w:rPr>
            <w:webHidden/>
          </w:rPr>
          <w:fldChar w:fldCharType="begin"/>
        </w:r>
        <w:r w:rsidR="00CB2517">
          <w:rPr>
            <w:webHidden/>
          </w:rPr>
          <w:instrText xml:space="preserve"> PAGEREF _Toc395207252 \h </w:instrText>
        </w:r>
        <w:r>
          <w:rPr>
            <w:webHidden/>
          </w:rPr>
        </w:r>
        <w:r>
          <w:rPr>
            <w:webHidden/>
          </w:rPr>
          <w:fldChar w:fldCharType="separate"/>
        </w:r>
        <w:r w:rsidR="00CB2517">
          <w:rPr>
            <w:webHidden/>
          </w:rPr>
          <w:t>50</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53" w:history="1">
        <w:r w:rsidR="00CB2517" w:rsidRPr="00AE33FD">
          <w:rPr>
            <w:rStyle w:val="Hipervnculo"/>
            <w:lang w:val="es-ES_tradnl"/>
          </w:rPr>
          <w:t>4.2.4 Desarenador</w:t>
        </w:r>
        <w:r w:rsidR="00CB2517">
          <w:rPr>
            <w:webHidden/>
          </w:rPr>
          <w:tab/>
        </w:r>
        <w:r>
          <w:rPr>
            <w:webHidden/>
          </w:rPr>
          <w:fldChar w:fldCharType="begin"/>
        </w:r>
        <w:r w:rsidR="00CB2517">
          <w:rPr>
            <w:webHidden/>
          </w:rPr>
          <w:instrText xml:space="preserve"> PAGEREF _Toc395207253 \h </w:instrText>
        </w:r>
        <w:r>
          <w:rPr>
            <w:webHidden/>
          </w:rPr>
        </w:r>
        <w:r>
          <w:rPr>
            <w:webHidden/>
          </w:rPr>
          <w:fldChar w:fldCharType="separate"/>
        </w:r>
        <w:r w:rsidR="00CB2517">
          <w:rPr>
            <w:webHidden/>
          </w:rPr>
          <w:t>50</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54" w:history="1">
        <w:r w:rsidR="00CB2517" w:rsidRPr="00AE33FD">
          <w:rPr>
            <w:rStyle w:val="Hipervnculo"/>
            <w:lang w:val="es-ES_tradnl"/>
          </w:rPr>
          <w:t>4.2.5 Conducción</w:t>
        </w:r>
        <w:r w:rsidR="00CB2517">
          <w:rPr>
            <w:webHidden/>
          </w:rPr>
          <w:tab/>
        </w:r>
        <w:r>
          <w:rPr>
            <w:webHidden/>
          </w:rPr>
          <w:fldChar w:fldCharType="begin"/>
        </w:r>
        <w:r w:rsidR="00CB2517">
          <w:rPr>
            <w:webHidden/>
          </w:rPr>
          <w:instrText xml:space="preserve"> PAGEREF _Toc395207254 \h </w:instrText>
        </w:r>
        <w:r>
          <w:rPr>
            <w:webHidden/>
          </w:rPr>
        </w:r>
        <w:r>
          <w:rPr>
            <w:webHidden/>
          </w:rPr>
          <w:fldChar w:fldCharType="separate"/>
        </w:r>
        <w:r w:rsidR="00CB2517">
          <w:rPr>
            <w:webHidden/>
          </w:rPr>
          <w:t>51</w:t>
        </w:r>
        <w:r>
          <w:rPr>
            <w:webHidden/>
          </w:rPr>
          <w:fldChar w:fldCharType="end"/>
        </w:r>
      </w:hyperlink>
    </w:p>
    <w:p w:rsidR="00CB2517" w:rsidRDefault="005C70BD">
      <w:pPr>
        <w:pStyle w:val="TDC1"/>
        <w:rPr>
          <w:rFonts w:asciiTheme="minorHAnsi" w:eastAsiaTheme="minorEastAsia" w:hAnsiTheme="minorHAnsi" w:cstheme="minorBidi"/>
          <w:b w:val="0"/>
          <w:caps w:val="0"/>
          <w:sz w:val="22"/>
          <w:lang w:eastAsia="es-CO"/>
        </w:rPr>
      </w:pPr>
      <w:hyperlink w:anchor="_Toc395207256" w:history="1">
        <w:r w:rsidR="00CB2517" w:rsidRPr="00AE33FD">
          <w:rPr>
            <w:rStyle w:val="Hipervnculo"/>
            <w:lang w:val="es-ES_tradnl"/>
          </w:rPr>
          <w:t>5. Evaluación amenazas y riesgos del sistema afectado</w:t>
        </w:r>
        <w:r w:rsidR="00CB2517">
          <w:rPr>
            <w:webHidden/>
          </w:rPr>
          <w:tab/>
        </w:r>
        <w:r>
          <w:rPr>
            <w:webHidden/>
          </w:rPr>
          <w:fldChar w:fldCharType="begin"/>
        </w:r>
        <w:r w:rsidR="00CB2517">
          <w:rPr>
            <w:webHidden/>
          </w:rPr>
          <w:instrText xml:space="preserve"> PAGEREF _Toc395207256 \h </w:instrText>
        </w:r>
        <w:r>
          <w:rPr>
            <w:webHidden/>
          </w:rPr>
        </w:r>
        <w:r>
          <w:rPr>
            <w:webHidden/>
          </w:rPr>
          <w:fldChar w:fldCharType="separate"/>
        </w:r>
        <w:r w:rsidR="00CB2517">
          <w:rPr>
            <w:webHidden/>
          </w:rPr>
          <w:t>53</w:t>
        </w:r>
        <w:r>
          <w:rPr>
            <w:webHidden/>
          </w:rPr>
          <w:fldChar w:fldCharType="end"/>
        </w:r>
      </w:hyperlink>
    </w:p>
    <w:p w:rsidR="00CB2517" w:rsidRDefault="005C70BD">
      <w:pPr>
        <w:pStyle w:val="TDC1"/>
        <w:rPr>
          <w:rFonts w:asciiTheme="minorHAnsi" w:eastAsiaTheme="minorEastAsia" w:hAnsiTheme="minorHAnsi" w:cstheme="minorBidi"/>
          <w:b w:val="0"/>
          <w:caps w:val="0"/>
          <w:sz w:val="22"/>
          <w:lang w:eastAsia="es-CO"/>
        </w:rPr>
      </w:pPr>
      <w:hyperlink w:anchor="_Toc395207257" w:history="1">
        <w:r w:rsidR="00CB2517" w:rsidRPr="00AE33FD">
          <w:rPr>
            <w:rStyle w:val="Hipervnculo"/>
            <w:lang w:val="es-ES_tradnl"/>
          </w:rPr>
          <w:t>6. ALTERNATIVAS DE SOLUCIÓN AL SISTEMA DE ACUEDUCTO</w:t>
        </w:r>
        <w:r w:rsidR="00CB2517">
          <w:rPr>
            <w:webHidden/>
          </w:rPr>
          <w:tab/>
        </w:r>
        <w:r>
          <w:rPr>
            <w:webHidden/>
          </w:rPr>
          <w:fldChar w:fldCharType="begin"/>
        </w:r>
        <w:r w:rsidR="00CB2517">
          <w:rPr>
            <w:webHidden/>
          </w:rPr>
          <w:instrText xml:space="preserve"> PAGEREF _Toc395207257 \h </w:instrText>
        </w:r>
        <w:r>
          <w:rPr>
            <w:webHidden/>
          </w:rPr>
        </w:r>
        <w:r>
          <w:rPr>
            <w:webHidden/>
          </w:rPr>
          <w:fldChar w:fldCharType="separate"/>
        </w:r>
        <w:r w:rsidR="00CB2517">
          <w:rPr>
            <w:webHidden/>
          </w:rPr>
          <w:t>56</w:t>
        </w:r>
        <w:r>
          <w:rPr>
            <w:webHidden/>
          </w:rPr>
          <w:fldChar w:fldCharType="end"/>
        </w:r>
      </w:hyperlink>
    </w:p>
    <w:p w:rsidR="00CB2517" w:rsidRDefault="005C70BD">
      <w:pPr>
        <w:pStyle w:val="TDC2"/>
        <w:rPr>
          <w:rFonts w:asciiTheme="minorHAnsi" w:eastAsiaTheme="minorEastAsia" w:hAnsiTheme="minorHAnsi" w:cstheme="minorBidi"/>
          <w:b w:val="0"/>
          <w:caps w:val="0"/>
          <w:sz w:val="22"/>
          <w:lang w:eastAsia="es-CO"/>
        </w:rPr>
      </w:pPr>
      <w:hyperlink w:anchor="_Toc395207258" w:history="1">
        <w:r w:rsidR="00CB2517" w:rsidRPr="00AE33FD">
          <w:rPr>
            <w:rStyle w:val="Hipervnculo"/>
          </w:rPr>
          <w:t>6.1 ENFOQUE DE LA PROBLEMÁTICA</w:t>
        </w:r>
        <w:r w:rsidR="00CB2517">
          <w:rPr>
            <w:webHidden/>
          </w:rPr>
          <w:tab/>
        </w:r>
        <w:r>
          <w:rPr>
            <w:webHidden/>
          </w:rPr>
          <w:fldChar w:fldCharType="begin"/>
        </w:r>
        <w:r w:rsidR="00CB2517">
          <w:rPr>
            <w:webHidden/>
          </w:rPr>
          <w:instrText xml:space="preserve"> PAGEREF _Toc395207258 \h </w:instrText>
        </w:r>
        <w:r>
          <w:rPr>
            <w:webHidden/>
          </w:rPr>
        </w:r>
        <w:r>
          <w:rPr>
            <w:webHidden/>
          </w:rPr>
          <w:fldChar w:fldCharType="separate"/>
        </w:r>
        <w:r w:rsidR="00CB2517">
          <w:rPr>
            <w:webHidden/>
          </w:rPr>
          <w:t>56</w:t>
        </w:r>
        <w:r>
          <w:rPr>
            <w:webHidden/>
          </w:rPr>
          <w:fldChar w:fldCharType="end"/>
        </w:r>
      </w:hyperlink>
    </w:p>
    <w:p w:rsidR="00CB2517" w:rsidRDefault="005C70BD">
      <w:pPr>
        <w:pStyle w:val="TDC2"/>
        <w:rPr>
          <w:rFonts w:asciiTheme="minorHAnsi" w:eastAsiaTheme="minorEastAsia" w:hAnsiTheme="minorHAnsi" w:cstheme="minorBidi"/>
          <w:b w:val="0"/>
          <w:caps w:val="0"/>
          <w:sz w:val="22"/>
          <w:lang w:eastAsia="es-CO"/>
        </w:rPr>
      </w:pPr>
      <w:hyperlink w:anchor="_Toc395207259" w:history="1">
        <w:r w:rsidR="00CB2517" w:rsidRPr="00AE33FD">
          <w:rPr>
            <w:rStyle w:val="Hipervnculo"/>
          </w:rPr>
          <w:t>6.2 ALTERNATIVAS</w:t>
        </w:r>
        <w:r w:rsidR="00CB2517">
          <w:rPr>
            <w:webHidden/>
          </w:rPr>
          <w:tab/>
        </w:r>
        <w:r>
          <w:rPr>
            <w:webHidden/>
          </w:rPr>
          <w:fldChar w:fldCharType="begin"/>
        </w:r>
        <w:r w:rsidR="00CB2517">
          <w:rPr>
            <w:webHidden/>
          </w:rPr>
          <w:instrText xml:space="preserve"> PAGEREF _Toc395207259 \h </w:instrText>
        </w:r>
        <w:r>
          <w:rPr>
            <w:webHidden/>
          </w:rPr>
        </w:r>
        <w:r>
          <w:rPr>
            <w:webHidden/>
          </w:rPr>
          <w:fldChar w:fldCharType="separate"/>
        </w:r>
        <w:r w:rsidR="00CB2517">
          <w:rPr>
            <w:webHidden/>
          </w:rPr>
          <w:t>56</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60" w:history="1">
        <w:r w:rsidR="00CB2517" w:rsidRPr="00AE33FD">
          <w:rPr>
            <w:rStyle w:val="Hipervnculo"/>
          </w:rPr>
          <w:t>6.2.1 Captaciones</w:t>
        </w:r>
        <w:r w:rsidR="00CB2517">
          <w:rPr>
            <w:webHidden/>
          </w:rPr>
          <w:tab/>
        </w:r>
        <w:r>
          <w:rPr>
            <w:webHidden/>
          </w:rPr>
          <w:fldChar w:fldCharType="begin"/>
        </w:r>
        <w:r w:rsidR="00CB2517">
          <w:rPr>
            <w:webHidden/>
          </w:rPr>
          <w:instrText xml:space="preserve"> PAGEREF _Toc395207260 \h </w:instrText>
        </w:r>
        <w:r>
          <w:rPr>
            <w:webHidden/>
          </w:rPr>
        </w:r>
        <w:r>
          <w:rPr>
            <w:webHidden/>
          </w:rPr>
          <w:fldChar w:fldCharType="separate"/>
        </w:r>
        <w:r w:rsidR="00CB2517">
          <w:rPr>
            <w:webHidden/>
          </w:rPr>
          <w:t>56</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61" w:history="1">
        <w:r w:rsidR="00CB2517" w:rsidRPr="00AE33FD">
          <w:rPr>
            <w:rStyle w:val="Hipervnculo"/>
          </w:rPr>
          <w:t>6.2.2 Aducción</w:t>
        </w:r>
        <w:r w:rsidR="00CB2517">
          <w:rPr>
            <w:webHidden/>
          </w:rPr>
          <w:tab/>
        </w:r>
        <w:r>
          <w:rPr>
            <w:webHidden/>
          </w:rPr>
          <w:fldChar w:fldCharType="begin"/>
        </w:r>
        <w:r w:rsidR="00CB2517">
          <w:rPr>
            <w:webHidden/>
          </w:rPr>
          <w:instrText xml:space="preserve"> PAGEREF _Toc395207261 \h </w:instrText>
        </w:r>
        <w:r>
          <w:rPr>
            <w:webHidden/>
          </w:rPr>
        </w:r>
        <w:r>
          <w:rPr>
            <w:webHidden/>
          </w:rPr>
          <w:fldChar w:fldCharType="separate"/>
        </w:r>
        <w:r w:rsidR="00CB2517">
          <w:rPr>
            <w:webHidden/>
          </w:rPr>
          <w:t>58</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62" w:history="1">
        <w:r w:rsidR="00CB2517" w:rsidRPr="00AE33FD">
          <w:rPr>
            <w:rStyle w:val="Hipervnculo"/>
          </w:rPr>
          <w:t>6.2.3 Desarenador</w:t>
        </w:r>
        <w:r w:rsidR="00CB2517">
          <w:rPr>
            <w:webHidden/>
          </w:rPr>
          <w:tab/>
        </w:r>
        <w:r>
          <w:rPr>
            <w:webHidden/>
          </w:rPr>
          <w:fldChar w:fldCharType="begin"/>
        </w:r>
        <w:r w:rsidR="00CB2517">
          <w:rPr>
            <w:webHidden/>
          </w:rPr>
          <w:instrText xml:space="preserve"> PAGEREF _Toc395207262 \h </w:instrText>
        </w:r>
        <w:r>
          <w:rPr>
            <w:webHidden/>
          </w:rPr>
        </w:r>
        <w:r>
          <w:rPr>
            <w:webHidden/>
          </w:rPr>
          <w:fldChar w:fldCharType="separate"/>
        </w:r>
        <w:r w:rsidR="00CB2517">
          <w:rPr>
            <w:webHidden/>
          </w:rPr>
          <w:t>58</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63" w:history="1">
        <w:r w:rsidR="00CB2517" w:rsidRPr="00AE33FD">
          <w:rPr>
            <w:rStyle w:val="Hipervnculo"/>
          </w:rPr>
          <w:t>6.2.4 Conducción</w:t>
        </w:r>
        <w:r w:rsidR="00CB2517">
          <w:rPr>
            <w:webHidden/>
          </w:rPr>
          <w:tab/>
        </w:r>
        <w:r>
          <w:rPr>
            <w:webHidden/>
          </w:rPr>
          <w:fldChar w:fldCharType="begin"/>
        </w:r>
        <w:r w:rsidR="00CB2517">
          <w:rPr>
            <w:webHidden/>
          </w:rPr>
          <w:instrText xml:space="preserve"> PAGEREF _Toc395207263 \h </w:instrText>
        </w:r>
        <w:r>
          <w:rPr>
            <w:webHidden/>
          </w:rPr>
        </w:r>
        <w:r>
          <w:rPr>
            <w:webHidden/>
          </w:rPr>
          <w:fldChar w:fldCharType="separate"/>
        </w:r>
        <w:r w:rsidR="00CB2517">
          <w:rPr>
            <w:webHidden/>
          </w:rPr>
          <w:t>60</w:t>
        </w:r>
        <w:r>
          <w:rPr>
            <w:webHidden/>
          </w:rPr>
          <w:fldChar w:fldCharType="end"/>
        </w:r>
      </w:hyperlink>
    </w:p>
    <w:p w:rsidR="00CB2517" w:rsidRDefault="005C70BD">
      <w:pPr>
        <w:pStyle w:val="TDC1"/>
        <w:rPr>
          <w:rFonts w:asciiTheme="minorHAnsi" w:eastAsiaTheme="minorEastAsia" w:hAnsiTheme="minorHAnsi" w:cstheme="minorBidi"/>
          <w:b w:val="0"/>
          <w:caps w:val="0"/>
          <w:sz w:val="22"/>
          <w:lang w:eastAsia="es-CO"/>
        </w:rPr>
      </w:pPr>
      <w:hyperlink w:anchor="_Toc395207264" w:history="1">
        <w:r w:rsidR="00CB2517" w:rsidRPr="00AE33FD">
          <w:rPr>
            <w:rStyle w:val="Hipervnculo"/>
            <w:lang w:val="es-ES_tradnl"/>
          </w:rPr>
          <w:t xml:space="preserve">7. </w:t>
        </w:r>
        <w:r w:rsidR="00CB2517" w:rsidRPr="00AE33FD">
          <w:rPr>
            <w:rStyle w:val="Hipervnculo"/>
          </w:rPr>
          <w:t>DISEÑOS DEFINITIVOS</w:t>
        </w:r>
        <w:r w:rsidR="00CB2517">
          <w:rPr>
            <w:webHidden/>
          </w:rPr>
          <w:tab/>
        </w:r>
        <w:r>
          <w:rPr>
            <w:webHidden/>
          </w:rPr>
          <w:fldChar w:fldCharType="begin"/>
        </w:r>
        <w:r w:rsidR="00CB2517">
          <w:rPr>
            <w:webHidden/>
          </w:rPr>
          <w:instrText xml:space="preserve"> PAGEREF _Toc395207264 \h </w:instrText>
        </w:r>
        <w:r>
          <w:rPr>
            <w:webHidden/>
          </w:rPr>
        </w:r>
        <w:r>
          <w:rPr>
            <w:webHidden/>
          </w:rPr>
          <w:fldChar w:fldCharType="separate"/>
        </w:r>
        <w:r w:rsidR="00CB2517">
          <w:rPr>
            <w:webHidden/>
          </w:rPr>
          <w:t>62</w:t>
        </w:r>
        <w:r>
          <w:rPr>
            <w:webHidden/>
          </w:rPr>
          <w:fldChar w:fldCharType="end"/>
        </w:r>
      </w:hyperlink>
    </w:p>
    <w:p w:rsidR="00CB2517" w:rsidRDefault="005C70BD">
      <w:pPr>
        <w:pStyle w:val="TDC2"/>
        <w:rPr>
          <w:rFonts w:asciiTheme="minorHAnsi" w:eastAsiaTheme="minorEastAsia" w:hAnsiTheme="minorHAnsi" w:cstheme="minorBidi"/>
          <w:b w:val="0"/>
          <w:caps w:val="0"/>
          <w:sz w:val="22"/>
          <w:lang w:eastAsia="es-CO"/>
        </w:rPr>
      </w:pPr>
      <w:hyperlink w:anchor="_Toc395207265" w:history="1">
        <w:r w:rsidR="00CB2517" w:rsidRPr="00AE33FD">
          <w:rPr>
            <w:rStyle w:val="Hipervnculo"/>
          </w:rPr>
          <w:t>7.1 TRABAJOS TOPOGRÁFICOS</w:t>
        </w:r>
        <w:r w:rsidR="00CB2517">
          <w:rPr>
            <w:webHidden/>
          </w:rPr>
          <w:tab/>
        </w:r>
        <w:r>
          <w:rPr>
            <w:webHidden/>
          </w:rPr>
          <w:fldChar w:fldCharType="begin"/>
        </w:r>
        <w:r w:rsidR="00CB2517">
          <w:rPr>
            <w:webHidden/>
          </w:rPr>
          <w:instrText xml:space="preserve"> PAGEREF _Toc395207265 \h </w:instrText>
        </w:r>
        <w:r>
          <w:rPr>
            <w:webHidden/>
          </w:rPr>
        </w:r>
        <w:r>
          <w:rPr>
            <w:webHidden/>
          </w:rPr>
          <w:fldChar w:fldCharType="separate"/>
        </w:r>
        <w:r w:rsidR="00CB2517">
          <w:rPr>
            <w:webHidden/>
          </w:rPr>
          <w:t>62</w:t>
        </w:r>
        <w:r>
          <w:rPr>
            <w:webHidden/>
          </w:rPr>
          <w:fldChar w:fldCharType="end"/>
        </w:r>
      </w:hyperlink>
    </w:p>
    <w:p w:rsidR="00CB2517" w:rsidRDefault="005C70BD">
      <w:pPr>
        <w:pStyle w:val="TDC2"/>
        <w:rPr>
          <w:rFonts w:asciiTheme="minorHAnsi" w:eastAsiaTheme="minorEastAsia" w:hAnsiTheme="minorHAnsi" w:cstheme="minorBidi"/>
          <w:b w:val="0"/>
          <w:caps w:val="0"/>
          <w:sz w:val="22"/>
          <w:lang w:eastAsia="es-CO"/>
        </w:rPr>
      </w:pPr>
      <w:hyperlink w:anchor="_Toc395207266" w:history="1">
        <w:r w:rsidR="00CB2517" w:rsidRPr="00AE33FD">
          <w:rPr>
            <w:rStyle w:val="Hipervnculo"/>
          </w:rPr>
          <w:t>7.2 DISEÑOS HIDRÁULICOS</w:t>
        </w:r>
        <w:r w:rsidR="00CB2517">
          <w:rPr>
            <w:webHidden/>
          </w:rPr>
          <w:tab/>
        </w:r>
        <w:r>
          <w:rPr>
            <w:webHidden/>
          </w:rPr>
          <w:fldChar w:fldCharType="begin"/>
        </w:r>
        <w:r w:rsidR="00CB2517">
          <w:rPr>
            <w:webHidden/>
          </w:rPr>
          <w:instrText xml:space="preserve"> PAGEREF _Toc395207266 \h </w:instrText>
        </w:r>
        <w:r>
          <w:rPr>
            <w:webHidden/>
          </w:rPr>
        </w:r>
        <w:r>
          <w:rPr>
            <w:webHidden/>
          </w:rPr>
          <w:fldChar w:fldCharType="separate"/>
        </w:r>
        <w:r w:rsidR="00CB2517">
          <w:rPr>
            <w:webHidden/>
          </w:rPr>
          <w:t>62</w:t>
        </w:r>
        <w:r>
          <w:rPr>
            <w:webHidden/>
          </w:rPr>
          <w:fldChar w:fldCharType="end"/>
        </w:r>
      </w:hyperlink>
    </w:p>
    <w:p w:rsidR="00CB2517" w:rsidRDefault="005C70BD">
      <w:pPr>
        <w:pStyle w:val="TDC3"/>
        <w:rPr>
          <w:rFonts w:asciiTheme="minorHAnsi" w:eastAsiaTheme="minorEastAsia" w:hAnsiTheme="minorHAnsi" w:cstheme="minorBidi"/>
          <w:sz w:val="22"/>
          <w:szCs w:val="22"/>
          <w:lang w:eastAsia="es-CO"/>
        </w:rPr>
      </w:pPr>
      <w:hyperlink w:anchor="_Toc395207267" w:history="1">
        <w:r w:rsidR="00CB2517" w:rsidRPr="00AE33FD">
          <w:rPr>
            <w:rStyle w:val="Hipervnculo"/>
          </w:rPr>
          <w:t>7.2.1</w:t>
        </w:r>
        <w:r w:rsidR="00CB2517" w:rsidRPr="00AE33FD">
          <w:rPr>
            <w:rStyle w:val="Hipervnculo"/>
            <w:lang w:val="es-ES_tradnl"/>
          </w:rPr>
          <w:t xml:space="preserve"> Sistema de Acueducto</w:t>
        </w:r>
        <w:r w:rsidR="00CB2517">
          <w:rPr>
            <w:webHidden/>
          </w:rPr>
          <w:tab/>
        </w:r>
        <w:r>
          <w:rPr>
            <w:webHidden/>
          </w:rPr>
          <w:fldChar w:fldCharType="begin"/>
        </w:r>
        <w:r w:rsidR="00CB2517">
          <w:rPr>
            <w:webHidden/>
          </w:rPr>
          <w:instrText xml:space="preserve"> PAGEREF _Toc395207267 \h </w:instrText>
        </w:r>
        <w:r>
          <w:rPr>
            <w:webHidden/>
          </w:rPr>
        </w:r>
        <w:r>
          <w:rPr>
            <w:webHidden/>
          </w:rPr>
          <w:fldChar w:fldCharType="separate"/>
        </w:r>
        <w:r w:rsidR="00CB2517">
          <w:rPr>
            <w:webHidden/>
          </w:rPr>
          <w:t>62</w:t>
        </w:r>
        <w:r>
          <w:rPr>
            <w:webHidden/>
          </w:rPr>
          <w:fldChar w:fldCharType="end"/>
        </w:r>
      </w:hyperlink>
    </w:p>
    <w:p w:rsidR="00CB2517" w:rsidRDefault="005C70BD">
      <w:pPr>
        <w:pStyle w:val="TDC1"/>
        <w:rPr>
          <w:rFonts w:asciiTheme="minorHAnsi" w:eastAsiaTheme="minorEastAsia" w:hAnsiTheme="minorHAnsi" w:cstheme="minorBidi"/>
          <w:b w:val="0"/>
          <w:caps w:val="0"/>
          <w:sz w:val="22"/>
          <w:lang w:eastAsia="es-CO"/>
        </w:rPr>
      </w:pPr>
      <w:hyperlink w:anchor="_Toc395207268" w:history="1">
        <w:r w:rsidR="00CB2517" w:rsidRPr="00AE33FD">
          <w:rPr>
            <w:rStyle w:val="Hipervnculo"/>
          </w:rPr>
          <w:t>8. DISEÑOS ESTRUCTURALES</w:t>
        </w:r>
        <w:r w:rsidR="00CB2517">
          <w:rPr>
            <w:webHidden/>
          </w:rPr>
          <w:tab/>
        </w:r>
        <w:r>
          <w:rPr>
            <w:webHidden/>
          </w:rPr>
          <w:fldChar w:fldCharType="begin"/>
        </w:r>
        <w:r w:rsidR="00CB2517">
          <w:rPr>
            <w:webHidden/>
          </w:rPr>
          <w:instrText xml:space="preserve"> PAGEREF _Toc395207268 \h </w:instrText>
        </w:r>
        <w:r>
          <w:rPr>
            <w:webHidden/>
          </w:rPr>
        </w:r>
        <w:r>
          <w:rPr>
            <w:webHidden/>
          </w:rPr>
          <w:fldChar w:fldCharType="separate"/>
        </w:r>
        <w:r w:rsidR="00CB2517">
          <w:rPr>
            <w:webHidden/>
          </w:rPr>
          <w:t>77</w:t>
        </w:r>
        <w:r>
          <w:rPr>
            <w:webHidden/>
          </w:rPr>
          <w:fldChar w:fldCharType="end"/>
        </w:r>
      </w:hyperlink>
    </w:p>
    <w:p w:rsidR="00CB2517" w:rsidRDefault="005C70BD">
      <w:pPr>
        <w:pStyle w:val="TDC1"/>
        <w:rPr>
          <w:rFonts w:asciiTheme="minorHAnsi" w:eastAsiaTheme="minorEastAsia" w:hAnsiTheme="minorHAnsi" w:cstheme="minorBidi"/>
          <w:b w:val="0"/>
          <w:caps w:val="0"/>
          <w:sz w:val="22"/>
          <w:lang w:eastAsia="es-CO"/>
        </w:rPr>
      </w:pPr>
      <w:hyperlink w:anchor="_Toc395207269" w:history="1">
        <w:r w:rsidR="00CB2517" w:rsidRPr="00AE33FD">
          <w:rPr>
            <w:rStyle w:val="Hipervnculo"/>
          </w:rPr>
          <w:t>9. ESTUDIOS AMBIENTALES</w:t>
        </w:r>
        <w:r w:rsidR="00CB2517">
          <w:rPr>
            <w:webHidden/>
          </w:rPr>
          <w:tab/>
        </w:r>
        <w:r>
          <w:rPr>
            <w:webHidden/>
          </w:rPr>
          <w:fldChar w:fldCharType="begin"/>
        </w:r>
        <w:r w:rsidR="00CB2517">
          <w:rPr>
            <w:webHidden/>
          </w:rPr>
          <w:instrText xml:space="preserve"> PAGEREF _Toc395207269 \h </w:instrText>
        </w:r>
        <w:r>
          <w:rPr>
            <w:webHidden/>
          </w:rPr>
        </w:r>
        <w:r>
          <w:rPr>
            <w:webHidden/>
          </w:rPr>
          <w:fldChar w:fldCharType="separate"/>
        </w:r>
        <w:r w:rsidR="00CB2517">
          <w:rPr>
            <w:webHidden/>
          </w:rPr>
          <w:t>78</w:t>
        </w:r>
        <w:r>
          <w:rPr>
            <w:webHidden/>
          </w:rPr>
          <w:fldChar w:fldCharType="end"/>
        </w:r>
      </w:hyperlink>
    </w:p>
    <w:p w:rsidR="00CB2517" w:rsidRDefault="005C70BD">
      <w:pPr>
        <w:pStyle w:val="TDC1"/>
        <w:rPr>
          <w:rFonts w:asciiTheme="minorHAnsi" w:eastAsiaTheme="minorEastAsia" w:hAnsiTheme="minorHAnsi" w:cstheme="minorBidi"/>
          <w:b w:val="0"/>
          <w:caps w:val="0"/>
          <w:sz w:val="22"/>
          <w:lang w:eastAsia="es-CO"/>
        </w:rPr>
      </w:pPr>
      <w:hyperlink w:anchor="_Toc395207270" w:history="1">
        <w:r w:rsidR="00CB2517" w:rsidRPr="00AE33FD">
          <w:rPr>
            <w:rStyle w:val="Hipervnculo"/>
            <w:bCs/>
          </w:rPr>
          <w:t>10.</w:t>
        </w:r>
        <w:r w:rsidR="00CB2517" w:rsidRPr="00AE33FD">
          <w:rPr>
            <w:rStyle w:val="Hipervnculo"/>
            <w:lang w:val="es-ES_tradnl"/>
          </w:rPr>
          <w:t xml:space="preserve"> estudios prediales</w:t>
        </w:r>
        <w:r w:rsidR="00CB2517">
          <w:rPr>
            <w:webHidden/>
          </w:rPr>
          <w:tab/>
        </w:r>
        <w:r>
          <w:rPr>
            <w:webHidden/>
          </w:rPr>
          <w:fldChar w:fldCharType="begin"/>
        </w:r>
        <w:r w:rsidR="00CB2517">
          <w:rPr>
            <w:webHidden/>
          </w:rPr>
          <w:instrText xml:space="preserve"> PAGEREF _Toc395207270 \h </w:instrText>
        </w:r>
        <w:r>
          <w:rPr>
            <w:webHidden/>
          </w:rPr>
        </w:r>
        <w:r>
          <w:rPr>
            <w:webHidden/>
          </w:rPr>
          <w:fldChar w:fldCharType="separate"/>
        </w:r>
        <w:r w:rsidR="00CB2517">
          <w:rPr>
            <w:webHidden/>
          </w:rPr>
          <w:t>79</w:t>
        </w:r>
        <w:r>
          <w:rPr>
            <w:webHidden/>
          </w:rPr>
          <w:fldChar w:fldCharType="end"/>
        </w:r>
      </w:hyperlink>
    </w:p>
    <w:p w:rsidR="00CB2517" w:rsidRDefault="005C70BD">
      <w:pPr>
        <w:pStyle w:val="TDC1"/>
        <w:rPr>
          <w:rFonts w:asciiTheme="minorHAnsi" w:eastAsiaTheme="minorEastAsia" w:hAnsiTheme="minorHAnsi" w:cstheme="minorBidi"/>
          <w:b w:val="0"/>
          <w:caps w:val="0"/>
          <w:sz w:val="22"/>
          <w:lang w:eastAsia="es-CO"/>
        </w:rPr>
      </w:pPr>
      <w:hyperlink w:anchor="_Toc395207271" w:history="1">
        <w:r w:rsidR="00CB2517" w:rsidRPr="00AE33FD">
          <w:rPr>
            <w:rStyle w:val="Hipervnculo"/>
            <w:bCs/>
          </w:rPr>
          <w:t>11.</w:t>
        </w:r>
        <w:r w:rsidR="00CB2517" w:rsidRPr="00AE33FD">
          <w:rPr>
            <w:rStyle w:val="Hipervnculo"/>
            <w:lang w:val="es-ES_tradnl"/>
          </w:rPr>
          <w:t xml:space="preserve"> especificaciones de construcción</w:t>
        </w:r>
        <w:r w:rsidR="00CB2517">
          <w:rPr>
            <w:webHidden/>
          </w:rPr>
          <w:tab/>
        </w:r>
        <w:r>
          <w:rPr>
            <w:webHidden/>
          </w:rPr>
          <w:fldChar w:fldCharType="begin"/>
        </w:r>
        <w:r w:rsidR="00CB2517">
          <w:rPr>
            <w:webHidden/>
          </w:rPr>
          <w:instrText xml:space="preserve"> PAGEREF _Toc395207271 \h </w:instrText>
        </w:r>
        <w:r>
          <w:rPr>
            <w:webHidden/>
          </w:rPr>
        </w:r>
        <w:r>
          <w:rPr>
            <w:webHidden/>
          </w:rPr>
          <w:fldChar w:fldCharType="separate"/>
        </w:r>
        <w:r w:rsidR="00CB2517">
          <w:rPr>
            <w:webHidden/>
          </w:rPr>
          <w:t>80</w:t>
        </w:r>
        <w:r>
          <w:rPr>
            <w:webHidden/>
          </w:rPr>
          <w:fldChar w:fldCharType="end"/>
        </w:r>
      </w:hyperlink>
    </w:p>
    <w:p w:rsidR="00CB2517" w:rsidRDefault="005C70BD">
      <w:pPr>
        <w:pStyle w:val="TDC2"/>
        <w:rPr>
          <w:rFonts w:asciiTheme="minorHAnsi" w:eastAsiaTheme="minorEastAsia" w:hAnsiTheme="minorHAnsi" w:cstheme="minorBidi"/>
          <w:b w:val="0"/>
          <w:caps w:val="0"/>
          <w:sz w:val="22"/>
          <w:lang w:eastAsia="es-CO"/>
        </w:rPr>
      </w:pPr>
      <w:hyperlink w:anchor="_Toc395207272" w:history="1">
        <w:r w:rsidR="00CB2517" w:rsidRPr="00AE33FD">
          <w:rPr>
            <w:rStyle w:val="Hipervnculo"/>
          </w:rPr>
          <w:t>11.1 especificaciones técnicas generales de construcción</w:t>
        </w:r>
        <w:r w:rsidR="00CB2517">
          <w:rPr>
            <w:webHidden/>
          </w:rPr>
          <w:tab/>
        </w:r>
        <w:r>
          <w:rPr>
            <w:webHidden/>
          </w:rPr>
          <w:fldChar w:fldCharType="begin"/>
        </w:r>
        <w:r w:rsidR="00CB2517">
          <w:rPr>
            <w:webHidden/>
          </w:rPr>
          <w:instrText xml:space="preserve"> PAGEREF _Toc395207272 \h </w:instrText>
        </w:r>
        <w:r>
          <w:rPr>
            <w:webHidden/>
          </w:rPr>
        </w:r>
        <w:r>
          <w:rPr>
            <w:webHidden/>
          </w:rPr>
          <w:fldChar w:fldCharType="separate"/>
        </w:r>
        <w:r w:rsidR="00CB2517">
          <w:rPr>
            <w:webHidden/>
          </w:rPr>
          <w:t>80</w:t>
        </w:r>
        <w:r>
          <w:rPr>
            <w:webHidden/>
          </w:rPr>
          <w:fldChar w:fldCharType="end"/>
        </w:r>
      </w:hyperlink>
    </w:p>
    <w:p w:rsidR="00CB2517" w:rsidRDefault="005C70BD">
      <w:pPr>
        <w:pStyle w:val="TDC2"/>
        <w:rPr>
          <w:rFonts w:asciiTheme="minorHAnsi" w:eastAsiaTheme="minorEastAsia" w:hAnsiTheme="minorHAnsi" w:cstheme="minorBidi"/>
          <w:b w:val="0"/>
          <w:caps w:val="0"/>
          <w:sz w:val="22"/>
          <w:lang w:eastAsia="es-CO"/>
        </w:rPr>
      </w:pPr>
      <w:hyperlink w:anchor="_Toc395207273" w:history="1">
        <w:r w:rsidR="00CB2517" w:rsidRPr="00AE33FD">
          <w:rPr>
            <w:rStyle w:val="Hipervnculo"/>
          </w:rPr>
          <w:t>11.2 especificaciones técnicas PARTICULARES de construcción</w:t>
        </w:r>
        <w:r w:rsidR="00CB2517">
          <w:rPr>
            <w:webHidden/>
          </w:rPr>
          <w:tab/>
        </w:r>
        <w:r>
          <w:rPr>
            <w:webHidden/>
          </w:rPr>
          <w:fldChar w:fldCharType="begin"/>
        </w:r>
        <w:r w:rsidR="00CB2517">
          <w:rPr>
            <w:webHidden/>
          </w:rPr>
          <w:instrText xml:space="preserve"> PAGEREF _Toc395207273 \h </w:instrText>
        </w:r>
        <w:r>
          <w:rPr>
            <w:webHidden/>
          </w:rPr>
        </w:r>
        <w:r>
          <w:rPr>
            <w:webHidden/>
          </w:rPr>
          <w:fldChar w:fldCharType="separate"/>
        </w:r>
        <w:r w:rsidR="00CB2517">
          <w:rPr>
            <w:webHidden/>
          </w:rPr>
          <w:t>80</w:t>
        </w:r>
        <w:r>
          <w:rPr>
            <w:webHidden/>
          </w:rPr>
          <w:fldChar w:fldCharType="end"/>
        </w:r>
      </w:hyperlink>
    </w:p>
    <w:p w:rsidR="00CB2517" w:rsidRDefault="005C70BD">
      <w:pPr>
        <w:pStyle w:val="TDC1"/>
        <w:rPr>
          <w:rFonts w:asciiTheme="minorHAnsi" w:eastAsiaTheme="minorEastAsia" w:hAnsiTheme="minorHAnsi" w:cstheme="minorBidi"/>
          <w:b w:val="0"/>
          <w:caps w:val="0"/>
          <w:sz w:val="22"/>
          <w:lang w:eastAsia="es-CO"/>
        </w:rPr>
      </w:pPr>
      <w:hyperlink w:anchor="_Toc395207274" w:history="1">
        <w:r w:rsidR="00CB2517" w:rsidRPr="00AE33FD">
          <w:rPr>
            <w:rStyle w:val="Hipervnculo"/>
          </w:rPr>
          <w:t>12. COSTOS Y PRESUPUESTOS</w:t>
        </w:r>
        <w:r w:rsidR="00CB2517">
          <w:rPr>
            <w:webHidden/>
          </w:rPr>
          <w:tab/>
        </w:r>
        <w:r>
          <w:rPr>
            <w:webHidden/>
          </w:rPr>
          <w:fldChar w:fldCharType="begin"/>
        </w:r>
        <w:r w:rsidR="00CB2517">
          <w:rPr>
            <w:webHidden/>
          </w:rPr>
          <w:instrText xml:space="preserve"> PAGEREF _Toc395207274 \h </w:instrText>
        </w:r>
        <w:r>
          <w:rPr>
            <w:webHidden/>
          </w:rPr>
        </w:r>
        <w:r>
          <w:rPr>
            <w:webHidden/>
          </w:rPr>
          <w:fldChar w:fldCharType="separate"/>
        </w:r>
        <w:r w:rsidR="00CB2517">
          <w:rPr>
            <w:webHidden/>
          </w:rPr>
          <w:t>81</w:t>
        </w:r>
        <w:r>
          <w:rPr>
            <w:webHidden/>
          </w:rPr>
          <w:fldChar w:fldCharType="end"/>
        </w:r>
      </w:hyperlink>
    </w:p>
    <w:p w:rsidR="00CB2517" w:rsidRDefault="005C70BD">
      <w:pPr>
        <w:pStyle w:val="TDC1"/>
        <w:rPr>
          <w:rFonts w:asciiTheme="minorHAnsi" w:eastAsiaTheme="minorEastAsia" w:hAnsiTheme="minorHAnsi" w:cstheme="minorBidi"/>
          <w:b w:val="0"/>
          <w:caps w:val="0"/>
          <w:sz w:val="22"/>
          <w:lang w:eastAsia="es-CO"/>
        </w:rPr>
      </w:pPr>
      <w:hyperlink w:anchor="_Toc395207275" w:history="1">
        <w:r w:rsidR="00CB2517" w:rsidRPr="00AE33FD">
          <w:rPr>
            <w:rStyle w:val="Hipervnculo"/>
          </w:rPr>
          <w:t>13. CRONOGRAMA DE OBRA</w:t>
        </w:r>
        <w:r w:rsidR="00CB2517">
          <w:rPr>
            <w:webHidden/>
          </w:rPr>
          <w:tab/>
        </w:r>
        <w:r>
          <w:rPr>
            <w:webHidden/>
          </w:rPr>
          <w:fldChar w:fldCharType="begin"/>
        </w:r>
        <w:r w:rsidR="00CB2517">
          <w:rPr>
            <w:webHidden/>
          </w:rPr>
          <w:instrText xml:space="preserve"> PAGEREF _Toc395207275 \h </w:instrText>
        </w:r>
        <w:r>
          <w:rPr>
            <w:webHidden/>
          </w:rPr>
        </w:r>
        <w:r>
          <w:rPr>
            <w:webHidden/>
          </w:rPr>
          <w:fldChar w:fldCharType="separate"/>
        </w:r>
        <w:r w:rsidR="00CB2517">
          <w:rPr>
            <w:webHidden/>
          </w:rPr>
          <w:t>82</w:t>
        </w:r>
        <w:r>
          <w:rPr>
            <w:webHidden/>
          </w:rPr>
          <w:fldChar w:fldCharType="end"/>
        </w:r>
      </w:hyperlink>
    </w:p>
    <w:p w:rsidR="00CB2517" w:rsidRDefault="005C70BD">
      <w:pPr>
        <w:pStyle w:val="TDC1"/>
        <w:rPr>
          <w:rFonts w:asciiTheme="minorHAnsi" w:eastAsiaTheme="minorEastAsia" w:hAnsiTheme="minorHAnsi" w:cstheme="minorBidi"/>
          <w:b w:val="0"/>
          <w:caps w:val="0"/>
          <w:sz w:val="22"/>
          <w:lang w:eastAsia="es-CO"/>
        </w:rPr>
      </w:pPr>
      <w:hyperlink w:anchor="_Toc395207276" w:history="1">
        <w:r w:rsidR="00CB2517" w:rsidRPr="00AE33FD">
          <w:rPr>
            <w:rStyle w:val="Hipervnculo"/>
            <w:lang w:val="es-ES_tradnl"/>
          </w:rPr>
          <w:t>14. Conclusiones y recomendaciones</w:t>
        </w:r>
        <w:r w:rsidR="00CB2517">
          <w:rPr>
            <w:webHidden/>
          </w:rPr>
          <w:tab/>
        </w:r>
        <w:r>
          <w:rPr>
            <w:webHidden/>
          </w:rPr>
          <w:fldChar w:fldCharType="begin"/>
        </w:r>
        <w:r w:rsidR="00CB2517">
          <w:rPr>
            <w:webHidden/>
          </w:rPr>
          <w:instrText xml:space="preserve"> PAGEREF _Toc395207276 \h </w:instrText>
        </w:r>
        <w:r>
          <w:rPr>
            <w:webHidden/>
          </w:rPr>
        </w:r>
        <w:r>
          <w:rPr>
            <w:webHidden/>
          </w:rPr>
          <w:fldChar w:fldCharType="separate"/>
        </w:r>
        <w:r w:rsidR="00CB2517">
          <w:rPr>
            <w:webHidden/>
          </w:rPr>
          <w:t>83</w:t>
        </w:r>
        <w:r>
          <w:rPr>
            <w:webHidden/>
          </w:rPr>
          <w:fldChar w:fldCharType="end"/>
        </w:r>
      </w:hyperlink>
    </w:p>
    <w:p w:rsidR="00CB2517" w:rsidRDefault="005C70BD">
      <w:pPr>
        <w:pStyle w:val="TDC1"/>
        <w:rPr>
          <w:rFonts w:asciiTheme="minorHAnsi" w:eastAsiaTheme="minorEastAsia" w:hAnsiTheme="minorHAnsi" w:cstheme="minorBidi"/>
          <w:b w:val="0"/>
          <w:caps w:val="0"/>
          <w:sz w:val="22"/>
          <w:lang w:eastAsia="es-CO"/>
        </w:rPr>
      </w:pPr>
      <w:hyperlink w:anchor="_Toc395207277" w:history="1">
        <w:r w:rsidR="00CB2517" w:rsidRPr="00AE33FD">
          <w:rPr>
            <w:rStyle w:val="Hipervnculo"/>
          </w:rPr>
          <w:t>15. BIBLIOGRAFÍA</w:t>
        </w:r>
        <w:r w:rsidR="00CB2517">
          <w:rPr>
            <w:webHidden/>
          </w:rPr>
          <w:tab/>
        </w:r>
        <w:r>
          <w:rPr>
            <w:webHidden/>
          </w:rPr>
          <w:fldChar w:fldCharType="begin"/>
        </w:r>
        <w:r w:rsidR="00CB2517">
          <w:rPr>
            <w:webHidden/>
          </w:rPr>
          <w:instrText xml:space="preserve"> PAGEREF _Toc395207277 \h </w:instrText>
        </w:r>
        <w:r>
          <w:rPr>
            <w:webHidden/>
          </w:rPr>
        </w:r>
        <w:r>
          <w:rPr>
            <w:webHidden/>
          </w:rPr>
          <w:fldChar w:fldCharType="separate"/>
        </w:r>
        <w:r w:rsidR="00CB2517">
          <w:rPr>
            <w:webHidden/>
          </w:rPr>
          <w:t>87</w:t>
        </w:r>
        <w:r>
          <w:rPr>
            <w:webHidden/>
          </w:rPr>
          <w:fldChar w:fldCharType="end"/>
        </w:r>
      </w:hyperlink>
    </w:p>
    <w:p w:rsidR="00A42DD8" w:rsidRDefault="005C70BD" w:rsidP="00A42DD8">
      <w:pPr>
        <w:pStyle w:val="TDC1"/>
        <w:rPr>
          <w:rFonts w:cs="Arial"/>
          <w:szCs w:val="24"/>
        </w:rPr>
      </w:pPr>
      <w:r w:rsidRPr="006A7215">
        <w:rPr>
          <w:rFonts w:cs="Arial"/>
          <w:szCs w:val="24"/>
        </w:rPr>
        <w:fldChar w:fldCharType="end"/>
      </w:r>
      <w:bookmarkStart w:id="26" w:name="_Toc230865169"/>
      <w:bookmarkStart w:id="27" w:name="_Toc234134513"/>
      <w:bookmarkStart w:id="28" w:name="_Toc234210289"/>
      <w:bookmarkStart w:id="29" w:name="_Toc236734525"/>
      <w:bookmarkStart w:id="30" w:name="_Toc252446525"/>
      <w:bookmarkStart w:id="31" w:name="_Toc260316610"/>
      <w:bookmarkStart w:id="32" w:name="_Toc267652347"/>
      <w:bookmarkStart w:id="33" w:name="_Toc268009042"/>
      <w:bookmarkStart w:id="34" w:name="_Toc268055626"/>
      <w:bookmarkStart w:id="35" w:name="_Toc273503808"/>
      <w:bookmarkStart w:id="36" w:name="_Toc273595960"/>
      <w:bookmarkStart w:id="37" w:name="_Toc273617820"/>
      <w:bookmarkStart w:id="38" w:name="_Toc276145645"/>
      <w:bookmarkStart w:id="39" w:name="_Toc276213818"/>
      <w:bookmarkStart w:id="40" w:name="_Toc276221401"/>
      <w:bookmarkStart w:id="41" w:name="_Toc279678811"/>
      <w:bookmarkStart w:id="42" w:name="_Toc279737755"/>
      <w:bookmarkStart w:id="43" w:name="_Toc286912758"/>
      <w:bookmarkStart w:id="44" w:name="_Toc286915168"/>
    </w:p>
    <w:p w:rsidR="003469B6" w:rsidRPr="003469B6" w:rsidRDefault="003469B6" w:rsidP="003469B6"/>
    <w:p w:rsidR="00B12094" w:rsidRPr="00203C38" w:rsidRDefault="00B12094" w:rsidP="00B12094">
      <w:pPr>
        <w:pStyle w:val="Ttulo"/>
        <w:rPr>
          <w:rFonts w:cs="Arial"/>
          <w:sz w:val="24"/>
          <w:szCs w:val="24"/>
        </w:rPr>
      </w:pPr>
      <w:r w:rsidRPr="00203C38">
        <w:rPr>
          <w:rFonts w:cs="Arial"/>
          <w:sz w:val="24"/>
          <w:szCs w:val="24"/>
        </w:rPr>
        <w:t>LISTA DE TABLAS</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p>
    <w:bookmarkStart w:id="45" w:name="_Toc230865170"/>
    <w:bookmarkStart w:id="46" w:name="_Toc234134514"/>
    <w:bookmarkStart w:id="47" w:name="_Toc234210290"/>
    <w:bookmarkStart w:id="48" w:name="_Toc236734526"/>
    <w:bookmarkStart w:id="49" w:name="_Toc252446526"/>
    <w:bookmarkStart w:id="50" w:name="_Toc260316611"/>
    <w:bookmarkStart w:id="51" w:name="_Toc267652348"/>
    <w:bookmarkStart w:id="52" w:name="_Toc268009043"/>
    <w:bookmarkStart w:id="53" w:name="_Toc268055627"/>
    <w:bookmarkStart w:id="54" w:name="_Toc273503809"/>
    <w:bookmarkStart w:id="55" w:name="_Toc273595961"/>
    <w:bookmarkStart w:id="56" w:name="_Toc273617821"/>
    <w:bookmarkStart w:id="57" w:name="_Toc276145646"/>
    <w:bookmarkStart w:id="58" w:name="_Toc276213819"/>
    <w:bookmarkStart w:id="59" w:name="_Toc276221402"/>
    <w:bookmarkStart w:id="60" w:name="_Toc279678812"/>
    <w:bookmarkStart w:id="61" w:name="_Toc279737756"/>
    <w:bookmarkStart w:id="62" w:name="_Toc286912759"/>
    <w:bookmarkStart w:id="63" w:name="_Toc286915169"/>
    <w:p w:rsidR="00987120" w:rsidRPr="00987120" w:rsidRDefault="005C70BD" w:rsidP="00987120">
      <w:pPr>
        <w:pStyle w:val="TDC3"/>
        <w:rPr>
          <w:rStyle w:val="Hipervnculo"/>
        </w:rPr>
      </w:pPr>
      <w:r w:rsidRPr="004A3B85">
        <w:fldChar w:fldCharType="begin"/>
      </w:r>
      <w:r w:rsidR="00203C38" w:rsidRPr="004A3B85">
        <w:instrText xml:space="preserve"> TOC \h \z \t "Título 5,1,Título de Tabla,1" \c "Tabla" </w:instrText>
      </w:r>
      <w:r w:rsidRPr="004A3B85">
        <w:fldChar w:fldCharType="separate"/>
      </w:r>
      <w:hyperlink w:anchor="_Toc392063397" w:history="1">
        <w:r w:rsidR="00987120" w:rsidRPr="00987120">
          <w:rPr>
            <w:rStyle w:val="Hipervnculo"/>
          </w:rPr>
          <w:t>Tabla 1. Cuadro red vial de segundo orden, a cargo del departamento</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_Toc392063397 \h </w:instrText>
        </w:r>
        <w:r w:rsidRPr="00987120">
          <w:rPr>
            <w:rStyle w:val="Hipervnculo"/>
            <w:webHidden/>
          </w:rPr>
        </w:r>
        <w:r w:rsidRPr="00987120">
          <w:rPr>
            <w:rStyle w:val="Hipervnculo"/>
            <w:webHidden/>
          </w:rPr>
          <w:fldChar w:fldCharType="separate"/>
        </w:r>
        <w:r w:rsidR="00DE7107">
          <w:rPr>
            <w:rStyle w:val="Hipervnculo"/>
            <w:webHidden/>
          </w:rPr>
          <w:t>5</w:t>
        </w:r>
        <w:r w:rsidRPr="00987120">
          <w:rPr>
            <w:rStyle w:val="Hipervnculo"/>
            <w:webHidden/>
          </w:rPr>
          <w:fldChar w:fldCharType="end"/>
        </w:r>
      </w:hyperlink>
    </w:p>
    <w:p w:rsidR="00987120" w:rsidRPr="00987120" w:rsidRDefault="005C70BD" w:rsidP="00987120">
      <w:pPr>
        <w:pStyle w:val="TDC3"/>
        <w:rPr>
          <w:rStyle w:val="Hipervnculo"/>
        </w:rPr>
      </w:pPr>
      <w:hyperlink w:anchor="_Toc392063398" w:history="1">
        <w:r w:rsidR="00987120" w:rsidRPr="00987120">
          <w:rPr>
            <w:rStyle w:val="Hipervnculo"/>
          </w:rPr>
          <w:t>Tabla 2. Resumen de la caracterización de aguas crudas de la quebrada La Berriondita</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_Toc392063398 \h </w:instrText>
        </w:r>
        <w:r w:rsidRPr="00987120">
          <w:rPr>
            <w:rStyle w:val="Hipervnculo"/>
            <w:webHidden/>
          </w:rPr>
        </w:r>
        <w:r w:rsidRPr="00987120">
          <w:rPr>
            <w:rStyle w:val="Hipervnculo"/>
            <w:webHidden/>
          </w:rPr>
          <w:fldChar w:fldCharType="separate"/>
        </w:r>
        <w:r w:rsidR="00DE7107">
          <w:rPr>
            <w:rStyle w:val="Hipervnculo"/>
            <w:webHidden/>
          </w:rPr>
          <w:t>11</w:t>
        </w:r>
        <w:r w:rsidRPr="00987120">
          <w:rPr>
            <w:rStyle w:val="Hipervnculo"/>
            <w:webHidden/>
          </w:rPr>
          <w:fldChar w:fldCharType="end"/>
        </w:r>
      </w:hyperlink>
    </w:p>
    <w:p w:rsidR="00987120" w:rsidRPr="00987120" w:rsidRDefault="005C70BD" w:rsidP="00987120">
      <w:pPr>
        <w:pStyle w:val="TDC3"/>
        <w:rPr>
          <w:rStyle w:val="Hipervnculo"/>
        </w:rPr>
      </w:pPr>
      <w:hyperlink w:anchor="_Toc392063399" w:history="1">
        <w:r w:rsidR="00987120" w:rsidRPr="00987120">
          <w:rPr>
            <w:rStyle w:val="Hipervnculo"/>
          </w:rPr>
          <w:t>Tabla 3. Aforo Desarenador</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_Toc392063399 \h </w:instrText>
        </w:r>
        <w:r w:rsidRPr="00987120">
          <w:rPr>
            <w:rStyle w:val="Hipervnculo"/>
            <w:webHidden/>
          </w:rPr>
        </w:r>
        <w:r w:rsidRPr="00987120">
          <w:rPr>
            <w:rStyle w:val="Hipervnculo"/>
            <w:webHidden/>
          </w:rPr>
          <w:fldChar w:fldCharType="separate"/>
        </w:r>
        <w:r w:rsidR="00DE7107">
          <w:rPr>
            <w:rStyle w:val="Hipervnculo"/>
            <w:webHidden/>
          </w:rPr>
          <w:t>19</w:t>
        </w:r>
        <w:r w:rsidRPr="00987120">
          <w:rPr>
            <w:rStyle w:val="Hipervnculo"/>
            <w:webHidden/>
          </w:rPr>
          <w:fldChar w:fldCharType="end"/>
        </w:r>
      </w:hyperlink>
    </w:p>
    <w:p w:rsidR="00987120" w:rsidRPr="00987120" w:rsidRDefault="005C70BD" w:rsidP="00987120">
      <w:pPr>
        <w:pStyle w:val="TDC3"/>
        <w:rPr>
          <w:rStyle w:val="Hipervnculo"/>
        </w:rPr>
      </w:pPr>
      <w:hyperlink w:anchor="_Toc392063400" w:history="1">
        <w:r w:rsidR="00987120" w:rsidRPr="00987120">
          <w:rPr>
            <w:rStyle w:val="Hipervnculo"/>
          </w:rPr>
          <w:t>Tabla 4. Consideraciones para proyectar la población</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_Toc392063400 \h </w:instrText>
        </w:r>
        <w:r w:rsidRPr="00987120">
          <w:rPr>
            <w:rStyle w:val="Hipervnculo"/>
            <w:webHidden/>
          </w:rPr>
        </w:r>
        <w:r w:rsidRPr="00987120">
          <w:rPr>
            <w:rStyle w:val="Hipervnculo"/>
            <w:webHidden/>
          </w:rPr>
          <w:fldChar w:fldCharType="separate"/>
        </w:r>
        <w:r w:rsidR="00DE7107">
          <w:rPr>
            <w:rStyle w:val="Hipervnculo"/>
            <w:webHidden/>
          </w:rPr>
          <w:t>30</w:t>
        </w:r>
        <w:r w:rsidRPr="00987120">
          <w:rPr>
            <w:rStyle w:val="Hipervnculo"/>
            <w:webHidden/>
          </w:rPr>
          <w:fldChar w:fldCharType="end"/>
        </w:r>
      </w:hyperlink>
    </w:p>
    <w:p w:rsidR="00987120" w:rsidRPr="00987120" w:rsidRDefault="005C70BD" w:rsidP="00987120">
      <w:pPr>
        <w:pStyle w:val="TDC3"/>
        <w:rPr>
          <w:rStyle w:val="Hipervnculo"/>
        </w:rPr>
      </w:pPr>
      <w:hyperlink w:anchor="_Toc392063401" w:history="1">
        <w:r w:rsidR="00987120" w:rsidRPr="00987120">
          <w:rPr>
            <w:rStyle w:val="Hipervnculo"/>
          </w:rPr>
          <w:t>Tabla 5. Tasas anuales de crecimiento para el Municipio de Cañasgordas</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_Toc392063401 \h </w:instrText>
        </w:r>
        <w:r w:rsidRPr="00987120">
          <w:rPr>
            <w:rStyle w:val="Hipervnculo"/>
            <w:webHidden/>
          </w:rPr>
        </w:r>
        <w:r w:rsidRPr="00987120">
          <w:rPr>
            <w:rStyle w:val="Hipervnculo"/>
            <w:webHidden/>
          </w:rPr>
          <w:fldChar w:fldCharType="separate"/>
        </w:r>
        <w:r w:rsidR="00DE7107">
          <w:rPr>
            <w:rStyle w:val="Hipervnculo"/>
            <w:webHidden/>
          </w:rPr>
          <w:t>33</w:t>
        </w:r>
        <w:r w:rsidRPr="00987120">
          <w:rPr>
            <w:rStyle w:val="Hipervnculo"/>
            <w:webHidden/>
          </w:rPr>
          <w:fldChar w:fldCharType="end"/>
        </w:r>
      </w:hyperlink>
    </w:p>
    <w:p w:rsidR="00987120" w:rsidRPr="00987120" w:rsidRDefault="005C70BD" w:rsidP="00987120">
      <w:pPr>
        <w:pStyle w:val="TDC3"/>
        <w:rPr>
          <w:rStyle w:val="Hipervnculo"/>
        </w:rPr>
      </w:pPr>
      <w:hyperlink w:anchor="_Toc392063402" w:history="1">
        <w:r w:rsidR="00987120" w:rsidRPr="00987120">
          <w:rPr>
            <w:rStyle w:val="Hipervnculo"/>
          </w:rPr>
          <w:t>Tabla 6. Tasas anuales de crecimiento para el Departamento de Antioquia</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_Toc392063402 \h </w:instrText>
        </w:r>
        <w:r w:rsidRPr="00987120">
          <w:rPr>
            <w:rStyle w:val="Hipervnculo"/>
            <w:webHidden/>
          </w:rPr>
        </w:r>
        <w:r w:rsidRPr="00987120">
          <w:rPr>
            <w:rStyle w:val="Hipervnculo"/>
            <w:webHidden/>
          </w:rPr>
          <w:fldChar w:fldCharType="separate"/>
        </w:r>
        <w:r w:rsidR="00DE7107">
          <w:rPr>
            <w:rStyle w:val="Hipervnculo"/>
            <w:webHidden/>
          </w:rPr>
          <w:t>35</w:t>
        </w:r>
        <w:r w:rsidRPr="00987120">
          <w:rPr>
            <w:rStyle w:val="Hipervnculo"/>
            <w:webHidden/>
          </w:rPr>
          <w:fldChar w:fldCharType="end"/>
        </w:r>
      </w:hyperlink>
    </w:p>
    <w:p w:rsidR="00987120" w:rsidRPr="00987120" w:rsidRDefault="005C70BD" w:rsidP="00987120">
      <w:pPr>
        <w:pStyle w:val="TDC3"/>
        <w:rPr>
          <w:rStyle w:val="Hipervnculo"/>
        </w:rPr>
      </w:pPr>
      <w:hyperlink w:anchor="_Toc392063403" w:history="1">
        <w:r w:rsidR="00987120" w:rsidRPr="00987120">
          <w:rPr>
            <w:rStyle w:val="Hipervnculo"/>
          </w:rPr>
          <w:t>Tabla 7. Promedio de tasas de crecimiento anual para el Municipio de Cañasgordas y el Departamento de Antioquia (proyecciones Dane)</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_Toc392063403 \h </w:instrText>
        </w:r>
        <w:r w:rsidRPr="00987120">
          <w:rPr>
            <w:rStyle w:val="Hipervnculo"/>
            <w:webHidden/>
          </w:rPr>
        </w:r>
        <w:r w:rsidRPr="00987120">
          <w:rPr>
            <w:rStyle w:val="Hipervnculo"/>
            <w:webHidden/>
          </w:rPr>
          <w:fldChar w:fldCharType="separate"/>
        </w:r>
        <w:r w:rsidR="00DE7107">
          <w:rPr>
            <w:rStyle w:val="Hipervnculo"/>
            <w:webHidden/>
          </w:rPr>
          <w:t>38</w:t>
        </w:r>
        <w:r w:rsidRPr="00987120">
          <w:rPr>
            <w:rStyle w:val="Hipervnculo"/>
            <w:webHidden/>
          </w:rPr>
          <w:fldChar w:fldCharType="end"/>
        </w:r>
      </w:hyperlink>
    </w:p>
    <w:p w:rsidR="00987120" w:rsidRPr="00987120" w:rsidRDefault="005C70BD" w:rsidP="00987120">
      <w:pPr>
        <w:pStyle w:val="TDC3"/>
        <w:rPr>
          <w:rStyle w:val="Hipervnculo"/>
        </w:rPr>
      </w:pPr>
      <w:hyperlink w:anchor="_Toc392063404" w:history="1">
        <w:r w:rsidR="00987120" w:rsidRPr="00987120">
          <w:rPr>
            <w:rStyle w:val="Hipervnculo"/>
          </w:rPr>
          <w:t>Tabla 8. Cálculo de las tasas de crecimiento intercensal para el Municipio de Cañasgordas, Antioquia.</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_Toc392063404 \h </w:instrText>
        </w:r>
        <w:r w:rsidRPr="00987120">
          <w:rPr>
            <w:rStyle w:val="Hipervnculo"/>
            <w:webHidden/>
          </w:rPr>
        </w:r>
        <w:r w:rsidRPr="00987120">
          <w:rPr>
            <w:rStyle w:val="Hipervnculo"/>
            <w:webHidden/>
          </w:rPr>
          <w:fldChar w:fldCharType="separate"/>
        </w:r>
        <w:r w:rsidR="00DE7107">
          <w:rPr>
            <w:rStyle w:val="Hipervnculo"/>
            <w:webHidden/>
          </w:rPr>
          <w:t>39</w:t>
        </w:r>
        <w:r w:rsidRPr="00987120">
          <w:rPr>
            <w:rStyle w:val="Hipervnculo"/>
            <w:webHidden/>
          </w:rPr>
          <w:fldChar w:fldCharType="end"/>
        </w:r>
      </w:hyperlink>
    </w:p>
    <w:p w:rsidR="00987120" w:rsidRPr="00987120" w:rsidRDefault="005C70BD" w:rsidP="00987120">
      <w:pPr>
        <w:pStyle w:val="TDC3"/>
        <w:rPr>
          <w:rStyle w:val="Hipervnculo"/>
        </w:rPr>
      </w:pPr>
      <w:hyperlink w:anchor="_Toc392063405" w:history="1">
        <w:r w:rsidR="00987120" w:rsidRPr="00987120">
          <w:rPr>
            <w:rStyle w:val="Hipervnculo"/>
          </w:rPr>
          <w:t>Tabla 9. Cálculo de las tasas de crecimiento intercensal para el Departamento de Antioquia</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_Toc392063405 \h </w:instrText>
        </w:r>
        <w:r w:rsidRPr="00987120">
          <w:rPr>
            <w:rStyle w:val="Hipervnculo"/>
            <w:webHidden/>
          </w:rPr>
        </w:r>
        <w:r w:rsidRPr="00987120">
          <w:rPr>
            <w:rStyle w:val="Hipervnculo"/>
            <w:webHidden/>
          </w:rPr>
          <w:fldChar w:fldCharType="separate"/>
        </w:r>
        <w:r w:rsidR="00DE7107">
          <w:rPr>
            <w:rStyle w:val="Hipervnculo"/>
            <w:webHidden/>
          </w:rPr>
          <w:t>40</w:t>
        </w:r>
        <w:r w:rsidRPr="00987120">
          <w:rPr>
            <w:rStyle w:val="Hipervnculo"/>
            <w:webHidden/>
          </w:rPr>
          <w:fldChar w:fldCharType="end"/>
        </w:r>
      </w:hyperlink>
    </w:p>
    <w:p w:rsidR="00987120" w:rsidRPr="00987120" w:rsidRDefault="005C70BD" w:rsidP="00987120">
      <w:pPr>
        <w:pStyle w:val="TDC3"/>
        <w:rPr>
          <w:rStyle w:val="Hipervnculo"/>
        </w:rPr>
      </w:pPr>
      <w:hyperlink w:anchor="_Toc392063406" w:history="1">
        <w:r w:rsidR="00987120" w:rsidRPr="00987120">
          <w:rPr>
            <w:rStyle w:val="Hipervnculo"/>
          </w:rPr>
          <w:t>Tabla 10. Resumen de tasas de crecimiento intercensal para Municipio de Cañasgordas y Departamento de Antioquia</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_Toc392063406 \h </w:instrText>
        </w:r>
        <w:r w:rsidRPr="00987120">
          <w:rPr>
            <w:rStyle w:val="Hipervnculo"/>
            <w:webHidden/>
          </w:rPr>
        </w:r>
        <w:r w:rsidRPr="00987120">
          <w:rPr>
            <w:rStyle w:val="Hipervnculo"/>
            <w:webHidden/>
          </w:rPr>
          <w:fldChar w:fldCharType="separate"/>
        </w:r>
        <w:r w:rsidR="00DE7107">
          <w:rPr>
            <w:rStyle w:val="Hipervnculo"/>
            <w:webHidden/>
          </w:rPr>
          <w:t>41</w:t>
        </w:r>
        <w:r w:rsidRPr="00987120">
          <w:rPr>
            <w:rStyle w:val="Hipervnculo"/>
            <w:webHidden/>
          </w:rPr>
          <w:fldChar w:fldCharType="end"/>
        </w:r>
      </w:hyperlink>
    </w:p>
    <w:p w:rsidR="00987120" w:rsidRPr="00987120" w:rsidRDefault="005C70BD" w:rsidP="00987120">
      <w:pPr>
        <w:pStyle w:val="TDC3"/>
        <w:rPr>
          <w:rStyle w:val="Hipervnculo"/>
        </w:rPr>
      </w:pPr>
      <w:hyperlink w:anchor="_Toc392063407" w:history="1">
        <w:r w:rsidR="00987120" w:rsidRPr="00987120">
          <w:rPr>
            <w:rStyle w:val="Hipervnculo"/>
          </w:rPr>
          <w:t>Tabla 11. Proyecciones de población del Corregimiento de Cestillal</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_Toc392063407 \h </w:instrText>
        </w:r>
        <w:r w:rsidRPr="00987120">
          <w:rPr>
            <w:rStyle w:val="Hipervnculo"/>
            <w:webHidden/>
          </w:rPr>
        </w:r>
        <w:r w:rsidRPr="00987120">
          <w:rPr>
            <w:rStyle w:val="Hipervnculo"/>
            <w:webHidden/>
          </w:rPr>
          <w:fldChar w:fldCharType="separate"/>
        </w:r>
        <w:r w:rsidR="00DE7107">
          <w:rPr>
            <w:rStyle w:val="Hipervnculo"/>
            <w:webHidden/>
          </w:rPr>
          <w:t>42</w:t>
        </w:r>
        <w:r w:rsidRPr="00987120">
          <w:rPr>
            <w:rStyle w:val="Hipervnculo"/>
            <w:webHidden/>
          </w:rPr>
          <w:fldChar w:fldCharType="end"/>
        </w:r>
      </w:hyperlink>
    </w:p>
    <w:p w:rsidR="00987120" w:rsidRPr="00987120" w:rsidRDefault="005C70BD" w:rsidP="00987120">
      <w:pPr>
        <w:pStyle w:val="TDC3"/>
        <w:rPr>
          <w:rStyle w:val="Hipervnculo"/>
        </w:rPr>
      </w:pPr>
      <w:hyperlink w:anchor="_Toc392063408" w:history="1">
        <w:r w:rsidR="00987120" w:rsidRPr="00987120">
          <w:rPr>
            <w:rStyle w:val="Hipervnculo"/>
          </w:rPr>
          <w:t>Tabla 12. Demandas actuales y futuras del sistema de acueducto</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_Toc392063408 \h </w:instrText>
        </w:r>
        <w:r w:rsidRPr="00987120">
          <w:rPr>
            <w:rStyle w:val="Hipervnculo"/>
            <w:webHidden/>
          </w:rPr>
        </w:r>
        <w:r w:rsidRPr="00987120">
          <w:rPr>
            <w:rStyle w:val="Hipervnculo"/>
            <w:webHidden/>
          </w:rPr>
          <w:fldChar w:fldCharType="separate"/>
        </w:r>
        <w:r w:rsidR="00DE7107">
          <w:rPr>
            <w:rStyle w:val="Hipervnculo"/>
            <w:webHidden/>
          </w:rPr>
          <w:t>48</w:t>
        </w:r>
        <w:r w:rsidRPr="00987120">
          <w:rPr>
            <w:rStyle w:val="Hipervnculo"/>
            <w:webHidden/>
          </w:rPr>
          <w:fldChar w:fldCharType="end"/>
        </w:r>
      </w:hyperlink>
    </w:p>
    <w:p w:rsidR="00987120" w:rsidRPr="00987120" w:rsidRDefault="005C70BD" w:rsidP="00987120">
      <w:pPr>
        <w:pStyle w:val="TDC3"/>
        <w:rPr>
          <w:rStyle w:val="Hipervnculo"/>
        </w:rPr>
      </w:pPr>
      <w:hyperlink w:anchor="_Toc392063409" w:history="1">
        <w:r w:rsidR="00987120" w:rsidRPr="00987120">
          <w:rPr>
            <w:rStyle w:val="Hipervnculo"/>
          </w:rPr>
          <w:t>Tabla 13. Resumen evaluación hidráulica del desarenador para caudales actual, aforado y futuro.</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_Toc392063409 \h </w:instrText>
        </w:r>
        <w:r w:rsidRPr="00987120">
          <w:rPr>
            <w:rStyle w:val="Hipervnculo"/>
            <w:webHidden/>
          </w:rPr>
        </w:r>
        <w:r w:rsidRPr="00987120">
          <w:rPr>
            <w:rStyle w:val="Hipervnculo"/>
            <w:webHidden/>
          </w:rPr>
          <w:fldChar w:fldCharType="separate"/>
        </w:r>
        <w:r w:rsidR="00DE7107">
          <w:rPr>
            <w:rStyle w:val="Hipervnculo"/>
            <w:webHidden/>
          </w:rPr>
          <w:t>51</w:t>
        </w:r>
        <w:r w:rsidRPr="00987120">
          <w:rPr>
            <w:rStyle w:val="Hipervnculo"/>
            <w:webHidden/>
          </w:rPr>
          <w:fldChar w:fldCharType="end"/>
        </w:r>
      </w:hyperlink>
    </w:p>
    <w:p w:rsidR="00987120" w:rsidRPr="00987120" w:rsidRDefault="005C70BD" w:rsidP="00987120">
      <w:pPr>
        <w:pStyle w:val="TDC3"/>
        <w:rPr>
          <w:rStyle w:val="Hipervnculo"/>
        </w:rPr>
      </w:pPr>
      <w:hyperlink w:anchor="_Toc392063410" w:history="1">
        <w:r w:rsidR="00987120" w:rsidRPr="00987120">
          <w:rPr>
            <w:rStyle w:val="Hipervnculo"/>
          </w:rPr>
          <w:t>Tabla 14. Evaluación cualitativa de los materiales Poliéster Reforzado con Fibra de Vidrio PRFV y concreto</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_Toc392063410 \h </w:instrText>
        </w:r>
        <w:r w:rsidRPr="00987120">
          <w:rPr>
            <w:rStyle w:val="Hipervnculo"/>
            <w:webHidden/>
          </w:rPr>
        </w:r>
        <w:r w:rsidRPr="00987120">
          <w:rPr>
            <w:rStyle w:val="Hipervnculo"/>
            <w:webHidden/>
          </w:rPr>
          <w:fldChar w:fldCharType="separate"/>
        </w:r>
        <w:r w:rsidR="00DE7107">
          <w:rPr>
            <w:rStyle w:val="Hipervnculo"/>
            <w:webHidden/>
          </w:rPr>
          <w:t>57</w:t>
        </w:r>
        <w:r w:rsidRPr="00987120">
          <w:rPr>
            <w:rStyle w:val="Hipervnculo"/>
            <w:webHidden/>
          </w:rPr>
          <w:fldChar w:fldCharType="end"/>
        </w:r>
      </w:hyperlink>
    </w:p>
    <w:p w:rsidR="00987120" w:rsidRPr="00987120" w:rsidRDefault="005C70BD" w:rsidP="00987120">
      <w:pPr>
        <w:pStyle w:val="TDC3"/>
        <w:rPr>
          <w:rStyle w:val="Hipervnculo"/>
        </w:rPr>
      </w:pPr>
      <w:hyperlink w:anchor="_Toc392063411" w:history="1">
        <w:r w:rsidR="00987120" w:rsidRPr="00987120">
          <w:rPr>
            <w:rStyle w:val="Hipervnculo"/>
          </w:rPr>
          <w:t>Tabla 15. Ubicación puntos críticos red de aducción (desde la captación hasta el desarenador)</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_Toc392063411 \h </w:instrText>
        </w:r>
        <w:r w:rsidRPr="00987120">
          <w:rPr>
            <w:rStyle w:val="Hipervnculo"/>
            <w:webHidden/>
          </w:rPr>
        </w:r>
        <w:r w:rsidRPr="00987120">
          <w:rPr>
            <w:rStyle w:val="Hipervnculo"/>
            <w:webHidden/>
          </w:rPr>
          <w:fldChar w:fldCharType="separate"/>
        </w:r>
        <w:r w:rsidR="00DE7107">
          <w:rPr>
            <w:rStyle w:val="Hipervnculo"/>
            <w:webHidden/>
          </w:rPr>
          <w:t>58</w:t>
        </w:r>
        <w:r w:rsidRPr="00987120">
          <w:rPr>
            <w:rStyle w:val="Hipervnculo"/>
            <w:webHidden/>
          </w:rPr>
          <w:fldChar w:fldCharType="end"/>
        </w:r>
      </w:hyperlink>
    </w:p>
    <w:p w:rsidR="00987120" w:rsidRPr="00987120" w:rsidRDefault="005C70BD" w:rsidP="00987120">
      <w:pPr>
        <w:pStyle w:val="TDC3"/>
        <w:rPr>
          <w:rStyle w:val="Hipervnculo"/>
        </w:rPr>
      </w:pPr>
      <w:hyperlink w:anchor="_Toc392063412" w:history="1">
        <w:r w:rsidR="00987120" w:rsidRPr="00987120">
          <w:rPr>
            <w:rStyle w:val="Hipervnculo"/>
          </w:rPr>
          <w:t>Tabla 16.</w:t>
        </w:r>
        <w:r w:rsidR="00987120" w:rsidRPr="00654CD0">
          <w:rPr>
            <w:rStyle w:val="Hipervnculo"/>
          </w:rPr>
          <w:t xml:space="preserve"> </w:t>
        </w:r>
        <w:r w:rsidR="00987120" w:rsidRPr="00987120">
          <w:rPr>
            <w:rStyle w:val="Hipervnculo"/>
          </w:rPr>
          <w:t>Evaluación cualitativa de los materiales Poliéster Reforzado con Fibra de Vidrio PRFV y concreto</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_Toc392063412 \h </w:instrText>
        </w:r>
        <w:r w:rsidRPr="00987120">
          <w:rPr>
            <w:rStyle w:val="Hipervnculo"/>
            <w:webHidden/>
          </w:rPr>
        </w:r>
        <w:r w:rsidRPr="00987120">
          <w:rPr>
            <w:rStyle w:val="Hipervnculo"/>
            <w:webHidden/>
          </w:rPr>
          <w:fldChar w:fldCharType="separate"/>
        </w:r>
        <w:r w:rsidR="00DE7107">
          <w:rPr>
            <w:rStyle w:val="Hipervnculo"/>
            <w:webHidden/>
          </w:rPr>
          <w:t>59</w:t>
        </w:r>
        <w:r w:rsidRPr="00987120">
          <w:rPr>
            <w:rStyle w:val="Hipervnculo"/>
            <w:webHidden/>
          </w:rPr>
          <w:fldChar w:fldCharType="end"/>
        </w:r>
      </w:hyperlink>
    </w:p>
    <w:p w:rsidR="00987120" w:rsidRDefault="005C70BD" w:rsidP="00987120">
      <w:pPr>
        <w:pStyle w:val="TDC3"/>
        <w:rPr>
          <w:rFonts w:asciiTheme="minorHAnsi" w:eastAsiaTheme="minorEastAsia" w:hAnsiTheme="minorHAnsi" w:cstheme="minorBidi"/>
          <w:smallCaps/>
          <w:sz w:val="22"/>
          <w:szCs w:val="22"/>
          <w:lang w:eastAsia="es-CO"/>
        </w:rPr>
      </w:pPr>
      <w:hyperlink w:anchor="_Toc392063413" w:history="1">
        <w:r w:rsidR="00987120" w:rsidRPr="00987120">
          <w:rPr>
            <w:rStyle w:val="Hipervnculo"/>
          </w:rPr>
          <w:t>Tabla 17.</w:t>
        </w:r>
        <w:r w:rsidR="00987120" w:rsidRPr="00654CD0">
          <w:rPr>
            <w:rStyle w:val="Hipervnculo"/>
          </w:rPr>
          <w:t xml:space="preserve"> </w:t>
        </w:r>
        <w:r w:rsidR="00987120" w:rsidRPr="00987120">
          <w:rPr>
            <w:rStyle w:val="Hipervnculo"/>
          </w:rPr>
          <w:t>Ubicación puntos críticos red de conducción (desde el desarenador hasta la Planta de Potabilización)</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_Toc392063413 \h </w:instrText>
        </w:r>
        <w:r w:rsidRPr="00987120">
          <w:rPr>
            <w:rStyle w:val="Hipervnculo"/>
            <w:webHidden/>
          </w:rPr>
        </w:r>
        <w:r w:rsidRPr="00987120">
          <w:rPr>
            <w:rStyle w:val="Hipervnculo"/>
            <w:webHidden/>
          </w:rPr>
          <w:fldChar w:fldCharType="separate"/>
        </w:r>
        <w:r w:rsidR="00DE7107">
          <w:rPr>
            <w:rStyle w:val="Hipervnculo"/>
            <w:webHidden/>
          </w:rPr>
          <w:t>61</w:t>
        </w:r>
        <w:r w:rsidRPr="00987120">
          <w:rPr>
            <w:rStyle w:val="Hipervnculo"/>
            <w:webHidden/>
          </w:rPr>
          <w:fldChar w:fldCharType="end"/>
        </w:r>
      </w:hyperlink>
    </w:p>
    <w:p w:rsidR="0076127E" w:rsidRPr="004A3B85" w:rsidRDefault="005C70BD" w:rsidP="008F3DF9">
      <w:pPr>
        <w:pStyle w:val="TDC3"/>
      </w:pPr>
      <w:r w:rsidRPr="004A3B85">
        <w:fldChar w:fldCharType="end"/>
      </w:r>
    </w:p>
    <w:p w:rsidR="003469B6" w:rsidRDefault="003469B6" w:rsidP="00B12094">
      <w:pPr>
        <w:pStyle w:val="Ttulo"/>
        <w:rPr>
          <w:rFonts w:cs="Arial"/>
          <w:sz w:val="24"/>
          <w:szCs w:val="24"/>
        </w:rPr>
      </w:pPr>
    </w:p>
    <w:p w:rsidR="00B12094" w:rsidRDefault="0076127E" w:rsidP="00B12094">
      <w:pPr>
        <w:pStyle w:val="Ttulo"/>
        <w:rPr>
          <w:rFonts w:cs="Arial"/>
          <w:sz w:val="24"/>
          <w:szCs w:val="24"/>
        </w:rPr>
      </w:pPr>
      <w:r w:rsidRPr="0076127E">
        <w:rPr>
          <w:rFonts w:cs="Arial"/>
          <w:sz w:val="24"/>
          <w:szCs w:val="24"/>
        </w:rPr>
        <w:t>L</w:t>
      </w:r>
      <w:r w:rsidR="00B12094" w:rsidRPr="00455C71">
        <w:rPr>
          <w:rFonts w:cs="Arial"/>
          <w:sz w:val="24"/>
          <w:szCs w:val="24"/>
        </w:rPr>
        <w:t>ISTA DE FIGURAS</w:t>
      </w:r>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p>
    <w:p w:rsidR="00CB2517" w:rsidRPr="00CB2517" w:rsidRDefault="005C70BD" w:rsidP="00CB2517">
      <w:pPr>
        <w:pStyle w:val="TDC3"/>
      </w:pPr>
      <w:r w:rsidRPr="008F3DF9">
        <w:rPr>
          <w:rStyle w:val="Hipervnculo"/>
        </w:rPr>
        <w:fldChar w:fldCharType="begin"/>
      </w:r>
      <w:r w:rsidR="00756368" w:rsidRPr="008F3DF9">
        <w:rPr>
          <w:rStyle w:val="Hipervnculo"/>
        </w:rPr>
        <w:instrText xml:space="preserve"> TOC \h \z \c "Figura" </w:instrText>
      </w:r>
      <w:r w:rsidRPr="008F3DF9">
        <w:rPr>
          <w:rStyle w:val="Hipervnculo"/>
        </w:rPr>
        <w:fldChar w:fldCharType="separate"/>
      </w:r>
      <w:hyperlink w:anchor="_Toc395207278" w:history="1">
        <w:r w:rsidR="00CB2517" w:rsidRPr="00CB2517">
          <w:t>Figura 1. Ubicación Geográfica del municipio de Cañasgordas</w:t>
        </w:r>
        <w:r w:rsidR="00CB2517">
          <w:rPr>
            <w:webHidden/>
          </w:rPr>
          <w:tab/>
        </w:r>
        <w:r>
          <w:rPr>
            <w:webHidden/>
          </w:rPr>
          <w:fldChar w:fldCharType="begin"/>
        </w:r>
        <w:r w:rsidR="00CB2517">
          <w:rPr>
            <w:webHidden/>
          </w:rPr>
          <w:instrText xml:space="preserve"> PAGEREF _Toc395207278 \h </w:instrText>
        </w:r>
        <w:r>
          <w:rPr>
            <w:webHidden/>
          </w:rPr>
        </w:r>
        <w:r>
          <w:rPr>
            <w:webHidden/>
          </w:rPr>
          <w:fldChar w:fldCharType="separate"/>
        </w:r>
        <w:r w:rsidR="00CB2517">
          <w:rPr>
            <w:webHidden/>
          </w:rPr>
          <w:t>3</w:t>
        </w:r>
        <w:r>
          <w:rPr>
            <w:webHidden/>
          </w:rPr>
          <w:fldChar w:fldCharType="end"/>
        </w:r>
      </w:hyperlink>
    </w:p>
    <w:p w:rsidR="00CB2517" w:rsidRPr="00CB2517" w:rsidRDefault="005C70BD" w:rsidP="00CB2517">
      <w:pPr>
        <w:pStyle w:val="TDC3"/>
      </w:pPr>
      <w:hyperlink w:anchor="_Toc395207279" w:history="1">
        <w:r w:rsidR="00CB2517" w:rsidRPr="00CB2517">
          <w:t>Figura 2. Perímetro urbano del municipio</w:t>
        </w:r>
        <w:r w:rsidR="00CB2517">
          <w:rPr>
            <w:webHidden/>
          </w:rPr>
          <w:tab/>
        </w:r>
        <w:r>
          <w:rPr>
            <w:webHidden/>
          </w:rPr>
          <w:fldChar w:fldCharType="begin"/>
        </w:r>
        <w:r w:rsidR="00CB2517">
          <w:rPr>
            <w:webHidden/>
          </w:rPr>
          <w:instrText xml:space="preserve"> PAGEREF _Toc395207279 \h </w:instrText>
        </w:r>
        <w:r>
          <w:rPr>
            <w:webHidden/>
          </w:rPr>
        </w:r>
        <w:r>
          <w:rPr>
            <w:webHidden/>
          </w:rPr>
          <w:fldChar w:fldCharType="separate"/>
        </w:r>
        <w:r w:rsidR="00CB2517">
          <w:rPr>
            <w:webHidden/>
          </w:rPr>
          <w:t>4</w:t>
        </w:r>
        <w:r>
          <w:rPr>
            <w:webHidden/>
          </w:rPr>
          <w:fldChar w:fldCharType="end"/>
        </w:r>
      </w:hyperlink>
    </w:p>
    <w:p w:rsidR="00CB2517" w:rsidRPr="00CB2517" w:rsidRDefault="005C70BD" w:rsidP="00CB2517">
      <w:pPr>
        <w:pStyle w:val="TDC3"/>
      </w:pPr>
      <w:hyperlink w:anchor="_Toc395207280" w:history="1">
        <w:r w:rsidR="00CB2517" w:rsidRPr="00CB2517">
          <w:t>Figura 3. Optimizaciones proyectadas en bocatoma La Berrionda</w:t>
        </w:r>
        <w:r w:rsidR="00CB2517">
          <w:rPr>
            <w:webHidden/>
          </w:rPr>
          <w:tab/>
        </w:r>
        <w:r>
          <w:rPr>
            <w:webHidden/>
          </w:rPr>
          <w:fldChar w:fldCharType="begin"/>
        </w:r>
        <w:r w:rsidR="00CB2517">
          <w:rPr>
            <w:webHidden/>
          </w:rPr>
          <w:instrText xml:space="preserve"> PAGEREF _Toc395207280 \h </w:instrText>
        </w:r>
        <w:r>
          <w:rPr>
            <w:webHidden/>
          </w:rPr>
        </w:r>
        <w:r>
          <w:rPr>
            <w:webHidden/>
          </w:rPr>
          <w:fldChar w:fldCharType="separate"/>
        </w:r>
        <w:r w:rsidR="00CB2517">
          <w:rPr>
            <w:webHidden/>
          </w:rPr>
          <w:t>65</w:t>
        </w:r>
        <w:r>
          <w:rPr>
            <w:webHidden/>
          </w:rPr>
          <w:fldChar w:fldCharType="end"/>
        </w:r>
      </w:hyperlink>
    </w:p>
    <w:p w:rsidR="00CB2517" w:rsidRPr="00CB2517" w:rsidRDefault="005C70BD" w:rsidP="00CB2517">
      <w:pPr>
        <w:pStyle w:val="TDC3"/>
      </w:pPr>
      <w:hyperlink w:anchor="_Toc395207281" w:history="1">
        <w:r w:rsidR="00CB2517" w:rsidRPr="00CB2517">
          <w:t>Figura 4. Optimizaciones proyectadas en bocatoma La Berriondita</w:t>
        </w:r>
        <w:r w:rsidR="00CB2517">
          <w:rPr>
            <w:webHidden/>
          </w:rPr>
          <w:tab/>
        </w:r>
        <w:r>
          <w:rPr>
            <w:webHidden/>
          </w:rPr>
          <w:fldChar w:fldCharType="begin"/>
        </w:r>
        <w:r w:rsidR="00CB2517">
          <w:rPr>
            <w:webHidden/>
          </w:rPr>
          <w:instrText xml:space="preserve"> PAGEREF _Toc395207281 \h </w:instrText>
        </w:r>
        <w:r>
          <w:rPr>
            <w:webHidden/>
          </w:rPr>
        </w:r>
        <w:r>
          <w:rPr>
            <w:webHidden/>
          </w:rPr>
          <w:fldChar w:fldCharType="separate"/>
        </w:r>
        <w:r w:rsidR="00CB2517">
          <w:rPr>
            <w:webHidden/>
          </w:rPr>
          <w:t>68</w:t>
        </w:r>
        <w:r>
          <w:rPr>
            <w:webHidden/>
          </w:rPr>
          <w:fldChar w:fldCharType="end"/>
        </w:r>
      </w:hyperlink>
    </w:p>
    <w:p w:rsidR="00CB2517" w:rsidRPr="00CB2517" w:rsidRDefault="005C70BD" w:rsidP="00CB2517">
      <w:pPr>
        <w:pStyle w:val="TDC3"/>
      </w:pPr>
      <w:hyperlink w:anchor="_Toc395207282" w:history="1">
        <w:r w:rsidR="00CB2517" w:rsidRPr="00CB2517">
          <w:t>Figura 5. Estructura de regulación proyectada en PRFV (La Berrionda)</w:t>
        </w:r>
        <w:r w:rsidR="00CB2517">
          <w:rPr>
            <w:webHidden/>
          </w:rPr>
          <w:tab/>
        </w:r>
        <w:r>
          <w:rPr>
            <w:webHidden/>
          </w:rPr>
          <w:fldChar w:fldCharType="begin"/>
        </w:r>
        <w:r w:rsidR="00CB2517">
          <w:rPr>
            <w:webHidden/>
          </w:rPr>
          <w:instrText xml:space="preserve"> PAGEREF _Toc395207282 \h </w:instrText>
        </w:r>
        <w:r>
          <w:rPr>
            <w:webHidden/>
          </w:rPr>
        </w:r>
        <w:r>
          <w:rPr>
            <w:webHidden/>
          </w:rPr>
          <w:fldChar w:fldCharType="separate"/>
        </w:r>
        <w:r w:rsidR="00CB2517">
          <w:rPr>
            <w:webHidden/>
          </w:rPr>
          <w:t>70</w:t>
        </w:r>
        <w:r>
          <w:rPr>
            <w:webHidden/>
          </w:rPr>
          <w:fldChar w:fldCharType="end"/>
        </w:r>
      </w:hyperlink>
    </w:p>
    <w:p w:rsidR="00CB2517" w:rsidRPr="00CB2517" w:rsidRDefault="005C70BD" w:rsidP="00CB2517">
      <w:pPr>
        <w:pStyle w:val="TDC3"/>
      </w:pPr>
      <w:hyperlink w:anchor="_Toc395207283" w:history="1">
        <w:r w:rsidR="00CB2517" w:rsidRPr="00CB2517">
          <w:t>Figura 6. Estructura de regulación proyectada en PRFV (La Berriondita)</w:t>
        </w:r>
        <w:r w:rsidR="00CB2517">
          <w:rPr>
            <w:webHidden/>
          </w:rPr>
          <w:tab/>
        </w:r>
        <w:r>
          <w:rPr>
            <w:webHidden/>
          </w:rPr>
          <w:fldChar w:fldCharType="begin"/>
        </w:r>
        <w:r w:rsidR="00CB2517">
          <w:rPr>
            <w:webHidden/>
          </w:rPr>
          <w:instrText xml:space="preserve"> PAGEREF _Toc395207283 \h </w:instrText>
        </w:r>
        <w:r>
          <w:rPr>
            <w:webHidden/>
          </w:rPr>
        </w:r>
        <w:r>
          <w:rPr>
            <w:webHidden/>
          </w:rPr>
          <w:fldChar w:fldCharType="separate"/>
        </w:r>
        <w:r w:rsidR="00CB2517">
          <w:rPr>
            <w:webHidden/>
          </w:rPr>
          <w:t>71</w:t>
        </w:r>
        <w:r>
          <w:rPr>
            <w:webHidden/>
          </w:rPr>
          <w:fldChar w:fldCharType="end"/>
        </w:r>
      </w:hyperlink>
    </w:p>
    <w:p w:rsidR="00CB2517" w:rsidRPr="00CB2517" w:rsidRDefault="005C70BD" w:rsidP="00CB2517">
      <w:pPr>
        <w:pStyle w:val="TDC3"/>
      </w:pPr>
      <w:hyperlink w:anchor="_Toc395207284" w:history="1">
        <w:r w:rsidR="00CB2517" w:rsidRPr="00CB2517">
          <w:t>Figura 7. Desarenador proyectado en PRFV</w:t>
        </w:r>
        <w:r w:rsidR="00CB2517">
          <w:rPr>
            <w:webHidden/>
          </w:rPr>
          <w:tab/>
        </w:r>
        <w:r>
          <w:rPr>
            <w:webHidden/>
          </w:rPr>
          <w:fldChar w:fldCharType="begin"/>
        </w:r>
        <w:r w:rsidR="00CB2517">
          <w:rPr>
            <w:webHidden/>
          </w:rPr>
          <w:instrText xml:space="preserve"> PAGEREF _Toc395207284 \h </w:instrText>
        </w:r>
        <w:r>
          <w:rPr>
            <w:webHidden/>
          </w:rPr>
        </w:r>
        <w:r>
          <w:rPr>
            <w:webHidden/>
          </w:rPr>
          <w:fldChar w:fldCharType="separate"/>
        </w:r>
        <w:r w:rsidR="00CB2517">
          <w:rPr>
            <w:webHidden/>
          </w:rPr>
          <w:t>73</w:t>
        </w:r>
        <w:r>
          <w:rPr>
            <w:webHidden/>
          </w:rPr>
          <w:fldChar w:fldCharType="end"/>
        </w:r>
      </w:hyperlink>
    </w:p>
    <w:p w:rsidR="00CB2517" w:rsidRPr="00CB2517" w:rsidRDefault="005C70BD" w:rsidP="00CB2517">
      <w:pPr>
        <w:pStyle w:val="TDC3"/>
      </w:pPr>
      <w:hyperlink w:anchor="_Toc395207285" w:history="1">
        <w:r w:rsidR="00CB2517" w:rsidRPr="00CB2517">
          <w:t>Figura 8. Detalle de viaducto para longitudes extensas.</w:t>
        </w:r>
        <w:r w:rsidR="00CB2517">
          <w:rPr>
            <w:webHidden/>
          </w:rPr>
          <w:tab/>
        </w:r>
        <w:r>
          <w:rPr>
            <w:webHidden/>
          </w:rPr>
          <w:fldChar w:fldCharType="begin"/>
        </w:r>
        <w:r w:rsidR="00CB2517">
          <w:rPr>
            <w:webHidden/>
          </w:rPr>
          <w:instrText xml:space="preserve"> PAGEREF _Toc395207285 \h </w:instrText>
        </w:r>
        <w:r>
          <w:rPr>
            <w:webHidden/>
          </w:rPr>
        </w:r>
        <w:r>
          <w:rPr>
            <w:webHidden/>
          </w:rPr>
          <w:fldChar w:fldCharType="separate"/>
        </w:r>
        <w:r w:rsidR="00CB2517">
          <w:rPr>
            <w:webHidden/>
          </w:rPr>
          <w:t>75</w:t>
        </w:r>
        <w:r>
          <w:rPr>
            <w:webHidden/>
          </w:rPr>
          <w:fldChar w:fldCharType="end"/>
        </w:r>
      </w:hyperlink>
    </w:p>
    <w:p w:rsidR="00CB2517" w:rsidRPr="00CB2517" w:rsidRDefault="005C70BD" w:rsidP="00CB2517">
      <w:pPr>
        <w:pStyle w:val="TDC3"/>
      </w:pPr>
      <w:hyperlink w:anchor="_Toc395207286" w:history="1">
        <w:r w:rsidR="00CB2517" w:rsidRPr="00CB2517">
          <w:t>Figura 9. Detalle de apoyos con pedestales anclados a roca para longitudes cortas y zonas de afloramiento rocoso</w:t>
        </w:r>
        <w:r w:rsidR="00CB2517">
          <w:rPr>
            <w:webHidden/>
          </w:rPr>
          <w:tab/>
        </w:r>
        <w:r>
          <w:rPr>
            <w:webHidden/>
          </w:rPr>
          <w:fldChar w:fldCharType="begin"/>
        </w:r>
        <w:r w:rsidR="00CB2517">
          <w:rPr>
            <w:webHidden/>
          </w:rPr>
          <w:instrText xml:space="preserve"> PAGEREF _Toc395207286 \h </w:instrText>
        </w:r>
        <w:r>
          <w:rPr>
            <w:webHidden/>
          </w:rPr>
        </w:r>
        <w:r>
          <w:rPr>
            <w:webHidden/>
          </w:rPr>
          <w:fldChar w:fldCharType="separate"/>
        </w:r>
        <w:r w:rsidR="00CB2517">
          <w:rPr>
            <w:webHidden/>
          </w:rPr>
          <w:t>76</w:t>
        </w:r>
        <w:r>
          <w:rPr>
            <w:webHidden/>
          </w:rPr>
          <w:fldChar w:fldCharType="end"/>
        </w:r>
      </w:hyperlink>
    </w:p>
    <w:p w:rsidR="00CB2517" w:rsidRDefault="005C70BD" w:rsidP="00CB2517">
      <w:pPr>
        <w:pStyle w:val="TDC3"/>
        <w:rPr>
          <w:rFonts w:asciiTheme="minorHAnsi" w:eastAsiaTheme="minorEastAsia" w:hAnsiTheme="minorHAnsi" w:cstheme="minorBidi"/>
          <w:smallCaps/>
          <w:sz w:val="22"/>
          <w:szCs w:val="22"/>
          <w:lang w:eastAsia="es-CO"/>
        </w:rPr>
      </w:pPr>
      <w:hyperlink w:anchor="_Toc395207287" w:history="1">
        <w:r w:rsidR="00CB2517" w:rsidRPr="00CB2517">
          <w:t>Figura 10. Predios Sistema de Acueducto Corregimiento Cestillal</w:t>
        </w:r>
        <w:r w:rsidR="00CB2517">
          <w:rPr>
            <w:webHidden/>
          </w:rPr>
          <w:tab/>
        </w:r>
        <w:r>
          <w:rPr>
            <w:webHidden/>
          </w:rPr>
          <w:fldChar w:fldCharType="begin"/>
        </w:r>
        <w:r w:rsidR="00CB2517">
          <w:rPr>
            <w:webHidden/>
          </w:rPr>
          <w:instrText xml:space="preserve"> PAGEREF _Toc395207287 \h </w:instrText>
        </w:r>
        <w:r>
          <w:rPr>
            <w:webHidden/>
          </w:rPr>
        </w:r>
        <w:r>
          <w:rPr>
            <w:webHidden/>
          </w:rPr>
          <w:fldChar w:fldCharType="separate"/>
        </w:r>
        <w:r w:rsidR="00CB2517">
          <w:rPr>
            <w:webHidden/>
          </w:rPr>
          <w:t>79</w:t>
        </w:r>
        <w:r>
          <w:rPr>
            <w:webHidden/>
          </w:rPr>
          <w:fldChar w:fldCharType="end"/>
        </w:r>
      </w:hyperlink>
    </w:p>
    <w:p w:rsidR="00F828ED" w:rsidRDefault="005C70BD" w:rsidP="008F3DF9">
      <w:pPr>
        <w:pStyle w:val="TDC3"/>
        <w:jc w:val="center"/>
        <w:rPr>
          <w:rStyle w:val="Hipervnculo"/>
        </w:rPr>
      </w:pPr>
      <w:r w:rsidRPr="008F3DF9">
        <w:rPr>
          <w:rStyle w:val="Hipervnculo"/>
        </w:rPr>
        <w:fldChar w:fldCharType="end"/>
      </w:r>
    </w:p>
    <w:p w:rsidR="00CB2517" w:rsidRPr="00CB2517" w:rsidRDefault="00CB2517" w:rsidP="00CB2517"/>
    <w:p w:rsidR="008F3DF9" w:rsidRPr="008F3DF9" w:rsidRDefault="008F3DF9" w:rsidP="008F3DF9">
      <w:pPr>
        <w:pStyle w:val="TDC3"/>
        <w:jc w:val="center"/>
        <w:rPr>
          <w:rStyle w:val="Hipervnculo"/>
          <w:rFonts w:cs="Arial"/>
          <w:b/>
          <w:color w:val="auto"/>
          <w:u w:val="none"/>
        </w:rPr>
      </w:pPr>
      <w:r w:rsidRPr="008F3DF9">
        <w:rPr>
          <w:rStyle w:val="Hipervnculo"/>
          <w:b/>
          <w:color w:val="auto"/>
          <w:u w:val="none"/>
        </w:rPr>
        <w:lastRenderedPageBreak/>
        <w:t>LISTA DE GRÁFICOS</w:t>
      </w:r>
      <w:r w:rsidR="005C70BD" w:rsidRPr="005C70BD">
        <w:rPr>
          <w:rStyle w:val="Hipervnculo"/>
          <w:rFonts w:cs="Arial"/>
          <w:b/>
          <w:color w:val="auto"/>
          <w:u w:val="none"/>
        </w:rPr>
        <w:fldChar w:fldCharType="begin"/>
      </w:r>
      <w:r w:rsidRPr="008F3DF9">
        <w:rPr>
          <w:rStyle w:val="Hipervnculo"/>
          <w:rFonts w:cs="Arial"/>
          <w:b/>
          <w:color w:val="auto"/>
          <w:u w:val="none"/>
        </w:rPr>
        <w:instrText xml:space="preserve"> TOC \h \z \c "Gráfico" </w:instrText>
      </w:r>
      <w:r w:rsidR="005C70BD" w:rsidRPr="005C70BD">
        <w:rPr>
          <w:rStyle w:val="Hipervnculo"/>
          <w:rFonts w:cs="Arial"/>
          <w:b/>
          <w:color w:val="auto"/>
          <w:u w:val="none"/>
        </w:rPr>
        <w:fldChar w:fldCharType="separate"/>
      </w:r>
    </w:p>
    <w:p w:rsidR="008F3DF9" w:rsidRPr="008F3DF9" w:rsidRDefault="005C70BD" w:rsidP="008F3DF9">
      <w:pPr>
        <w:pStyle w:val="TDC3"/>
        <w:rPr>
          <w:rStyle w:val="Hipervnculo"/>
          <w:rFonts w:cs="Arial"/>
          <w:color w:val="auto"/>
          <w:u w:val="none"/>
        </w:rPr>
      </w:pPr>
      <w:hyperlink w:anchor="_Toc388522489" w:history="1">
        <w:r w:rsidR="008F3DF9" w:rsidRPr="008F3DF9">
          <w:rPr>
            <w:rStyle w:val="Hipervnculo"/>
            <w:rFonts w:cs="Arial"/>
            <w:color w:val="auto"/>
            <w:u w:val="none"/>
          </w:rPr>
          <w:t>Gráfico 1. Proyecciones de población</w:t>
        </w:r>
        <w:r w:rsidR="008F3DF9" w:rsidRPr="008F3DF9">
          <w:rPr>
            <w:rStyle w:val="Hipervnculo"/>
            <w:rFonts w:cs="Arial"/>
            <w:webHidden/>
            <w:color w:val="auto"/>
            <w:u w:val="none"/>
          </w:rPr>
          <w:tab/>
        </w:r>
        <w:r w:rsidRPr="008F3DF9">
          <w:rPr>
            <w:rStyle w:val="Hipervnculo"/>
            <w:rFonts w:cs="Arial"/>
            <w:webHidden/>
            <w:color w:val="auto"/>
            <w:u w:val="none"/>
          </w:rPr>
          <w:fldChar w:fldCharType="begin"/>
        </w:r>
        <w:r w:rsidR="008F3DF9" w:rsidRPr="008F3DF9">
          <w:rPr>
            <w:rStyle w:val="Hipervnculo"/>
            <w:rFonts w:cs="Arial"/>
            <w:webHidden/>
            <w:color w:val="auto"/>
            <w:u w:val="none"/>
          </w:rPr>
          <w:instrText xml:space="preserve"> PAGEREF _Toc388522489 \h </w:instrText>
        </w:r>
        <w:r w:rsidRPr="008F3DF9">
          <w:rPr>
            <w:rStyle w:val="Hipervnculo"/>
            <w:rFonts w:cs="Arial"/>
            <w:webHidden/>
            <w:color w:val="auto"/>
            <w:u w:val="none"/>
          </w:rPr>
        </w:r>
        <w:r w:rsidRPr="008F3DF9">
          <w:rPr>
            <w:rStyle w:val="Hipervnculo"/>
            <w:rFonts w:cs="Arial"/>
            <w:webHidden/>
            <w:color w:val="auto"/>
            <w:u w:val="none"/>
          </w:rPr>
          <w:fldChar w:fldCharType="separate"/>
        </w:r>
        <w:r w:rsidR="00DE7107">
          <w:rPr>
            <w:rStyle w:val="Hipervnculo"/>
            <w:rFonts w:cs="Arial"/>
            <w:webHidden/>
            <w:color w:val="auto"/>
            <w:u w:val="none"/>
          </w:rPr>
          <w:t>44</w:t>
        </w:r>
        <w:r w:rsidRPr="008F3DF9">
          <w:rPr>
            <w:rStyle w:val="Hipervnculo"/>
            <w:rFonts w:cs="Arial"/>
            <w:webHidden/>
            <w:color w:val="auto"/>
            <w:u w:val="none"/>
          </w:rPr>
          <w:fldChar w:fldCharType="end"/>
        </w:r>
      </w:hyperlink>
    </w:p>
    <w:p w:rsidR="00756368" w:rsidRPr="008F3DF9" w:rsidRDefault="005C70BD" w:rsidP="008F3DF9">
      <w:pPr>
        <w:pStyle w:val="TDC3"/>
        <w:rPr>
          <w:rStyle w:val="Hipervnculo"/>
          <w:rFonts w:cs="Arial"/>
        </w:rPr>
      </w:pPr>
      <w:r w:rsidRPr="008F3DF9">
        <w:rPr>
          <w:rStyle w:val="Hipervnculo"/>
          <w:rFonts w:cs="Arial"/>
          <w:color w:val="auto"/>
          <w:u w:val="none"/>
        </w:rPr>
        <w:fldChar w:fldCharType="end"/>
      </w:r>
    </w:p>
    <w:p w:rsidR="00B12094" w:rsidRPr="008F3DF9" w:rsidRDefault="00B12094" w:rsidP="008F3DF9">
      <w:pPr>
        <w:pStyle w:val="TDC3"/>
        <w:jc w:val="center"/>
        <w:rPr>
          <w:rStyle w:val="Hipervnculo"/>
          <w:b/>
          <w:color w:val="auto"/>
          <w:u w:val="none"/>
        </w:rPr>
      </w:pPr>
      <w:bookmarkStart w:id="64" w:name="_Toc205605727"/>
      <w:r w:rsidRPr="008F3DF9">
        <w:rPr>
          <w:rStyle w:val="Hipervnculo"/>
          <w:b/>
          <w:color w:val="auto"/>
          <w:u w:val="none"/>
        </w:rPr>
        <w:t>LISTA DE FOTOS</w:t>
      </w:r>
    </w:p>
    <w:p w:rsidR="00156493" w:rsidRPr="008F3DF9" w:rsidRDefault="005C70BD" w:rsidP="008F3DF9">
      <w:pPr>
        <w:pStyle w:val="TDC3"/>
        <w:rPr>
          <w:rStyle w:val="Hipervnculo"/>
          <w:rFonts w:cs="Arial"/>
        </w:rPr>
      </w:pPr>
      <w:r w:rsidRPr="008F3DF9">
        <w:rPr>
          <w:rStyle w:val="Hipervnculo"/>
        </w:rPr>
        <w:fldChar w:fldCharType="begin"/>
      </w:r>
      <w:r w:rsidR="00156493" w:rsidRPr="008F3DF9">
        <w:rPr>
          <w:rStyle w:val="Hipervnculo"/>
        </w:rPr>
        <w:instrText xml:space="preserve"> TOC \h \z \t "Título 7,1,Título foto,1" \c "Foto" </w:instrText>
      </w:r>
      <w:r w:rsidRPr="008F3DF9">
        <w:rPr>
          <w:rStyle w:val="Hipervnculo"/>
        </w:rPr>
        <w:fldChar w:fldCharType="separate"/>
      </w:r>
      <w:hyperlink w:anchor="_Toc388458049" w:history="1">
        <w:r w:rsidR="00156493" w:rsidRPr="00156493">
          <w:rPr>
            <w:rStyle w:val="Hipervnculo"/>
            <w:rFonts w:cs="Arial"/>
          </w:rPr>
          <w:t>Foto 1</w:t>
        </w:r>
        <w:r w:rsidR="00156493" w:rsidRPr="008F3DF9">
          <w:rPr>
            <w:rStyle w:val="Hipervnculo"/>
            <w:rFonts w:cs="Arial"/>
          </w:rPr>
          <w:t>. Captación Quebrada La Berrionda</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_Toc388458049 \h </w:instrText>
        </w:r>
        <w:r w:rsidRPr="008F3DF9">
          <w:rPr>
            <w:rStyle w:val="Hipervnculo"/>
            <w:rFonts w:cs="Arial"/>
            <w:webHidden/>
          </w:rPr>
        </w:r>
        <w:r w:rsidRPr="008F3DF9">
          <w:rPr>
            <w:rStyle w:val="Hipervnculo"/>
            <w:rFonts w:cs="Arial"/>
            <w:webHidden/>
          </w:rPr>
          <w:fldChar w:fldCharType="separate"/>
        </w:r>
        <w:r w:rsidR="00DE7107">
          <w:rPr>
            <w:rStyle w:val="Hipervnculo"/>
            <w:rFonts w:cs="Arial"/>
            <w:webHidden/>
          </w:rPr>
          <w:t>14</w:t>
        </w:r>
        <w:r w:rsidRPr="008F3DF9">
          <w:rPr>
            <w:rStyle w:val="Hipervnculo"/>
            <w:rFonts w:cs="Arial"/>
            <w:webHidden/>
          </w:rPr>
          <w:fldChar w:fldCharType="end"/>
        </w:r>
      </w:hyperlink>
    </w:p>
    <w:p w:rsidR="00156493" w:rsidRPr="008F3DF9" w:rsidRDefault="005C70BD" w:rsidP="008F3DF9">
      <w:pPr>
        <w:pStyle w:val="TDC3"/>
        <w:rPr>
          <w:rStyle w:val="Hipervnculo"/>
          <w:rFonts w:cs="Arial"/>
        </w:rPr>
      </w:pPr>
      <w:hyperlink w:anchor="_Toc388458050" w:history="1">
        <w:r w:rsidR="00156493" w:rsidRPr="00156493">
          <w:rPr>
            <w:rStyle w:val="Hipervnculo"/>
            <w:rFonts w:cs="Arial"/>
          </w:rPr>
          <w:t>Foto 2</w:t>
        </w:r>
        <w:r w:rsidR="00156493" w:rsidRPr="008F3DF9">
          <w:rPr>
            <w:rStyle w:val="Hipervnculo"/>
            <w:rFonts w:cs="Arial"/>
          </w:rPr>
          <w:t>. Captación Quebrada La Berriondita</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_Toc388458050 \h </w:instrText>
        </w:r>
        <w:r w:rsidRPr="008F3DF9">
          <w:rPr>
            <w:rStyle w:val="Hipervnculo"/>
            <w:rFonts w:cs="Arial"/>
            <w:webHidden/>
          </w:rPr>
        </w:r>
        <w:r w:rsidRPr="008F3DF9">
          <w:rPr>
            <w:rStyle w:val="Hipervnculo"/>
            <w:rFonts w:cs="Arial"/>
            <w:webHidden/>
          </w:rPr>
          <w:fldChar w:fldCharType="separate"/>
        </w:r>
        <w:r w:rsidR="00DE7107">
          <w:rPr>
            <w:rStyle w:val="Hipervnculo"/>
            <w:rFonts w:cs="Arial"/>
            <w:webHidden/>
          </w:rPr>
          <w:t>15</w:t>
        </w:r>
        <w:r w:rsidRPr="008F3DF9">
          <w:rPr>
            <w:rStyle w:val="Hipervnculo"/>
            <w:rFonts w:cs="Arial"/>
            <w:webHidden/>
          </w:rPr>
          <w:fldChar w:fldCharType="end"/>
        </w:r>
      </w:hyperlink>
    </w:p>
    <w:p w:rsidR="00156493" w:rsidRPr="008F3DF9" w:rsidRDefault="005C70BD" w:rsidP="008F3DF9">
      <w:pPr>
        <w:pStyle w:val="TDC3"/>
        <w:rPr>
          <w:rStyle w:val="Hipervnculo"/>
          <w:rFonts w:cs="Arial"/>
        </w:rPr>
      </w:pPr>
      <w:hyperlink w:anchor="_Toc388458051" w:history="1">
        <w:r w:rsidR="00156493" w:rsidRPr="00156493">
          <w:rPr>
            <w:rStyle w:val="Hipervnculo"/>
            <w:rFonts w:cs="Arial"/>
          </w:rPr>
          <w:t>Foto 3</w:t>
        </w:r>
        <w:r w:rsidR="00156493" w:rsidRPr="008F3DF9">
          <w:rPr>
            <w:rStyle w:val="Hipervnculo"/>
            <w:rFonts w:cs="Arial"/>
          </w:rPr>
          <w:t>. Tubería Aducción Quebrada La Berrionda</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_Toc388458051 \h </w:instrText>
        </w:r>
        <w:r w:rsidRPr="008F3DF9">
          <w:rPr>
            <w:rStyle w:val="Hipervnculo"/>
            <w:rFonts w:cs="Arial"/>
            <w:webHidden/>
          </w:rPr>
        </w:r>
        <w:r w:rsidRPr="008F3DF9">
          <w:rPr>
            <w:rStyle w:val="Hipervnculo"/>
            <w:rFonts w:cs="Arial"/>
            <w:webHidden/>
          </w:rPr>
          <w:fldChar w:fldCharType="separate"/>
        </w:r>
        <w:r w:rsidR="00DE7107">
          <w:rPr>
            <w:rStyle w:val="Hipervnculo"/>
            <w:rFonts w:cs="Arial"/>
            <w:webHidden/>
          </w:rPr>
          <w:t>16</w:t>
        </w:r>
        <w:r w:rsidRPr="008F3DF9">
          <w:rPr>
            <w:rStyle w:val="Hipervnculo"/>
            <w:rFonts w:cs="Arial"/>
            <w:webHidden/>
          </w:rPr>
          <w:fldChar w:fldCharType="end"/>
        </w:r>
      </w:hyperlink>
    </w:p>
    <w:p w:rsidR="00156493" w:rsidRPr="008F3DF9" w:rsidRDefault="005C70BD" w:rsidP="008F3DF9">
      <w:pPr>
        <w:pStyle w:val="TDC3"/>
        <w:rPr>
          <w:rStyle w:val="Hipervnculo"/>
          <w:rFonts w:cs="Arial"/>
        </w:rPr>
      </w:pPr>
      <w:hyperlink w:anchor="_Toc388458052" w:history="1">
        <w:r w:rsidR="00156493" w:rsidRPr="00156493">
          <w:rPr>
            <w:rStyle w:val="Hipervnculo"/>
            <w:rFonts w:cs="Arial"/>
          </w:rPr>
          <w:t>Foto 4</w:t>
        </w:r>
        <w:r w:rsidR="00156493" w:rsidRPr="008F3DF9">
          <w:rPr>
            <w:rStyle w:val="Hipervnculo"/>
            <w:rFonts w:cs="Arial"/>
          </w:rPr>
          <w:t>. Tubería Aducción Quebrada La Berriondita</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_Toc388458052 \h </w:instrText>
        </w:r>
        <w:r w:rsidRPr="008F3DF9">
          <w:rPr>
            <w:rStyle w:val="Hipervnculo"/>
            <w:rFonts w:cs="Arial"/>
            <w:webHidden/>
          </w:rPr>
        </w:r>
        <w:r w:rsidRPr="008F3DF9">
          <w:rPr>
            <w:rStyle w:val="Hipervnculo"/>
            <w:rFonts w:cs="Arial"/>
            <w:webHidden/>
          </w:rPr>
          <w:fldChar w:fldCharType="separate"/>
        </w:r>
        <w:r w:rsidR="00DE7107">
          <w:rPr>
            <w:rStyle w:val="Hipervnculo"/>
            <w:rFonts w:cs="Arial"/>
            <w:webHidden/>
          </w:rPr>
          <w:t>16</w:t>
        </w:r>
        <w:r w:rsidRPr="008F3DF9">
          <w:rPr>
            <w:rStyle w:val="Hipervnculo"/>
            <w:rFonts w:cs="Arial"/>
            <w:webHidden/>
          </w:rPr>
          <w:fldChar w:fldCharType="end"/>
        </w:r>
      </w:hyperlink>
    </w:p>
    <w:p w:rsidR="00156493" w:rsidRPr="008F3DF9" w:rsidRDefault="005C70BD" w:rsidP="008F3DF9">
      <w:pPr>
        <w:pStyle w:val="TDC3"/>
        <w:rPr>
          <w:rStyle w:val="Hipervnculo"/>
          <w:rFonts w:cs="Arial"/>
        </w:rPr>
      </w:pPr>
      <w:hyperlink w:anchor="_Toc388458053" w:history="1">
        <w:r w:rsidR="00156493" w:rsidRPr="00156493">
          <w:rPr>
            <w:rStyle w:val="Hipervnculo"/>
            <w:rFonts w:cs="Arial"/>
          </w:rPr>
          <w:t>Foto 5</w:t>
        </w:r>
        <w:r w:rsidR="00156493" w:rsidRPr="008F3DF9">
          <w:rPr>
            <w:rStyle w:val="Hipervnculo"/>
            <w:rFonts w:cs="Arial"/>
          </w:rPr>
          <w:t>. Desarenador Volcado</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_Toc388458053 \h </w:instrText>
        </w:r>
        <w:r w:rsidRPr="008F3DF9">
          <w:rPr>
            <w:rStyle w:val="Hipervnculo"/>
            <w:rFonts w:cs="Arial"/>
            <w:webHidden/>
          </w:rPr>
        </w:r>
        <w:r w:rsidRPr="008F3DF9">
          <w:rPr>
            <w:rStyle w:val="Hipervnculo"/>
            <w:rFonts w:cs="Arial"/>
            <w:webHidden/>
          </w:rPr>
          <w:fldChar w:fldCharType="separate"/>
        </w:r>
        <w:r w:rsidR="00DE7107">
          <w:rPr>
            <w:rStyle w:val="Hipervnculo"/>
            <w:rFonts w:cs="Arial"/>
            <w:webHidden/>
          </w:rPr>
          <w:t>17</w:t>
        </w:r>
        <w:r w:rsidRPr="008F3DF9">
          <w:rPr>
            <w:rStyle w:val="Hipervnculo"/>
            <w:rFonts w:cs="Arial"/>
            <w:webHidden/>
          </w:rPr>
          <w:fldChar w:fldCharType="end"/>
        </w:r>
      </w:hyperlink>
    </w:p>
    <w:p w:rsidR="00156493" w:rsidRPr="008F3DF9" w:rsidRDefault="005C70BD" w:rsidP="008F3DF9">
      <w:pPr>
        <w:pStyle w:val="TDC3"/>
        <w:rPr>
          <w:rStyle w:val="Hipervnculo"/>
          <w:rFonts w:cs="Arial"/>
        </w:rPr>
      </w:pPr>
      <w:hyperlink w:anchor="_Toc388458054" w:history="1">
        <w:r w:rsidR="00156493" w:rsidRPr="00156493">
          <w:rPr>
            <w:rStyle w:val="Hipervnculo"/>
            <w:rFonts w:cs="Arial"/>
          </w:rPr>
          <w:t>Foto 6</w:t>
        </w:r>
        <w:r w:rsidR="00156493" w:rsidRPr="008F3DF9">
          <w:rPr>
            <w:rStyle w:val="Hipervnculo"/>
            <w:rFonts w:cs="Arial"/>
          </w:rPr>
          <w:t>. Desarenador Actual</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_Toc388458054 \h </w:instrText>
        </w:r>
        <w:r w:rsidRPr="008F3DF9">
          <w:rPr>
            <w:rStyle w:val="Hipervnculo"/>
            <w:rFonts w:cs="Arial"/>
            <w:webHidden/>
          </w:rPr>
        </w:r>
        <w:r w:rsidRPr="008F3DF9">
          <w:rPr>
            <w:rStyle w:val="Hipervnculo"/>
            <w:rFonts w:cs="Arial"/>
            <w:webHidden/>
          </w:rPr>
          <w:fldChar w:fldCharType="separate"/>
        </w:r>
        <w:r w:rsidR="00DE7107">
          <w:rPr>
            <w:rStyle w:val="Hipervnculo"/>
            <w:rFonts w:cs="Arial"/>
            <w:webHidden/>
          </w:rPr>
          <w:t>18</w:t>
        </w:r>
        <w:r w:rsidRPr="008F3DF9">
          <w:rPr>
            <w:rStyle w:val="Hipervnculo"/>
            <w:rFonts w:cs="Arial"/>
            <w:webHidden/>
          </w:rPr>
          <w:fldChar w:fldCharType="end"/>
        </w:r>
      </w:hyperlink>
    </w:p>
    <w:p w:rsidR="00156493" w:rsidRPr="008F3DF9" w:rsidRDefault="005C70BD" w:rsidP="008F3DF9">
      <w:pPr>
        <w:pStyle w:val="TDC3"/>
        <w:rPr>
          <w:rStyle w:val="Hipervnculo"/>
          <w:rFonts w:cs="Arial"/>
        </w:rPr>
      </w:pPr>
      <w:hyperlink w:anchor="_Toc388458055" w:history="1">
        <w:r w:rsidR="00156493" w:rsidRPr="00156493">
          <w:rPr>
            <w:rStyle w:val="Hipervnculo"/>
            <w:rFonts w:cs="Arial"/>
          </w:rPr>
          <w:t>Foto 7</w:t>
        </w:r>
        <w:r w:rsidR="00156493" w:rsidRPr="008F3DF9">
          <w:rPr>
            <w:rStyle w:val="Hipervnculo"/>
            <w:rFonts w:cs="Arial"/>
          </w:rPr>
          <w:t>. Punto Crítico 1</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_Toc388458055 \h </w:instrText>
        </w:r>
        <w:r w:rsidRPr="008F3DF9">
          <w:rPr>
            <w:rStyle w:val="Hipervnculo"/>
            <w:rFonts w:cs="Arial"/>
            <w:webHidden/>
          </w:rPr>
        </w:r>
        <w:r w:rsidRPr="008F3DF9">
          <w:rPr>
            <w:rStyle w:val="Hipervnculo"/>
            <w:rFonts w:cs="Arial"/>
            <w:webHidden/>
          </w:rPr>
          <w:fldChar w:fldCharType="separate"/>
        </w:r>
        <w:r w:rsidR="00DE7107">
          <w:rPr>
            <w:rStyle w:val="Hipervnculo"/>
            <w:rFonts w:cs="Arial"/>
            <w:webHidden/>
          </w:rPr>
          <w:t>20</w:t>
        </w:r>
        <w:r w:rsidRPr="008F3DF9">
          <w:rPr>
            <w:rStyle w:val="Hipervnculo"/>
            <w:rFonts w:cs="Arial"/>
            <w:webHidden/>
          </w:rPr>
          <w:fldChar w:fldCharType="end"/>
        </w:r>
      </w:hyperlink>
    </w:p>
    <w:p w:rsidR="00156493" w:rsidRPr="008F3DF9" w:rsidRDefault="005C70BD" w:rsidP="008F3DF9">
      <w:pPr>
        <w:pStyle w:val="TDC3"/>
        <w:rPr>
          <w:rStyle w:val="Hipervnculo"/>
          <w:rFonts w:cs="Arial"/>
        </w:rPr>
      </w:pPr>
      <w:hyperlink w:anchor="_Toc388458056" w:history="1">
        <w:r w:rsidR="00156493" w:rsidRPr="00156493">
          <w:rPr>
            <w:rStyle w:val="Hipervnculo"/>
            <w:rFonts w:cs="Arial"/>
          </w:rPr>
          <w:t>Foto 8</w:t>
        </w:r>
        <w:r w:rsidR="00156493" w:rsidRPr="008F3DF9">
          <w:rPr>
            <w:rStyle w:val="Hipervnculo"/>
            <w:rFonts w:cs="Arial"/>
          </w:rPr>
          <w:t>. Punto Crítico 2</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_Toc388458056 \h </w:instrText>
        </w:r>
        <w:r w:rsidRPr="008F3DF9">
          <w:rPr>
            <w:rStyle w:val="Hipervnculo"/>
            <w:rFonts w:cs="Arial"/>
            <w:webHidden/>
          </w:rPr>
        </w:r>
        <w:r w:rsidRPr="008F3DF9">
          <w:rPr>
            <w:rStyle w:val="Hipervnculo"/>
            <w:rFonts w:cs="Arial"/>
            <w:webHidden/>
          </w:rPr>
          <w:fldChar w:fldCharType="separate"/>
        </w:r>
        <w:r w:rsidR="00DE7107">
          <w:rPr>
            <w:rStyle w:val="Hipervnculo"/>
            <w:rFonts w:cs="Arial"/>
            <w:webHidden/>
          </w:rPr>
          <w:t>21</w:t>
        </w:r>
        <w:r w:rsidRPr="008F3DF9">
          <w:rPr>
            <w:rStyle w:val="Hipervnculo"/>
            <w:rFonts w:cs="Arial"/>
            <w:webHidden/>
          </w:rPr>
          <w:fldChar w:fldCharType="end"/>
        </w:r>
      </w:hyperlink>
    </w:p>
    <w:p w:rsidR="00156493" w:rsidRPr="008F3DF9" w:rsidRDefault="005C70BD" w:rsidP="008F3DF9">
      <w:pPr>
        <w:pStyle w:val="TDC3"/>
        <w:rPr>
          <w:rStyle w:val="Hipervnculo"/>
          <w:rFonts w:cs="Arial"/>
        </w:rPr>
      </w:pPr>
      <w:hyperlink w:anchor="_Toc388458057" w:history="1">
        <w:r w:rsidR="00156493" w:rsidRPr="00156493">
          <w:rPr>
            <w:rStyle w:val="Hipervnculo"/>
            <w:rFonts w:cs="Arial"/>
          </w:rPr>
          <w:t>Foto 9</w:t>
        </w:r>
        <w:r w:rsidR="00156493" w:rsidRPr="008F3DF9">
          <w:rPr>
            <w:rStyle w:val="Hipervnculo"/>
            <w:rFonts w:cs="Arial"/>
          </w:rPr>
          <w:t>. Punto Crítico 3</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_Toc388458057 \h </w:instrText>
        </w:r>
        <w:r w:rsidRPr="008F3DF9">
          <w:rPr>
            <w:rStyle w:val="Hipervnculo"/>
            <w:rFonts w:cs="Arial"/>
            <w:webHidden/>
          </w:rPr>
        </w:r>
        <w:r w:rsidRPr="008F3DF9">
          <w:rPr>
            <w:rStyle w:val="Hipervnculo"/>
            <w:rFonts w:cs="Arial"/>
            <w:webHidden/>
          </w:rPr>
          <w:fldChar w:fldCharType="separate"/>
        </w:r>
        <w:r w:rsidR="00DE7107">
          <w:rPr>
            <w:rStyle w:val="Hipervnculo"/>
            <w:rFonts w:cs="Arial"/>
            <w:webHidden/>
          </w:rPr>
          <w:t>22</w:t>
        </w:r>
        <w:r w:rsidRPr="008F3DF9">
          <w:rPr>
            <w:rStyle w:val="Hipervnculo"/>
            <w:rFonts w:cs="Arial"/>
            <w:webHidden/>
          </w:rPr>
          <w:fldChar w:fldCharType="end"/>
        </w:r>
      </w:hyperlink>
    </w:p>
    <w:p w:rsidR="00156493" w:rsidRPr="008F3DF9" w:rsidRDefault="005C70BD" w:rsidP="008F3DF9">
      <w:pPr>
        <w:pStyle w:val="TDC3"/>
        <w:rPr>
          <w:rStyle w:val="Hipervnculo"/>
          <w:rFonts w:cs="Arial"/>
        </w:rPr>
      </w:pPr>
      <w:hyperlink w:anchor="_Toc388458058" w:history="1">
        <w:r w:rsidR="00156493" w:rsidRPr="00156493">
          <w:rPr>
            <w:rStyle w:val="Hipervnculo"/>
            <w:rFonts w:cs="Arial"/>
          </w:rPr>
          <w:t>Foto 10</w:t>
        </w:r>
        <w:r w:rsidR="00156493" w:rsidRPr="008F3DF9">
          <w:rPr>
            <w:rStyle w:val="Hipervnculo"/>
            <w:rFonts w:cs="Arial"/>
          </w:rPr>
          <w:t>. Punto Crítico 4</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_Toc388458058 \h </w:instrText>
        </w:r>
        <w:r w:rsidRPr="008F3DF9">
          <w:rPr>
            <w:rStyle w:val="Hipervnculo"/>
            <w:rFonts w:cs="Arial"/>
            <w:webHidden/>
          </w:rPr>
        </w:r>
        <w:r w:rsidRPr="008F3DF9">
          <w:rPr>
            <w:rStyle w:val="Hipervnculo"/>
            <w:rFonts w:cs="Arial"/>
            <w:webHidden/>
          </w:rPr>
          <w:fldChar w:fldCharType="separate"/>
        </w:r>
        <w:r w:rsidR="00DE7107">
          <w:rPr>
            <w:rStyle w:val="Hipervnculo"/>
            <w:rFonts w:cs="Arial"/>
            <w:webHidden/>
          </w:rPr>
          <w:t>22</w:t>
        </w:r>
        <w:r w:rsidRPr="008F3DF9">
          <w:rPr>
            <w:rStyle w:val="Hipervnculo"/>
            <w:rFonts w:cs="Arial"/>
            <w:webHidden/>
          </w:rPr>
          <w:fldChar w:fldCharType="end"/>
        </w:r>
      </w:hyperlink>
    </w:p>
    <w:p w:rsidR="00156493" w:rsidRPr="008F3DF9" w:rsidRDefault="005C70BD" w:rsidP="008F3DF9">
      <w:pPr>
        <w:pStyle w:val="TDC3"/>
        <w:rPr>
          <w:rStyle w:val="Hipervnculo"/>
          <w:rFonts w:cs="Arial"/>
        </w:rPr>
      </w:pPr>
      <w:hyperlink w:anchor="_Toc388458059" w:history="1">
        <w:r w:rsidR="00156493" w:rsidRPr="00156493">
          <w:rPr>
            <w:rStyle w:val="Hipervnculo"/>
            <w:rFonts w:cs="Arial"/>
          </w:rPr>
          <w:t>Foto 11</w:t>
        </w:r>
        <w:r w:rsidR="00156493" w:rsidRPr="008F3DF9">
          <w:rPr>
            <w:rStyle w:val="Hipervnculo"/>
            <w:rFonts w:cs="Arial"/>
          </w:rPr>
          <w:t>. Punto Crítico 5</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_Toc388458059 \h </w:instrText>
        </w:r>
        <w:r w:rsidRPr="008F3DF9">
          <w:rPr>
            <w:rStyle w:val="Hipervnculo"/>
            <w:rFonts w:cs="Arial"/>
            <w:webHidden/>
          </w:rPr>
        </w:r>
        <w:r w:rsidRPr="008F3DF9">
          <w:rPr>
            <w:rStyle w:val="Hipervnculo"/>
            <w:rFonts w:cs="Arial"/>
            <w:webHidden/>
          </w:rPr>
          <w:fldChar w:fldCharType="separate"/>
        </w:r>
        <w:r w:rsidR="00DE7107">
          <w:rPr>
            <w:rStyle w:val="Hipervnculo"/>
            <w:rFonts w:cs="Arial"/>
            <w:webHidden/>
          </w:rPr>
          <w:t>23</w:t>
        </w:r>
        <w:r w:rsidRPr="008F3DF9">
          <w:rPr>
            <w:rStyle w:val="Hipervnculo"/>
            <w:rFonts w:cs="Arial"/>
            <w:webHidden/>
          </w:rPr>
          <w:fldChar w:fldCharType="end"/>
        </w:r>
      </w:hyperlink>
    </w:p>
    <w:p w:rsidR="00156493" w:rsidRPr="008F3DF9" w:rsidRDefault="005C70BD" w:rsidP="008F3DF9">
      <w:pPr>
        <w:pStyle w:val="TDC3"/>
        <w:rPr>
          <w:rStyle w:val="Hipervnculo"/>
          <w:rFonts w:cs="Arial"/>
        </w:rPr>
      </w:pPr>
      <w:hyperlink w:anchor="_Toc388458060" w:history="1">
        <w:r w:rsidR="00156493" w:rsidRPr="00156493">
          <w:rPr>
            <w:rStyle w:val="Hipervnculo"/>
            <w:rFonts w:cs="Arial"/>
          </w:rPr>
          <w:t>Foto 12</w:t>
        </w:r>
        <w:r w:rsidR="00156493" w:rsidRPr="008F3DF9">
          <w:rPr>
            <w:rStyle w:val="Hipervnculo"/>
            <w:rFonts w:cs="Arial"/>
          </w:rPr>
          <w:t>. Punto Crítico 6</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_Toc388458060 \h </w:instrText>
        </w:r>
        <w:r w:rsidRPr="008F3DF9">
          <w:rPr>
            <w:rStyle w:val="Hipervnculo"/>
            <w:rFonts w:cs="Arial"/>
            <w:webHidden/>
          </w:rPr>
        </w:r>
        <w:r w:rsidRPr="008F3DF9">
          <w:rPr>
            <w:rStyle w:val="Hipervnculo"/>
            <w:rFonts w:cs="Arial"/>
            <w:webHidden/>
          </w:rPr>
          <w:fldChar w:fldCharType="separate"/>
        </w:r>
        <w:r w:rsidR="00DE7107">
          <w:rPr>
            <w:rStyle w:val="Hipervnculo"/>
            <w:rFonts w:cs="Arial"/>
            <w:webHidden/>
          </w:rPr>
          <w:t>23</w:t>
        </w:r>
        <w:r w:rsidRPr="008F3DF9">
          <w:rPr>
            <w:rStyle w:val="Hipervnculo"/>
            <w:rFonts w:cs="Arial"/>
            <w:webHidden/>
          </w:rPr>
          <w:fldChar w:fldCharType="end"/>
        </w:r>
      </w:hyperlink>
    </w:p>
    <w:p w:rsidR="00156493" w:rsidRPr="008F3DF9" w:rsidRDefault="005C70BD" w:rsidP="008F3DF9">
      <w:pPr>
        <w:pStyle w:val="TDC3"/>
        <w:rPr>
          <w:rStyle w:val="Hipervnculo"/>
          <w:rFonts w:cs="Arial"/>
        </w:rPr>
      </w:pPr>
      <w:hyperlink w:anchor="_Toc388458061" w:history="1">
        <w:r w:rsidR="00156493" w:rsidRPr="00156493">
          <w:rPr>
            <w:rStyle w:val="Hipervnculo"/>
            <w:rFonts w:cs="Arial"/>
          </w:rPr>
          <w:t>Foto 13</w:t>
        </w:r>
        <w:r w:rsidR="00156493" w:rsidRPr="008F3DF9">
          <w:rPr>
            <w:rStyle w:val="Hipervnculo"/>
            <w:rFonts w:cs="Arial"/>
          </w:rPr>
          <w:t>. Punto Crítico 7</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_Toc388458061 \h </w:instrText>
        </w:r>
        <w:r w:rsidRPr="008F3DF9">
          <w:rPr>
            <w:rStyle w:val="Hipervnculo"/>
            <w:rFonts w:cs="Arial"/>
            <w:webHidden/>
          </w:rPr>
        </w:r>
        <w:r w:rsidRPr="008F3DF9">
          <w:rPr>
            <w:rStyle w:val="Hipervnculo"/>
            <w:rFonts w:cs="Arial"/>
            <w:webHidden/>
          </w:rPr>
          <w:fldChar w:fldCharType="separate"/>
        </w:r>
        <w:r w:rsidR="00DE7107">
          <w:rPr>
            <w:rStyle w:val="Hipervnculo"/>
            <w:rFonts w:cs="Arial"/>
            <w:webHidden/>
          </w:rPr>
          <w:t>24</w:t>
        </w:r>
        <w:r w:rsidRPr="008F3DF9">
          <w:rPr>
            <w:rStyle w:val="Hipervnculo"/>
            <w:rFonts w:cs="Arial"/>
            <w:webHidden/>
          </w:rPr>
          <w:fldChar w:fldCharType="end"/>
        </w:r>
      </w:hyperlink>
    </w:p>
    <w:p w:rsidR="00156493" w:rsidRPr="008F3DF9" w:rsidRDefault="005C70BD" w:rsidP="008F3DF9">
      <w:pPr>
        <w:pStyle w:val="TDC3"/>
        <w:rPr>
          <w:rStyle w:val="Hipervnculo"/>
          <w:rFonts w:cs="Arial"/>
        </w:rPr>
      </w:pPr>
      <w:hyperlink w:anchor="_Toc388458062" w:history="1">
        <w:r w:rsidR="00156493" w:rsidRPr="00156493">
          <w:rPr>
            <w:rStyle w:val="Hipervnculo"/>
            <w:rFonts w:cs="Arial"/>
          </w:rPr>
          <w:t>Foto 14</w:t>
        </w:r>
        <w:r w:rsidR="00156493" w:rsidRPr="008F3DF9">
          <w:rPr>
            <w:rStyle w:val="Hipervnculo"/>
            <w:rFonts w:cs="Arial"/>
          </w:rPr>
          <w:t>. Punto Crítico 8</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_Toc388458062 \h </w:instrText>
        </w:r>
        <w:r w:rsidRPr="008F3DF9">
          <w:rPr>
            <w:rStyle w:val="Hipervnculo"/>
            <w:rFonts w:cs="Arial"/>
            <w:webHidden/>
          </w:rPr>
        </w:r>
        <w:r w:rsidRPr="008F3DF9">
          <w:rPr>
            <w:rStyle w:val="Hipervnculo"/>
            <w:rFonts w:cs="Arial"/>
            <w:webHidden/>
          </w:rPr>
          <w:fldChar w:fldCharType="separate"/>
        </w:r>
        <w:r w:rsidR="00DE7107">
          <w:rPr>
            <w:rStyle w:val="Hipervnculo"/>
            <w:rFonts w:cs="Arial"/>
            <w:webHidden/>
          </w:rPr>
          <w:t>24</w:t>
        </w:r>
        <w:r w:rsidRPr="008F3DF9">
          <w:rPr>
            <w:rStyle w:val="Hipervnculo"/>
            <w:rFonts w:cs="Arial"/>
            <w:webHidden/>
          </w:rPr>
          <w:fldChar w:fldCharType="end"/>
        </w:r>
      </w:hyperlink>
    </w:p>
    <w:p w:rsidR="00156493" w:rsidRPr="008F3DF9" w:rsidRDefault="005C70BD" w:rsidP="008F3DF9">
      <w:pPr>
        <w:pStyle w:val="TDC3"/>
        <w:rPr>
          <w:rStyle w:val="Hipervnculo"/>
          <w:rFonts w:cs="Arial"/>
        </w:rPr>
      </w:pPr>
      <w:hyperlink w:anchor="_Toc388458063" w:history="1">
        <w:r w:rsidR="00156493" w:rsidRPr="00615BA4">
          <w:rPr>
            <w:rStyle w:val="Hipervnculo"/>
            <w:rFonts w:cs="Arial"/>
          </w:rPr>
          <w:t>Foto 15</w:t>
        </w:r>
        <w:r w:rsidR="00156493" w:rsidRPr="008F3DF9">
          <w:rPr>
            <w:rStyle w:val="Hipervnculo"/>
            <w:rFonts w:cs="Arial"/>
          </w:rPr>
          <w:t>. Punto Crítico 9</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_Toc388458063 \h </w:instrText>
        </w:r>
        <w:r w:rsidRPr="008F3DF9">
          <w:rPr>
            <w:rStyle w:val="Hipervnculo"/>
            <w:rFonts w:cs="Arial"/>
            <w:webHidden/>
          </w:rPr>
        </w:r>
        <w:r w:rsidRPr="008F3DF9">
          <w:rPr>
            <w:rStyle w:val="Hipervnculo"/>
            <w:rFonts w:cs="Arial"/>
            <w:webHidden/>
          </w:rPr>
          <w:fldChar w:fldCharType="separate"/>
        </w:r>
        <w:r w:rsidR="00DE7107">
          <w:rPr>
            <w:rStyle w:val="Hipervnculo"/>
            <w:rFonts w:cs="Arial"/>
            <w:webHidden/>
          </w:rPr>
          <w:t>25</w:t>
        </w:r>
        <w:r w:rsidRPr="008F3DF9">
          <w:rPr>
            <w:rStyle w:val="Hipervnculo"/>
            <w:rFonts w:cs="Arial"/>
            <w:webHidden/>
          </w:rPr>
          <w:fldChar w:fldCharType="end"/>
        </w:r>
      </w:hyperlink>
    </w:p>
    <w:p w:rsidR="00156493" w:rsidRPr="008F3DF9" w:rsidRDefault="005C70BD" w:rsidP="008F3DF9">
      <w:pPr>
        <w:pStyle w:val="TDC3"/>
        <w:rPr>
          <w:rStyle w:val="Hipervnculo"/>
          <w:rFonts w:cs="Arial"/>
        </w:rPr>
      </w:pPr>
      <w:hyperlink w:anchor="_Toc388458064" w:history="1">
        <w:r w:rsidR="00156493" w:rsidRPr="00615BA4">
          <w:rPr>
            <w:rStyle w:val="Hipervnculo"/>
            <w:rFonts w:cs="Arial"/>
          </w:rPr>
          <w:t>Foto 16</w:t>
        </w:r>
        <w:r w:rsidR="00156493" w:rsidRPr="008F3DF9">
          <w:rPr>
            <w:rStyle w:val="Hipervnculo"/>
            <w:rFonts w:cs="Arial"/>
          </w:rPr>
          <w:t>. Punto Crítico 10</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_Toc388458064 \h </w:instrText>
        </w:r>
        <w:r w:rsidRPr="008F3DF9">
          <w:rPr>
            <w:rStyle w:val="Hipervnculo"/>
            <w:rFonts w:cs="Arial"/>
            <w:webHidden/>
          </w:rPr>
        </w:r>
        <w:r w:rsidRPr="008F3DF9">
          <w:rPr>
            <w:rStyle w:val="Hipervnculo"/>
            <w:rFonts w:cs="Arial"/>
            <w:webHidden/>
          </w:rPr>
          <w:fldChar w:fldCharType="separate"/>
        </w:r>
        <w:r w:rsidR="00DE7107">
          <w:rPr>
            <w:rStyle w:val="Hipervnculo"/>
            <w:rFonts w:cs="Arial"/>
            <w:webHidden/>
          </w:rPr>
          <w:t>25</w:t>
        </w:r>
        <w:r w:rsidRPr="008F3DF9">
          <w:rPr>
            <w:rStyle w:val="Hipervnculo"/>
            <w:rFonts w:cs="Arial"/>
            <w:webHidden/>
          </w:rPr>
          <w:fldChar w:fldCharType="end"/>
        </w:r>
      </w:hyperlink>
    </w:p>
    <w:p w:rsidR="00D55590" w:rsidRDefault="005C70BD" w:rsidP="008F3DF9">
      <w:pPr>
        <w:pStyle w:val="TDC3"/>
        <w:rPr>
          <w:rStyle w:val="Hipervnculo"/>
        </w:rPr>
      </w:pPr>
      <w:r w:rsidRPr="008F3DF9">
        <w:rPr>
          <w:rStyle w:val="Hipervnculo"/>
        </w:rPr>
        <w:fldChar w:fldCharType="end"/>
      </w:r>
    </w:p>
    <w:p w:rsidR="00705E7D" w:rsidRDefault="00705E7D" w:rsidP="00705E7D"/>
    <w:p w:rsidR="00705E7D" w:rsidRDefault="00705E7D" w:rsidP="00705E7D"/>
    <w:p w:rsidR="00CB2517" w:rsidRDefault="00CB2517" w:rsidP="00705E7D"/>
    <w:p w:rsidR="00CB2517" w:rsidRDefault="00CB2517" w:rsidP="00705E7D"/>
    <w:p w:rsidR="00CB2517" w:rsidRDefault="00CB2517" w:rsidP="00705E7D"/>
    <w:p w:rsidR="00CB2517" w:rsidRDefault="00CB2517" w:rsidP="00705E7D"/>
    <w:p w:rsidR="00F606A5" w:rsidRDefault="00FF66F6" w:rsidP="00F606A5">
      <w:pPr>
        <w:pStyle w:val="Epgrafe"/>
        <w:rPr>
          <w:rFonts w:ascii="Arial" w:hAnsi="Arial" w:cs="Arial"/>
          <w:sz w:val="24"/>
          <w:szCs w:val="24"/>
        </w:rPr>
      </w:pPr>
      <w:r w:rsidRPr="00B568E6">
        <w:rPr>
          <w:rFonts w:ascii="Arial" w:hAnsi="Arial" w:cs="Arial"/>
          <w:sz w:val="24"/>
          <w:szCs w:val="24"/>
        </w:rPr>
        <w:t>LISTADO DE ANEXOS</w:t>
      </w:r>
    </w:p>
    <w:p w:rsidR="00972401" w:rsidRPr="00972401" w:rsidRDefault="00972401" w:rsidP="00972401">
      <w:pPr>
        <w:rPr>
          <w:lang w:eastAsia="en-US"/>
        </w:rPr>
      </w:pPr>
    </w:p>
    <w:p w:rsidR="00F606A5" w:rsidRPr="002F5C46" w:rsidRDefault="002F5C46" w:rsidP="00B568E6">
      <w:pPr>
        <w:pStyle w:val="TDC3"/>
        <w:rPr>
          <w:rStyle w:val="Hipervnculo"/>
          <w:rFonts w:cs="Arial"/>
          <w:b/>
        </w:rPr>
      </w:pPr>
      <w:r w:rsidRPr="002F5C46">
        <w:rPr>
          <w:rFonts w:cs="Arial"/>
          <w:b/>
          <w:szCs w:val="22"/>
        </w:rPr>
        <w:t>FASE DIAGNOSTICO</w:t>
      </w:r>
      <w:r w:rsidR="00F606A5" w:rsidRPr="002F5C46">
        <w:rPr>
          <w:rFonts w:cs="Arial"/>
          <w:b/>
          <w:szCs w:val="22"/>
        </w:rPr>
        <w:t xml:space="preserve"> </w:t>
      </w:r>
      <w:r w:rsidR="005C70BD" w:rsidRPr="005C70BD">
        <w:rPr>
          <w:rStyle w:val="Hipervnculo"/>
          <w:b/>
        </w:rPr>
        <w:fldChar w:fldCharType="begin"/>
      </w:r>
      <w:r w:rsidR="00F606A5" w:rsidRPr="002F5C46">
        <w:rPr>
          <w:rStyle w:val="Hipervnculo"/>
          <w:b/>
        </w:rPr>
        <w:instrText xml:space="preserve"> TOC \h \z \c "Anexo" </w:instrText>
      </w:r>
      <w:r w:rsidR="005C70BD" w:rsidRPr="005C70BD">
        <w:rPr>
          <w:rStyle w:val="Hipervnculo"/>
          <w:b/>
        </w:rPr>
        <w:fldChar w:fldCharType="separate"/>
      </w:r>
    </w:p>
    <w:p w:rsidR="00AB116C" w:rsidRDefault="005C70BD" w:rsidP="00705E7D">
      <w:pPr>
        <w:pStyle w:val="Ttulo10"/>
        <w:spacing w:after="0"/>
        <w:jc w:val="both"/>
        <w:rPr>
          <w:b w:val="0"/>
        </w:rPr>
      </w:pPr>
      <w:r w:rsidRPr="00903388">
        <w:rPr>
          <w:rStyle w:val="Hipervnculo"/>
          <w:b w:val="0"/>
        </w:rPr>
        <w:fldChar w:fldCharType="end"/>
      </w:r>
      <w:r w:rsidR="003469B6" w:rsidRPr="00885226">
        <w:rPr>
          <w:b w:val="0"/>
        </w:rPr>
        <w:t>1.</w:t>
      </w:r>
      <w:r w:rsidR="003469B6" w:rsidRPr="00885226">
        <w:t xml:space="preserve"> </w:t>
      </w:r>
      <w:r w:rsidR="003469B6" w:rsidRPr="00903388">
        <w:rPr>
          <w:b w:val="0"/>
        </w:rPr>
        <w:t>CHEQUEO DE AGUAS CRUDAS CORREGIMIENTO CESTILLAL</w:t>
      </w:r>
    </w:p>
    <w:p w:rsidR="00F828ED" w:rsidRPr="00AB116C" w:rsidRDefault="003469B6" w:rsidP="00885226">
      <w:pPr>
        <w:pStyle w:val="Ttulo10"/>
        <w:spacing w:after="0"/>
        <w:ind w:left="708"/>
        <w:jc w:val="both"/>
        <w:rPr>
          <w:b w:val="0"/>
        </w:rPr>
      </w:pPr>
      <w:bookmarkStart w:id="65" w:name="_Toc389037804"/>
      <w:r>
        <w:rPr>
          <w:b w:val="0"/>
        </w:rPr>
        <w:t xml:space="preserve">1.1 </w:t>
      </w:r>
      <w:r w:rsidRPr="00AB116C">
        <w:rPr>
          <w:b w:val="0"/>
        </w:rPr>
        <w:t>BOCATOMA LA BERRIONDA</w:t>
      </w:r>
      <w:bookmarkEnd w:id="65"/>
    </w:p>
    <w:p w:rsidR="00F828ED" w:rsidRPr="00AB116C" w:rsidRDefault="003469B6" w:rsidP="00885226">
      <w:pPr>
        <w:pStyle w:val="Ttulo10"/>
        <w:spacing w:after="0"/>
        <w:ind w:left="708"/>
        <w:jc w:val="both"/>
        <w:rPr>
          <w:b w:val="0"/>
        </w:rPr>
      </w:pPr>
      <w:bookmarkStart w:id="66" w:name="_Toc389037805"/>
      <w:r>
        <w:rPr>
          <w:b w:val="0"/>
        </w:rPr>
        <w:t xml:space="preserve">1.2 </w:t>
      </w:r>
      <w:r w:rsidRPr="00AB116C">
        <w:rPr>
          <w:b w:val="0"/>
        </w:rPr>
        <w:t>BOCATOMA LA BERRIONDITA</w:t>
      </w:r>
      <w:bookmarkEnd w:id="66"/>
    </w:p>
    <w:p w:rsidR="00F828ED" w:rsidRPr="00AB116C" w:rsidRDefault="003469B6" w:rsidP="00885226">
      <w:pPr>
        <w:pStyle w:val="Ttulo10"/>
        <w:spacing w:after="0"/>
        <w:ind w:left="708"/>
        <w:jc w:val="both"/>
        <w:rPr>
          <w:b w:val="0"/>
        </w:rPr>
      </w:pPr>
      <w:r>
        <w:rPr>
          <w:b w:val="0"/>
        </w:rPr>
        <w:t>1.3</w:t>
      </w:r>
      <w:r w:rsidRPr="00AB116C">
        <w:rPr>
          <w:b w:val="0"/>
        </w:rPr>
        <w:t xml:space="preserve">  DESARENADOR</w:t>
      </w:r>
    </w:p>
    <w:p w:rsidR="00F828ED" w:rsidRPr="00903388" w:rsidRDefault="003469B6" w:rsidP="00705E7D">
      <w:pPr>
        <w:pStyle w:val="Ttulo10"/>
        <w:spacing w:after="0"/>
        <w:jc w:val="both"/>
        <w:rPr>
          <w:b w:val="0"/>
        </w:rPr>
      </w:pPr>
      <w:r>
        <w:rPr>
          <w:b w:val="0"/>
        </w:rPr>
        <w:t xml:space="preserve">2. </w:t>
      </w:r>
      <w:r w:rsidRPr="00903388">
        <w:rPr>
          <w:b w:val="0"/>
        </w:rPr>
        <w:t xml:space="preserve"> SIMULACIÓN HIDRÁULICA CONDUCCIÓN</w:t>
      </w:r>
    </w:p>
    <w:p w:rsidR="00F828ED" w:rsidRPr="00903388" w:rsidRDefault="003469B6" w:rsidP="00885226">
      <w:pPr>
        <w:pStyle w:val="Ttulo10"/>
        <w:spacing w:after="0"/>
        <w:ind w:left="708"/>
        <w:jc w:val="both"/>
        <w:rPr>
          <w:b w:val="0"/>
        </w:rPr>
      </w:pPr>
      <w:r>
        <w:rPr>
          <w:b w:val="0"/>
        </w:rPr>
        <w:t>2.1</w:t>
      </w:r>
      <w:r w:rsidRPr="00903388">
        <w:rPr>
          <w:b w:val="0"/>
        </w:rPr>
        <w:t xml:space="preserve"> RESULTADOS SIMULACIÓN HIDRÁULICA CONDUCCIÓN</w:t>
      </w:r>
    </w:p>
    <w:p w:rsidR="00F828ED" w:rsidRPr="00903388" w:rsidRDefault="003469B6" w:rsidP="00705E7D">
      <w:pPr>
        <w:pStyle w:val="Ttulo10"/>
        <w:spacing w:after="0"/>
        <w:jc w:val="both"/>
        <w:rPr>
          <w:b w:val="0"/>
        </w:rPr>
      </w:pPr>
      <w:r>
        <w:rPr>
          <w:b w:val="0"/>
        </w:rPr>
        <w:t>3</w:t>
      </w:r>
      <w:r w:rsidRPr="00903388">
        <w:rPr>
          <w:b w:val="0"/>
        </w:rPr>
        <w:t>. REGISTRO FOTOGRÁFICO DEL LEVANTAMIENTO GEOMÉTRICO</w:t>
      </w:r>
    </w:p>
    <w:p w:rsidR="00F828ED" w:rsidRPr="00903388" w:rsidRDefault="003469B6" w:rsidP="00705E7D">
      <w:pPr>
        <w:pStyle w:val="Ttulo10"/>
        <w:spacing w:after="0"/>
        <w:jc w:val="both"/>
        <w:rPr>
          <w:b w:val="0"/>
        </w:rPr>
      </w:pPr>
      <w:r>
        <w:rPr>
          <w:b w:val="0"/>
        </w:rPr>
        <w:t>4</w:t>
      </w:r>
      <w:r w:rsidRPr="00903388">
        <w:rPr>
          <w:b w:val="0"/>
        </w:rPr>
        <w:t xml:space="preserve">. </w:t>
      </w:r>
      <w:r>
        <w:rPr>
          <w:b w:val="0"/>
        </w:rPr>
        <w:t xml:space="preserve">ESTUDIO </w:t>
      </w:r>
      <w:r w:rsidRPr="00903388">
        <w:rPr>
          <w:b w:val="0"/>
        </w:rPr>
        <w:t>HIDROLÓGICO</w:t>
      </w:r>
    </w:p>
    <w:p w:rsidR="00F828ED" w:rsidRPr="00903388" w:rsidRDefault="003469B6" w:rsidP="00705E7D">
      <w:pPr>
        <w:pStyle w:val="Ttulo10"/>
        <w:spacing w:after="0"/>
        <w:jc w:val="both"/>
        <w:rPr>
          <w:b w:val="0"/>
        </w:rPr>
      </w:pPr>
      <w:r>
        <w:rPr>
          <w:b w:val="0"/>
        </w:rPr>
        <w:t>5</w:t>
      </w:r>
      <w:r w:rsidRPr="00903388">
        <w:rPr>
          <w:b w:val="0"/>
        </w:rPr>
        <w:t xml:space="preserve">. </w:t>
      </w:r>
      <w:r>
        <w:rPr>
          <w:b w:val="0"/>
        </w:rPr>
        <w:t xml:space="preserve">ESTUDIO </w:t>
      </w:r>
      <w:r w:rsidRPr="00903388">
        <w:rPr>
          <w:b w:val="0"/>
        </w:rPr>
        <w:t>GEO</w:t>
      </w:r>
      <w:r w:rsidR="004C1445">
        <w:rPr>
          <w:b w:val="0"/>
        </w:rPr>
        <w:t>LÓGICO Y AMENAZAS NATURALES</w:t>
      </w:r>
    </w:p>
    <w:p w:rsidR="00F828ED" w:rsidRPr="00903388" w:rsidRDefault="003469B6" w:rsidP="00705E7D">
      <w:pPr>
        <w:pStyle w:val="Ttulo10"/>
        <w:spacing w:after="0"/>
        <w:jc w:val="both"/>
        <w:rPr>
          <w:b w:val="0"/>
        </w:rPr>
      </w:pPr>
      <w:r>
        <w:rPr>
          <w:b w:val="0"/>
        </w:rPr>
        <w:t>6</w:t>
      </w:r>
      <w:r w:rsidRPr="00903388">
        <w:rPr>
          <w:b w:val="0"/>
        </w:rPr>
        <w:t>. INFORMACIÓN DE SOPORTE</w:t>
      </w:r>
    </w:p>
    <w:p w:rsidR="00F828ED" w:rsidRPr="00903388" w:rsidRDefault="003469B6" w:rsidP="00885226">
      <w:pPr>
        <w:pStyle w:val="Ttulo10"/>
        <w:spacing w:after="0"/>
        <w:ind w:left="708"/>
        <w:jc w:val="both"/>
        <w:rPr>
          <w:b w:val="0"/>
        </w:rPr>
      </w:pPr>
      <w:r>
        <w:rPr>
          <w:b w:val="0"/>
        </w:rPr>
        <w:t>6</w:t>
      </w:r>
      <w:r w:rsidRPr="00903388">
        <w:rPr>
          <w:b w:val="0"/>
        </w:rPr>
        <w:t>.1 CONCESIÓN DE AGUAS</w:t>
      </w:r>
    </w:p>
    <w:p w:rsidR="00F828ED" w:rsidRDefault="003469B6" w:rsidP="00885226">
      <w:pPr>
        <w:pStyle w:val="Ttulo10"/>
        <w:spacing w:after="0"/>
        <w:ind w:left="708"/>
        <w:jc w:val="both"/>
        <w:rPr>
          <w:b w:val="0"/>
        </w:rPr>
      </w:pPr>
      <w:r>
        <w:rPr>
          <w:b w:val="0"/>
        </w:rPr>
        <w:t>6</w:t>
      </w:r>
      <w:r w:rsidRPr="00903388">
        <w:rPr>
          <w:b w:val="0"/>
        </w:rPr>
        <w:t>.2 RESULTADOS DE LABORATORIO DE AGUA CRUDA</w:t>
      </w:r>
    </w:p>
    <w:p w:rsidR="00F828ED" w:rsidRDefault="003469B6" w:rsidP="00885226">
      <w:pPr>
        <w:pStyle w:val="Ttulo10"/>
        <w:spacing w:after="0"/>
        <w:jc w:val="both"/>
        <w:rPr>
          <w:rFonts w:cs="Arial"/>
          <w:szCs w:val="24"/>
        </w:rPr>
      </w:pPr>
      <w:r w:rsidRPr="00885226">
        <w:rPr>
          <w:b w:val="0"/>
        </w:rPr>
        <w:t>7. TOPOGRAFÍA</w:t>
      </w:r>
      <w:r w:rsidRPr="00903388">
        <w:rPr>
          <w:rFonts w:cs="Arial"/>
          <w:szCs w:val="24"/>
        </w:rPr>
        <w:t xml:space="preserve"> </w:t>
      </w:r>
    </w:p>
    <w:p w:rsidR="00970821" w:rsidRDefault="00970821" w:rsidP="00885226">
      <w:pPr>
        <w:pStyle w:val="Ttulo10"/>
        <w:spacing w:after="0"/>
        <w:jc w:val="both"/>
        <w:rPr>
          <w:rFonts w:cs="Arial"/>
          <w:szCs w:val="24"/>
        </w:rPr>
      </w:pPr>
    </w:p>
    <w:p w:rsidR="00970821" w:rsidRDefault="00970821" w:rsidP="00885226">
      <w:pPr>
        <w:pStyle w:val="Ttulo10"/>
        <w:spacing w:after="0"/>
        <w:jc w:val="both"/>
        <w:rPr>
          <w:rFonts w:cs="Arial"/>
          <w:szCs w:val="24"/>
        </w:rPr>
      </w:pPr>
      <w:r>
        <w:rPr>
          <w:rFonts w:cs="Arial"/>
          <w:szCs w:val="24"/>
        </w:rPr>
        <w:t>FASE DISEÑO</w:t>
      </w:r>
    </w:p>
    <w:p w:rsidR="00466AF0" w:rsidRDefault="00466AF0" w:rsidP="00466AF0">
      <w:pPr>
        <w:pStyle w:val="Ttulo10"/>
        <w:spacing w:after="0"/>
        <w:jc w:val="both"/>
        <w:rPr>
          <w:b w:val="0"/>
        </w:rPr>
      </w:pPr>
      <w:r>
        <w:rPr>
          <w:b w:val="0"/>
        </w:rPr>
        <w:t>8. DISEÑOS HIDRÁULICOS DE LAS ESTRUCTURAS DEL SISTEMA DE ACUEDUCTO</w:t>
      </w:r>
    </w:p>
    <w:p w:rsidR="00466AF0" w:rsidRDefault="00466AF0" w:rsidP="00466AF0">
      <w:pPr>
        <w:pStyle w:val="Ttulo10"/>
        <w:spacing w:after="0"/>
        <w:jc w:val="both"/>
        <w:rPr>
          <w:b w:val="0"/>
        </w:rPr>
      </w:pPr>
      <w:r>
        <w:rPr>
          <w:b w:val="0"/>
        </w:rPr>
        <w:t>8.1 DISEÑO DE VERTEDEROS</w:t>
      </w:r>
    </w:p>
    <w:p w:rsidR="00466AF0" w:rsidRDefault="00466AF0" w:rsidP="00466AF0">
      <w:pPr>
        <w:pStyle w:val="Ttulo10"/>
        <w:spacing w:after="0"/>
        <w:ind w:left="708"/>
        <w:jc w:val="both"/>
        <w:rPr>
          <w:b w:val="0"/>
        </w:rPr>
      </w:pPr>
      <w:r>
        <w:rPr>
          <w:b w:val="0"/>
        </w:rPr>
        <w:t>8.1.1 LA BERRIONDA</w:t>
      </w:r>
    </w:p>
    <w:p w:rsidR="00466AF0" w:rsidRDefault="00466AF0" w:rsidP="00466AF0">
      <w:pPr>
        <w:pStyle w:val="Ttulo10"/>
        <w:spacing w:after="0"/>
        <w:ind w:left="708"/>
        <w:jc w:val="both"/>
        <w:rPr>
          <w:b w:val="0"/>
        </w:rPr>
      </w:pPr>
      <w:r>
        <w:rPr>
          <w:b w:val="0"/>
        </w:rPr>
        <w:t xml:space="preserve">8.1.2 LA BERRIONDITA  </w:t>
      </w:r>
    </w:p>
    <w:p w:rsidR="00466AF0" w:rsidRDefault="00466AF0" w:rsidP="00466AF0">
      <w:pPr>
        <w:pStyle w:val="Ttulo10"/>
        <w:spacing w:after="0"/>
        <w:jc w:val="both"/>
        <w:rPr>
          <w:b w:val="0"/>
        </w:rPr>
      </w:pPr>
      <w:r>
        <w:rPr>
          <w:b w:val="0"/>
        </w:rPr>
        <w:t>8.2 CAJAS DE DERIVACIÓN</w:t>
      </w:r>
    </w:p>
    <w:p w:rsidR="00466AF0" w:rsidRDefault="00466AF0" w:rsidP="00466AF0">
      <w:pPr>
        <w:pStyle w:val="Ttulo10"/>
        <w:spacing w:after="0"/>
        <w:ind w:left="708"/>
        <w:jc w:val="both"/>
        <w:rPr>
          <w:b w:val="0"/>
        </w:rPr>
      </w:pPr>
      <w:r>
        <w:rPr>
          <w:b w:val="0"/>
        </w:rPr>
        <w:t>8.2.1 LA BERRIONDA</w:t>
      </w:r>
    </w:p>
    <w:p w:rsidR="00466AF0" w:rsidRDefault="00466AF0" w:rsidP="00466AF0">
      <w:pPr>
        <w:pStyle w:val="Ttulo10"/>
        <w:spacing w:after="0"/>
        <w:ind w:left="708"/>
        <w:jc w:val="both"/>
        <w:rPr>
          <w:b w:val="0"/>
        </w:rPr>
      </w:pPr>
      <w:r>
        <w:rPr>
          <w:b w:val="0"/>
        </w:rPr>
        <w:t>8.2.2 LA BERRIONDITA</w:t>
      </w:r>
    </w:p>
    <w:p w:rsidR="00466AF0" w:rsidRDefault="00466AF0" w:rsidP="00466AF0">
      <w:pPr>
        <w:pStyle w:val="Ttulo10"/>
        <w:spacing w:after="0"/>
        <w:ind w:left="708"/>
        <w:jc w:val="both"/>
        <w:rPr>
          <w:b w:val="0"/>
        </w:rPr>
      </w:pPr>
      <w:r>
        <w:rPr>
          <w:b w:val="0"/>
        </w:rPr>
        <w:t>8.3 DESARENADOR</w:t>
      </w:r>
    </w:p>
    <w:p w:rsidR="00E34FA8" w:rsidRDefault="00466AF0" w:rsidP="00466AF0">
      <w:pPr>
        <w:pStyle w:val="Ttulo10"/>
        <w:spacing w:after="0"/>
        <w:jc w:val="both"/>
        <w:rPr>
          <w:b w:val="0"/>
        </w:rPr>
      </w:pPr>
      <w:r>
        <w:rPr>
          <w:b w:val="0"/>
        </w:rPr>
        <w:lastRenderedPageBreak/>
        <w:t xml:space="preserve">9. </w:t>
      </w:r>
      <w:r w:rsidR="00E34FA8">
        <w:rPr>
          <w:b w:val="0"/>
        </w:rPr>
        <w:t>ACTIVIDADES DE MITIGACIÓN PUNTOS CRÍTICOS</w:t>
      </w:r>
    </w:p>
    <w:p w:rsidR="00CB2517" w:rsidRDefault="00E34FA8" w:rsidP="00466AF0">
      <w:pPr>
        <w:pStyle w:val="Ttulo10"/>
        <w:spacing w:after="0"/>
        <w:jc w:val="both"/>
        <w:rPr>
          <w:rFonts w:cs="Arial"/>
          <w:szCs w:val="24"/>
        </w:rPr>
      </w:pPr>
      <w:r>
        <w:rPr>
          <w:b w:val="0"/>
        </w:rPr>
        <w:t>10. ESTUDIO</w:t>
      </w:r>
      <w:r w:rsidR="00466AF0">
        <w:rPr>
          <w:b w:val="0"/>
        </w:rPr>
        <w:t xml:space="preserve"> GEOTÉCNICO</w:t>
      </w:r>
    </w:p>
    <w:p w:rsidR="00466AF0" w:rsidRPr="00CB2517" w:rsidRDefault="00466AF0" w:rsidP="00466AF0">
      <w:pPr>
        <w:pStyle w:val="Ttulo10"/>
        <w:spacing w:after="0"/>
        <w:jc w:val="both"/>
        <w:rPr>
          <w:rFonts w:cs="Arial"/>
          <w:szCs w:val="24"/>
        </w:rPr>
      </w:pPr>
      <w:r>
        <w:rPr>
          <w:rFonts w:cs="Arial"/>
          <w:b w:val="0"/>
          <w:szCs w:val="24"/>
        </w:rPr>
        <w:t>1</w:t>
      </w:r>
      <w:r w:rsidR="00E34FA8">
        <w:rPr>
          <w:rFonts w:cs="Arial"/>
          <w:b w:val="0"/>
          <w:szCs w:val="24"/>
        </w:rPr>
        <w:t>1</w:t>
      </w:r>
      <w:r w:rsidRPr="00F615F2">
        <w:rPr>
          <w:rFonts w:cs="Arial"/>
          <w:b w:val="0"/>
          <w:szCs w:val="24"/>
        </w:rPr>
        <w:t xml:space="preserve">. </w:t>
      </w:r>
      <w:r>
        <w:rPr>
          <w:rFonts w:cs="Arial"/>
          <w:b w:val="0"/>
          <w:szCs w:val="24"/>
        </w:rPr>
        <w:t>DISEÑOS ESTRUCTURALES</w:t>
      </w:r>
    </w:p>
    <w:p w:rsidR="00466AF0" w:rsidRDefault="00466AF0" w:rsidP="00466AF0">
      <w:pPr>
        <w:pStyle w:val="Ttulo10"/>
        <w:spacing w:after="0"/>
        <w:jc w:val="both"/>
        <w:rPr>
          <w:rFonts w:cs="Arial"/>
          <w:b w:val="0"/>
          <w:szCs w:val="24"/>
        </w:rPr>
      </w:pPr>
      <w:r>
        <w:rPr>
          <w:rFonts w:cs="Arial"/>
          <w:b w:val="0"/>
          <w:szCs w:val="24"/>
        </w:rPr>
        <w:t>1</w:t>
      </w:r>
      <w:r w:rsidR="00E34FA8">
        <w:rPr>
          <w:rFonts w:cs="Arial"/>
          <w:b w:val="0"/>
          <w:szCs w:val="24"/>
        </w:rPr>
        <w:t>2</w:t>
      </w:r>
      <w:r>
        <w:rPr>
          <w:rFonts w:cs="Arial"/>
          <w:b w:val="0"/>
          <w:szCs w:val="24"/>
        </w:rPr>
        <w:t>. ESPECIFICACIONES TÉCNICAS GENERALES DE CONSTRUCCIÓN EPM</w:t>
      </w:r>
    </w:p>
    <w:p w:rsidR="00466AF0" w:rsidRDefault="00466AF0" w:rsidP="00466AF0">
      <w:pPr>
        <w:pStyle w:val="Ttulo10"/>
        <w:spacing w:after="0"/>
        <w:jc w:val="both"/>
        <w:rPr>
          <w:rFonts w:cs="Arial"/>
          <w:b w:val="0"/>
          <w:szCs w:val="24"/>
        </w:rPr>
      </w:pPr>
      <w:r>
        <w:rPr>
          <w:rFonts w:cs="Arial"/>
          <w:b w:val="0"/>
          <w:szCs w:val="24"/>
        </w:rPr>
        <w:t>1</w:t>
      </w:r>
      <w:r w:rsidR="00E34FA8">
        <w:rPr>
          <w:rFonts w:cs="Arial"/>
          <w:b w:val="0"/>
          <w:szCs w:val="24"/>
        </w:rPr>
        <w:t>2</w:t>
      </w:r>
      <w:r>
        <w:rPr>
          <w:rFonts w:cs="Arial"/>
          <w:b w:val="0"/>
          <w:szCs w:val="24"/>
        </w:rPr>
        <w:t>.1 ESPECIFICACIONES TÉCNICAS PARTICULARES</w:t>
      </w:r>
    </w:p>
    <w:p w:rsidR="00466AF0" w:rsidRDefault="00466AF0" w:rsidP="00466AF0">
      <w:pPr>
        <w:pStyle w:val="Ttulo10"/>
        <w:spacing w:after="0"/>
        <w:jc w:val="both"/>
        <w:rPr>
          <w:rFonts w:cs="Arial"/>
          <w:b w:val="0"/>
          <w:szCs w:val="24"/>
        </w:rPr>
      </w:pPr>
      <w:r>
        <w:rPr>
          <w:rFonts w:cs="Arial"/>
          <w:b w:val="0"/>
          <w:szCs w:val="24"/>
        </w:rPr>
        <w:t>1</w:t>
      </w:r>
      <w:r w:rsidR="00E34FA8">
        <w:rPr>
          <w:rFonts w:cs="Arial"/>
          <w:b w:val="0"/>
          <w:szCs w:val="24"/>
        </w:rPr>
        <w:t>3</w:t>
      </w:r>
      <w:r>
        <w:rPr>
          <w:rFonts w:cs="Arial"/>
          <w:b w:val="0"/>
          <w:szCs w:val="24"/>
        </w:rPr>
        <w:t>. COSTOS Y PRESUPUESTOS</w:t>
      </w:r>
    </w:p>
    <w:p w:rsidR="002F5C46" w:rsidRDefault="00466AF0" w:rsidP="00466AF0">
      <w:pPr>
        <w:pStyle w:val="Ttulo10"/>
        <w:spacing w:after="0"/>
        <w:jc w:val="both"/>
        <w:rPr>
          <w:rFonts w:cs="Arial"/>
          <w:szCs w:val="24"/>
        </w:rPr>
      </w:pPr>
      <w:r>
        <w:rPr>
          <w:rFonts w:cs="Arial"/>
          <w:b w:val="0"/>
          <w:szCs w:val="24"/>
        </w:rPr>
        <w:t>1</w:t>
      </w:r>
      <w:r w:rsidR="00E34FA8">
        <w:rPr>
          <w:rFonts w:cs="Arial"/>
          <w:b w:val="0"/>
          <w:szCs w:val="24"/>
        </w:rPr>
        <w:t>4</w:t>
      </w:r>
      <w:r>
        <w:rPr>
          <w:rFonts w:cs="Arial"/>
          <w:b w:val="0"/>
          <w:szCs w:val="24"/>
        </w:rPr>
        <w:t>. CRONOGRAMA DE OBRA</w:t>
      </w:r>
    </w:p>
    <w:p w:rsidR="008D5E80" w:rsidRDefault="008D5E80" w:rsidP="008D5E80">
      <w:pPr>
        <w:spacing w:after="0"/>
        <w:rPr>
          <w:rFonts w:cs="Arial"/>
          <w:b/>
          <w:szCs w:val="24"/>
        </w:rPr>
      </w:pPr>
    </w:p>
    <w:p w:rsidR="00903388" w:rsidRDefault="00903388" w:rsidP="00705E7D">
      <w:pPr>
        <w:spacing w:after="0"/>
        <w:rPr>
          <w:rFonts w:cs="Arial"/>
          <w:b/>
          <w:szCs w:val="24"/>
        </w:rPr>
      </w:pPr>
    </w:p>
    <w:p w:rsidR="000A3F49" w:rsidRDefault="000A3F49" w:rsidP="00903388">
      <w:pPr>
        <w:pStyle w:val="Ttulo"/>
        <w:rPr>
          <w:rFonts w:cs="Arial"/>
          <w:sz w:val="24"/>
          <w:szCs w:val="24"/>
        </w:rPr>
      </w:pPr>
    </w:p>
    <w:p w:rsidR="00705E7D" w:rsidRDefault="00705E7D" w:rsidP="00903388">
      <w:pPr>
        <w:pStyle w:val="Ttulo"/>
        <w:rPr>
          <w:rFonts w:cs="Arial"/>
          <w:sz w:val="24"/>
          <w:szCs w:val="24"/>
        </w:rPr>
      </w:pPr>
    </w:p>
    <w:p w:rsidR="00705E7D" w:rsidRDefault="00705E7D" w:rsidP="00903388">
      <w:pPr>
        <w:pStyle w:val="Ttulo"/>
        <w:rPr>
          <w:rFonts w:cs="Arial"/>
          <w:sz w:val="24"/>
          <w:szCs w:val="24"/>
        </w:rPr>
      </w:pPr>
    </w:p>
    <w:p w:rsidR="00705E7D" w:rsidRDefault="00705E7D" w:rsidP="00903388">
      <w:pPr>
        <w:pStyle w:val="Ttulo"/>
        <w:rPr>
          <w:rFonts w:cs="Arial"/>
          <w:sz w:val="24"/>
          <w:szCs w:val="24"/>
        </w:rPr>
      </w:pPr>
    </w:p>
    <w:p w:rsidR="00466AF0" w:rsidRDefault="00466AF0" w:rsidP="00903388">
      <w:pPr>
        <w:pStyle w:val="Ttulo"/>
        <w:rPr>
          <w:rFonts w:cs="Arial"/>
          <w:sz w:val="24"/>
          <w:szCs w:val="24"/>
        </w:rPr>
      </w:pPr>
    </w:p>
    <w:p w:rsidR="00466AF0" w:rsidRDefault="00466AF0" w:rsidP="00903388">
      <w:pPr>
        <w:pStyle w:val="Ttulo"/>
        <w:rPr>
          <w:rFonts w:cs="Arial"/>
          <w:sz w:val="24"/>
          <w:szCs w:val="24"/>
        </w:rPr>
      </w:pPr>
    </w:p>
    <w:p w:rsidR="00466AF0" w:rsidRDefault="00466AF0" w:rsidP="00903388">
      <w:pPr>
        <w:pStyle w:val="Ttulo"/>
        <w:rPr>
          <w:rFonts w:cs="Arial"/>
          <w:sz w:val="24"/>
          <w:szCs w:val="24"/>
        </w:rPr>
      </w:pPr>
    </w:p>
    <w:p w:rsidR="00466AF0" w:rsidRDefault="00466AF0" w:rsidP="00903388">
      <w:pPr>
        <w:pStyle w:val="Ttulo"/>
        <w:rPr>
          <w:rFonts w:cs="Arial"/>
          <w:sz w:val="24"/>
          <w:szCs w:val="24"/>
        </w:rPr>
      </w:pPr>
    </w:p>
    <w:p w:rsidR="00466AF0" w:rsidRDefault="00466AF0" w:rsidP="00903388">
      <w:pPr>
        <w:pStyle w:val="Ttulo"/>
        <w:rPr>
          <w:rFonts w:cs="Arial"/>
          <w:sz w:val="24"/>
          <w:szCs w:val="24"/>
        </w:rPr>
      </w:pPr>
    </w:p>
    <w:p w:rsidR="00466AF0" w:rsidRDefault="00466AF0" w:rsidP="00903388">
      <w:pPr>
        <w:pStyle w:val="Ttulo"/>
        <w:rPr>
          <w:rFonts w:cs="Arial"/>
          <w:sz w:val="24"/>
          <w:szCs w:val="24"/>
        </w:rPr>
      </w:pPr>
    </w:p>
    <w:p w:rsidR="00466AF0" w:rsidRDefault="00466AF0" w:rsidP="00903388">
      <w:pPr>
        <w:pStyle w:val="Ttulo"/>
        <w:rPr>
          <w:rFonts w:cs="Arial"/>
          <w:sz w:val="24"/>
          <w:szCs w:val="24"/>
        </w:rPr>
      </w:pPr>
    </w:p>
    <w:p w:rsidR="00466AF0" w:rsidRDefault="00466AF0" w:rsidP="00903388">
      <w:pPr>
        <w:pStyle w:val="Ttulo"/>
        <w:rPr>
          <w:rFonts w:cs="Arial"/>
          <w:sz w:val="24"/>
          <w:szCs w:val="24"/>
        </w:rPr>
      </w:pPr>
    </w:p>
    <w:p w:rsidR="00903388" w:rsidRPr="00B568E6" w:rsidRDefault="00903388" w:rsidP="00972401">
      <w:pPr>
        <w:pStyle w:val="Ttulo"/>
        <w:rPr>
          <w:rFonts w:cs="Arial"/>
          <w:sz w:val="24"/>
          <w:szCs w:val="24"/>
        </w:rPr>
      </w:pPr>
      <w:r w:rsidRPr="00B568E6">
        <w:rPr>
          <w:rFonts w:cs="Arial"/>
          <w:sz w:val="24"/>
          <w:szCs w:val="24"/>
        </w:rPr>
        <w:lastRenderedPageBreak/>
        <w:t>LISTADO DE PLANOS</w:t>
      </w:r>
    </w:p>
    <w:tbl>
      <w:tblPr>
        <w:tblpPr w:leftFromText="141" w:rightFromText="141" w:vertAnchor="text" w:horzAnchor="margin" w:tblpY="3"/>
        <w:tblW w:w="8717" w:type="dxa"/>
        <w:tblLayout w:type="fixed"/>
        <w:tblCellMar>
          <w:left w:w="70" w:type="dxa"/>
          <w:right w:w="70" w:type="dxa"/>
        </w:tblCellMar>
        <w:tblLook w:val="04A0"/>
      </w:tblPr>
      <w:tblGrid>
        <w:gridCol w:w="2046"/>
        <w:gridCol w:w="3553"/>
        <w:gridCol w:w="708"/>
        <w:gridCol w:w="709"/>
        <w:gridCol w:w="567"/>
        <w:gridCol w:w="709"/>
        <w:gridCol w:w="425"/>
      </w:tblGrid>
      <w:tr w:rsidR="000A3F49" w:rsidRPr="000A3F49" w:rsidTr="004638FB">
        <w:trPr>
          <w:trHeight w:val="322"/>
        </w:trPr>
        <w:tc>
          <w:tcPr>
            <w:tcW w:w="8717" w:type="dxa"/>
            <w:gridSpan w:val="7"/>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0A3F49" w:rsidRPr="000A3F49" w:rsidRDefault="000A3F49" w:rsidP="00466AF0">
            <w:pPr>
              <w:spacing w:after="0"/>
              <w:jc w:val="center"/>
              <w:rPr>
                <w:rFonts w:cs="Arial"/>
                <w:b/>
                <w:bCs/>
                <w:color w:val="000000"/>
                <w:szCs w:val="22"/>
                <w:lang w:eastAsia="es-CO"/>
              </w:rPr>
            </w:pPr>
            <w:r w:rsidRPr="000A3F49">
              <w:rPr>
                <w:rFonts w:cs="Arial"/>
                <w:b/>
                <w:bCs/>
                <w:color w:val="000000"/>
                <w:sz w:val="22"/>
                <w:szCs w:val="22"/>
                <w:lang w:eastAsia="es-CO"/>
              </w:rPr>
              <w:t xml:space="preserve">LISTADO DE PLANOS </w:t>
            </w:r>
            <w:r w:rsidR="00466AF0">
              <w:rPr>
                <w:rFonts w:cs="Arial"/>
                <w:b/>
                <w:bCs/>
                <w:color w:val="000000"/>
                <w:sz w:val="22"/>
                <w:szCs w:val="22"/>
                <w:lang w:eastAsia="es-CO"/>
              </w:rPr>
              <w:t>DIAGNÓSTICO</w:t>
            </w:r>
          </w:p>
        </w:tc>
      </w:tr>
      <w:tr w:rsidR="000A3F49" w:rsidRPr="000A3F49" w:rsidTr="004638FB">
        <w:trPr>
          <w:trHeight w:val="322"/>
        </w:trPr>
        <w:tc>
          <w:tcPr>
            <w:tcW w:w="8717" w:type="dxa"/>
            <w:gridSpan w:val="7"/>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0A3F49" w:rsidRPr="000A3F49" w:rsidRDefault="000A3F49" w:rsidP="000A3F49">
            <w:pPr>
              <w:spacing w:after="0"/>
              <w:jc w:val="center"/>
              <w:rPr>
                <w:rFonts w:cs="Arial"/>
                <w:b/>
                <w:bCs/>
                <w:color w:val="000000"/>
                <w:szCs w:val="22"/>
                <w:lang w:eastAsia="es-CO"/>
              </w:rPr>
            </w:pPr>
            <w:r w:rsidRPr="000A3F49">
              <w:rPr>
                <w:rFonts w:cs="Arial"/>
                <w:b/>
                <w:bCs/>
                <w:color w:val="000000"/>
                <w:sz w:val="22"/>
                <w:szCs w:val="22"/>
                <w:lang w:eastAsia="es-CO"/>
              </w:rPr>
              <w:t>DEPARTAMENTO  ANTIOQUIA</w:t>
            </w:r>
          </w:p>
        </w:tc>
      </w:tr>
      <w:tr w:rsidR="000A3F49" w:rsidRPr="000A3F49" w:rsidTr="004638FB">
        <w:trPr>
          <w:trHeight w:val="358"/>
        </w:trPr>
        <w:tc>
          <w:tcPr>
            <w:tcW w:w="8717" w:type="dxa"/>
            <w:gridSpan w:val="7"/>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0A3F49" w:rsidRPr="000A3F49" w:rsidRDefault="00D227BE" w:rsidP="000A3F49">
            <w:pPr>
              <w:spacing w:after="0"/>
              <w:jc w:val="center"/>
              <w:rPr>
                <w:rFonts w:cs="Arial"/>
                <w:b/>
                <w:bCs/>
                <w:color w:val="000000"/>
                <w:szCs w:val="22"/>
                <w:lang w:eastAsia="es-CO"/>
              </w:rPr>
            </w:pPr>
            <w:r>
              <w:rPr>
                <w:rFonts w:cs="Arial"/>
                <w:b/>
                <w:bCs/>
                <w:color w:val="000000"/>
                <w:sz w:val="22"/>
                <w:szCs w:val="22"/>
                <w:lang w:eastAsia="es-CO"/>
              </w:rPr>
              <w:t>MUNICIPIO DE CAÑ</w:t>
            </w:r>
            <w:r w:rsidR="000A3F49" w:rsidRPr="000A3F49">
              <w:rPr>
                <w:rFonts w:cs="Arial"/>
                <w:b/>
                <w:bCs/>
                <w:color w:val="000000"/>
                <w:sz w:val="22"/>
                <w:szCs w:val="22"/>
                <w:lang w:eastAsia="es-CO"/>
              </w:rPr>
              <w:t>ASGORDAS</w:t>
            </w:r>
          </w:p>
        </w:tc>
      </w:tr>
      <w:tr w:rsidR="000A3F49" w:rsidRPr="000A3F49" w:rsidTr="004638FB">
        <w:trPr>
          <w:trHeight w:val="322"/>
        </w:trPr>
        <w:tc>
          <w:tcPr>
            <w:tcW w:w="8717" w:type="dxa"/>
            <w:gridSpan w:val="7"/>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0A3F49" w:rsidRPr="000A3F49" w:rsidRDefault="000A3F49" w:rsidP="000A3F49">
            <w:pPr>
              <w:spacing w:after="0"/>
              <w:jc w:val="center"/>
              <w:rPr>
                <w:rFonts w:cs="Arial"/>
                <w:b/>
                <w:bCs/>
                <w:color w:val="000000"/>
                <w:szCs w:val="22"/>
                <w:lang w:eastAsia="es-CO"/>
              </w:rPr>
            </w:pPr>
            <w:r w:rsidRPr="000A3F49">
              <w:rPr>
                <w:rFonts w:cs="Arial"/>
                <w:b/>
                <w:bCs/>
                <w:color w:val="000000"/>
                <w:sz w:val="22"/>
                <w:szCs w:val="22"/>
                <w:lang w:eastAsia="es-CO"/>
              </w:rPr>
              <w:t>CORREGIMIENTO CESTILLAL</w:t>
            </w:r>
          </w:p>
        </w:tc>
      </w:tr>
      <w:tr w:rsidR="000A3F49" w:rsidRPr="000A3F49" w:rsidTr="004638FB">
        <w:trPr>
          <w:trHeight w:val="627"/>
        </w:trPr>
        <w:tc>
          <w:tcPr>
            <w:tcW w:w="2046"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0A3F49" w:rsidRPr="000A3F49" w:rsidRDefault="000A3F49" w:rsidP="00E039DB">
            <w:pPr>
              <w:spacing w:after="0"/>
              <w:rPr>
                <w:rFonts w:cs="Arial"/>
                <w:b/>
                <w:bCs/>
                <w:color w:val="000000"/>
                <w:sz w:val="20"/>
                <w:lang w:eastAsia="es-CO"/>
              </w:rPr>
            </w:pPr>
            <w:r w:rsidRPr="000A3F49">
              <w:rPr>
                <w:rFonts w:cs="Arial"/>
                <w:b/>
                <w:bCs/>
                <w:color w:val="000000"/>
                <w:sz w:val="20"/>
                <w:lang w:eastAsia="es-CO"/>
              </w:rPr>
              <w:t> </w:t>
            </w:r>
            <w:r>
              <w:rPr>
                <w:rFonts w:cs="Arial"/>
                <w:b/>
                <w:bCs/>
                <w:color w:val="000000"/>
                <w:sz w:val="20"/>
                <w:lang w:eastAsia="es-CO"/>
              </w:rPr>
              <w:t>ABASTECIMIENTO</w:t>
            </w:r>
          </w:p>
        </w:tc>
        <w:tc>
          <w:tcPr>
            <w:tcW w:w="3553" w:type="dxa"/>
            <w:tcBorders>
              <w:top w:val="nil"/>
              <w:left w:val="nil"/>
              <w:bottom w:val="single" w:sz="4" w:space="0" w:color="auto"/>
              <w:right w:val="single" w:sz="4" w:space="0" w:color="auto"/>
            </w:tcBorders>
            <w:shd w:val="clear" w:color="auto" w:fill="auto"/>
            <w:vAlign w:val="center"/>
            <w:hideMark/>
          </w:tcPr>
          <w:p w:rsidR="000A3F49" w:rsidRPr="000A3F49" w:rsidRDefault="001864A5" w:rsidP="001864A5">
            <w:pPr>
              <w:spacing w:after="0"/>
              <w:jc w:val="left"/>
              <w:rPr>
                <w:rFonts w:cs="Arial"/>
                <w:color w:val="000000"/>
                <w:szCs w:val="22"/>
                <w:lang w:eastAsia="es-CO"/>
              </w:rPr>
            </w:pPr>
            <w:r w:rsidRPr="001864A5">
              <w:rPr>
                <w:rFonts w:cs="Arial"/>
                <w:color w:val="000000"/>
                <w:sz w:val="22"/>
                <w:szCs w:val="22"/>
                <w:lang w:eastAsia="es-CO"/>
              </w:rPr>
              <w:t xml:space="preserve">Localización </w:t>
            </w:r>
            <w:r>
              <w:rPr>
                <w:rFonts w:cs="Arial"/>
                <w:color w:val="000000"/>
                <w:sz w:val="22"/>
                <w:szCs w:val="22"/>
                <w:lang w:eastAsia="es-CO"/>
              </w:rPr>
              <w:t xml:space="preserve">general </w:t>
            </w:r>
            <w:r w:rsidRPr="001864A5">
              <w:rPr>
                <w:rFonts w:cs="Arial"/>
                <w:color w:val="000000"/>
                <w:sz w:val="22"/>
                <w:szCs w:val="22"/>
                <w:lang w:eastAsia="es-CO"/>
              </w:rPr>
              <w:t>del proyecto</w:t>
            </w:r>
          </w:p>
        </w:tc>
        <w:tc>
          <w:tcPr>
            <w:tcW w:w="708" w:type="dxa"/>
            <w:tcBorders>
              <w:top w:val="nil"/>
              <w:left w:val="nil"/>
              <w:bottom w:val="single" w:sz="4" w:space="0" w:color="auto"/>
              <w:right w:val="single" w:sz="4" w:space="0" w:color="auto"/>
            </w:tcBorders>
            <w:shd w:val="clear" w:color="auto" w:fill="auto"/>
            <w:noWrap/>
            <w:vAlign w:val="center"/>
            <w:hideMark/>
          </w:tcPr>
          <w:p w:rsidR="000A3F49" w:rsidRPr="000A3F49" w:rsidRDefault="000A3F49" w:rsidP="000A3F49">
            <w:pPr>
              <w:spacing w:after="0"/>
              <w:jc w:val="center"/>
              <w:rPr>
                <w:rFonts w:cs="Arial"/>
                <w:color w:val="000000"/>
                <w:szCs w:val="22"/>
                <w:lang w:eastAsia="es-CO"/>
              </w:rPr>
            </w:pPr>
            <w:r w:rsidRPr="000A3F49">
              <w:rPr>
                <w:rFonts w:cs="Arial"/>
                <w:color w:val="000000"/>
                <w:sz w:val="22"/>
                <w:szCs w:val="22"/>
                <w:lang w:eastAsia="es-CO"/>
              </w:rPr>
              <w:t>CAG</w:t>
            </w:r>
          </w:p>
        </w:tc>
        <w:tc>
          <w:tcPr>
            <w:tcW w:w="709" w:type="dxa"/>
            <w:tcBorders>
              <w:top w:val="nil"/>
              <w:left w:val="nil"/>
              <w:bottom w:val="single" w:sz="4" w:space="0" w:color="auto"/>
              <w:right w:val="single" w:sz="4" w:space="0" w:color="auto"/>
            </w:tcBorders>
            <w:shd w:val="clear" w:color="auto" w:fill="auto"/>
            <w:vAlign w:val="center"/>
            <w:hideMark/>
          </w:tcPr>
          <w:p w:rsidR="000A3F49" w:rsidRPr="000A3F49" w:rsidRDefault="000A3F49" w:rsidP="000A3F49">
            <w:pPr>
              <w:spacing w:after="0"/>
              <w:jc w:val="center"/>
              <w:rPr>
                <w:rFonts w:cs="Arial"/>
                <w:color w:val="000000"/>
                <w:szCs w:val="22"/>
                <w:lang w:eastAsia="es-CO"/>
              </w:rPr>
            </w:pPr>
            <w:r w:rsidRPr="000A3F49">
              <w:rPr>
                <w:rFonts w:cs="Arial"/>
                <w:color w:val="000000"/>
                <w:sz w:val="22"/>
                <w:szCs w:val="22"/>
                <w:lang w:eastAsia="es-CO"/>
              </w:rPr>
              <w:t>CES</w:t>
            </w:r>
          </w:p>
        </w:tc>
        <w:tc>
          <w:tcPr>
            <w:tcW w:w="567" w:type="dxa"/>
            <w:tcBorders>
              <w:top w:val="nil"/>
              <w:left w:val="nil"/>
              <w:bottom w:val="single" w:sz="4" w:space="0" w:color="auto"/>
              <w:right w:val="single" w:sz="4" w:space="0" w:color="auto"/>
            </w:tcBorders>
            <w:shd w:val="clear" w:color="auto" w:fill="auto"/>
            <w:noWrap/>
            <w:vAlign w:val="center"/>
            <w:hideMark/>
          </w:tcPr>
          <w:p w:rsidR="000A3F49" w:rsidRPr="000A3F49" w:rsidRDefault="000A3F49" w:rsidP="000A3F49">
            <w:pPr>
              <w:spacing w:after="0"/>
              <w:jc w:val="center"/>
              <w:rPr>
                <w:rFonts w:cs="Arial"/>
                <w:color w:val="000000"/>
                <w:szCs w:val="22"/>
                <w:lang w:eastAsia="es-CO"/>
              </w:rPr>
            </w:pPr>
            <w:r w:rsidRPr="000A3F49">
              <w:rPr>
                <w:rFonts w:cs="Arial"/>
                <w:color w:val="000000"/>
                <w:sz w:val="22"/>
                <w:szCs w:val="22"/>
                <w:lang w:eastAsia="es-CO"/>
              </w:rPr>
              <w:t>DIG</w:t>
            </w:r>
          </w:p>
        </w:tc>
        <w:tc>
          <w:tcPr>
            <w:tcW w:w="709" w:type="dxa"/>
            <w:tcBorders>
              <w:top w:val="nil"/>
              <w:left w:val="nil"/>
              <w:bottom w:val="single" w:sz="4" w:space="0" w:color="auto"/>
              <w:right w:val="single" w:sz="4" w:space="0" w:color="auto"/>
            </w:tcBorders>
            <w:shd w:val="clear" w:color="auto" w:fill="auto"/>
            <w:noWrap/>
            <w:vAlign w:val="center"/>
            <w:hideMark/>
          </w:tcPr>
          <w:p w:rsidR="000A3F49" w:rsidRPr="000A3F49" w:rsidRDefault="000A3F49" w:rsidP="000A3F49">
            <w:pPr>
              <w:spacing w:after="0"/>
              <w:jc w:val="center"/>
              <w:rPr>
                <w:rFonts w:cs="Arial"/>
                <w:color w:val="000000"/>
                <w:szCs w:val="22"/>
                <w:lang w:eastAsia="es-CO"/>
              </w:rPr>
            </w:pPr>
            <w:r w:rsidRPr="000A3F49">
              <w:rPr>
                <w:rFonts w:cs="Arial"/>
                <w:color w:val="000000"/>
                <w:sz w:val="22"/>
                <w:szCs w:val="22"/>
                <w:lang w:eastAsia="es-CO"/>
              </w:rPr>
              <w:t>ABT</w:t>
            </w:r>
          </w:p>
        </w:tc>
        <w:tc>
          <w:tcPr>
            <w:tcW w:w="425" w:type="dxa"/>
            <w:tcBorders>
              <w:top w:val="nil"/>
              <w:left w:val="nil"/>
              <w:bottom w:val="single" w:sz="4" w:space="0" w:color="auto"/>
              <w:right w:val="single" w:sz="4" w:space="0" w:color="auto"/>
            </w:tcBorders>
            <w:shd w:val="clear" w:color="auto" w:fill="auto"/>
            <w:noWrap/>
            <w:vAlign w:val="center"/>
            <w:hideMark/>
          </w:tcPr>
          <w:p w:rsidR="000A3F49" w:rsidRPr="000A3F49" w:rsidRDefault="000A3F49" w:rsidP="000A3F49">
            <w:pPr>
              <w:spacing w:after="0"/>
              <w:jc w:val="center"/>
              <w:rPr>
                <w:rFonts w:cs="Arial"/>
                <w:color w:val="000000"/>
                <w:szCs w:val="22"/>
                <w:lang w:eastAsia="es-CO"/>
              </w:rPr>
            </w:pPr>
            <w:r w:rsidRPr="000A3F49">
              <w:rPr>
                <w:rFonts w:cs="Arial"/>
                <w:color w:val="000000"/>
                <w:sz w:val="22"/>
                <w:szCs w:val="22"/>
                <w:lang w:eastAsia="es-CO"/>
              </w:rPr>
              <w:t>1</w:t>
            </w:r>
          </w:p>
        </w:tc>
      </w:tr>
      <w:tr w:rsidR="00E039DB" w:rsidRPr="000A3F49" w:rsidTr="004638FB">
        <w:trPr>
          <w:trHeight w:val="627"/>
        </w:trPr>
        <w:tc>
          <w:tcPr>
            <w:tcW w:w="204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E039DB" w:rsidRPr="000A3F49" w:rsidRDefault="00E039DB" w:rsidP="000A3F49">
            <w:pPr>
              <w:spacing w:after="0"/>
              <w:jc w:val="center"/>
              <w:rPr>
                <w:rFonts w:cs="Arial"/>
                <w:b/>
                <w:bCs/>
                <w:color w:val="000000"/>
                <w:sz w:val="20"/>
                <w:lang w:eastAsia="es-CO"/>
              </w:rPr>
            </w:pPr>
          </w:p>
        </w:tc>
        <w:tc>
          <w:tcPr>
            <w:tcW w:w="3553" w:type="dxa"/>
            <w:tcBorders>
              <w:top w:val="nil"/>
              <w:left w:val="nil"/>
              <w:bottom w:val="single" w:sz="4" w:space="0" w:color="auto"/>
              <w:right w:val="single" w:sz="4" w:space="0" w:color="auto"/>
            </w:tcBorders>
            <w:shd w:val="clear" w:color="auto" w:fill="auto"/>
            <w:vAlign w:val="center"/>
            <w:hideMark/>
          </w:tcPr>
          <w:p w:rsidR="00E039DB" w:rsidRPr="00DD6027" w:rsidRDefault="001864A5" w:rsidP="001864A5">
            <w:pPr>
              <w:spacing w:after="0"/>
              <w:jc w:val="left"/>
              <w:rPr>
                <w:rFonts w:cs="Arial"/>
                <w:color w:val="000000"/>
                <w:szCs w:val="22"/>
                <w:lang w:eastAsia="es-CO"/>
              </w:rPr>
            </w:pPr>
            <w:r w:rsidRPr="001864A5">
              <w:rPr>
                <w:rFonts w:cs="Arial"/>
                <w:color w:val="000000"/>
                <w:sz w:val="22"/>
                <w:szCs w:val="22"/>
                <w:lang w:eastAsia="es-CO"/>
              </w:rPr>
              <w:t>Topografía del proyecto</w:t>
            </w:r>
          </w:p>
        </w:tc>
        <w:tc>
          <w:tcPr>
            <w:tcW w:w="708" w:type="dxa"/>
            <w:tcBorders>
              <w:top w:val="nil"/>
              <w:left w:val="nil"/>
              <w:bottom w:val="single" w:sz="4" w:space="0" w:color="auto"/>
              <w:right w:val="single" w:sz="4" w:space="0" w:color="auto"/>
            </w:tcBorders>
            <w:shd w:val="clear" w:color="auto" w:fill="auto"/>
            <w:noWrap/>
            <w:vAlign w:val="center"/>
            <w:hideMark/>
          </w:tcPr>
          <w:p w:rsidR="00E039DB" w:rsidRPr="00DD6027" w:rsidRDefault="00E039DB" w:rsidP="00E039DB">
            <w:pPr>
              <w:spacing w:after="0"/>
              <w:jc w:val="center"/>
              <w:rPr>
                <w:rFonts w:cs="Arial"/>
                <w:color w:val="000000"/>
                <w:szCs w:val="22"/>
                <w:lang w:eastAsia="es-CO"/>
              </w:rPr>
            </w:pPr>
            <w:r w:rsidRPr="00DD6027">
              <w:rPr>
                <w:rFonts w:cs="Arial"/>
                <w:color w:val="000000"/>
                <w:sz w:val="22"/>
                <w:szCs w:val="22"/>
                <w:lang w:eastAsia="es-CO"/>
              </w:rPr>
              <w:t>CAG</w:t>
            </w:r>
          </w:p>
        </w:tc>
        <w:tc>
          <w:tcPr>
            <w:tcW w:w="709" w:type="dxa"/>
            <w:tcBorders>
              <w:top w:val="nil"/>
              <w:left w:val="nil"/>
              <w:bottom w:val="single" w:sz="4" w:space="0" w:color="auto"/>
              <w:right w:val="single" w:sz="4" w:space="0" w:color="auto"/>
            </w:tcBorders>
            <w:shd w:val="clear" w:color="auto" w:fill="auto"/>
            <w:vAlign w:val="center"/>
            <w:hideMark/>
          </w:tcPr>
          <w:p w:rsidR="00E039DB" w:rsidRPr="00DD6027" w:rsidRDefault="00E039DB" w:rsidP="00E039DB">
            <w:pPr>
              <w:spacing w:after="0"/>
              <w:jc w:val="center"/>
              <w:rPr>
                <w:rFonts w:cs="Arial"/>
                <w:color w:val="000000"/>
                <w:szCs w:val="22"/>
                <w:lang w:eastAsia="es-CO"/>
              </w:rPr>
            </w:pPr>
            <w:r w:rsidRPr="00DD6027">
              <w:rPr>
                <w:rFonts w:cs="Arial"/>
                <w:color w:val="000000"/>
                <w:sz w:val="22"/>
                <w:szCs w:val="22"/>
                <w:lang w:eastAsia="es-CO"/>
              </w:rPr>
              <w:t>CES</w:t>
            </w:r>
          </w:p>
        </w:tc>
        <w:tc>
          <w:tcPr>
            <w:tcW w:w="567" w:type="dxa"/>
            <w:tcBorders>
              <w:top w:val="nil"/>
              <w:left w:val="nil"/>
              <w:bottom w:val="single" w:sz="4" w:space="0" w:color="auto"/>
              <w:right w:val="single" w:sz="4" w:space="0" w:color="auto"/>
            </w:tcBorders>
            <w:shd w:val="clear" w:color="auto" w:fill="auto"/>
            <w:noWrap/>
            <w:vAlign w:val="center"/>
            <w:hideMark/>
          </w:tcPr>
          <w:p w:rsidR="00E039DB" w:rsidRPr="00DD6027" w:rsidRDefault="00E039DB" w:rsidP="00E039DB">
            <w:pPr>
              <w:spacing w:after="0"/>
              <w:jc w:val="center"/>
              <w:rPr>
                <w:rFonts w:cs="Arial"/>
                <w:color w:val="000000"/>
                <w:szCs w:val="22"/>
                <w:lang w:eastAsia="es-CO"/>
              </w:rPr>
            </w:pPr>
            <w:r w:rsidRPr="00DD6027">
              <w:rPr>
                <w:rFonts w:cs="Arial"/>
                <w:color w:val="000000"/>
                <w:sz w:val="22"/>
                <w:szCs w:val="22"/>
                <w:lang w:eastAsia="es-CO"/>
              </w:rPr>
              <w:t>DIS</w:t>
            </w:r>
          </w:p>
        </w:tc>
        <w:tc>
          <w:tcPr>
            <w:tcW w:w="709" w:type="dxa"/>
            <w:tcBorders>
              <w:top w:val="nil"/>
              <w:left w:val="nil"/>
              <w:bottom w:val="single" w:sz="4" w:space="0" w:color="auto"/>
              <w:right w:val="single" w:sz="4" w:space="0" w:color="auto"/>
            </w:tcBorders>
            <w:shd w:val="clear" w:color="auto" w:fill="auto"/>
            <w:noWrap/>
            <w:vAlign w:val="center"/>
            <w:hideMark/>
          </w:tcPr>
          <w:p w:rsidR="00E039DB" w:rsidRPr="00DD6027" w:rsidRDefault="00E039DB" w:rsidP="00E039DB">
            <w:pPr>
              <w:spacing w:after="0"/>
              <w:jc w:val="center"/>
              <w:rPr>
                <w:rFonts w:cs="Arial"/>
                <w:color w:val="000000"/>
                <w:szCs w:val="22"/>
                <w:lang w:eastAsia="es-CO"/>
              </w:rPr>
            </w:pPr>
            <w:r w:rsidRPr="00DD6027">
              <w:rPr>
                <w:rFonts w:cs="Arial"/>
                <w:color w:val="000000"/>
                <w:sz w:val="22"/>
                <w:szCs w:val="22"/>
                <w:lang w:eastAsia="es-CO"/>
              </w:rPr>
              <w:t>ABT</w:t>
            </w:r>
          </w:p>
        </w:tc>
        <w:tc>
          <w:tcPr>
            <w:tcW w:w="425" w:type="dxa"/>
            <w:tcBorders>
              <w:top w:val="nil"/>
              <w:left w:val="nil"/>
              <w:bottom w:val="single" w:sz="4" w:space="0" w:color="auto"/>
              <w:right w:val="single" w:sz="4" w:space="0" w:color="auto"/>
            </w:tcBorders>
            <w:shd w:val="clear" w:color="auto" w:fill="auto"/>
            <w:noWrap/>
            <w:vAlign w:val="center"/>
            <w:hideMark/>
          </w:tcPr>
          <w:p w:rsidR="00E039DB" w:rsidRPr="00DD6027" w:rsidRDefault="00E039DB" w:rsidP="00E039DB">
            <w:pPr>
              <w:spacing w:after="0"/>
              <w:jc w:val="center"/>
              <w:rPr>
                <w:rFonts w:cs="Arial"/>
                <w:color w:val="000000"/>
                <w:szCs w:val="22"/>
                <w:lang w:eastAsia="es-CO"/>
              </w:rPr>
            </w:pPr>
            <w:r>
              <w:rPr>
                <w:rFonts w:cs="Arial"/>
                <w:color w:val="000000"/>
                <w:sz w:val="22"/>
                <w:szCs w:val="22"/>
                <w:lang w:eastAsia="es-CO"/>
              </w:rPr>
              <w:t>2</w:t>
            </w:r>
          </w:p>
        </w:tc>
      </w:tr>
      <w:tr w:rsidR="00E039DB" w:rsidRPr="000A3F49" w:rsidTr="004638FB">
        <w:trPr>
          <w:trHeight w:val="627"/>
        </w:trPr>
        <w:tc>
          <w:tcPr>
            <w:tcW w:w="204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E039DB" w:rsidRPr="000A3F49" w:rsidRDefault="00E039DB" w:rsidP="000A3F49">
            <w:pPr>
              <w:spacing w:after="0"/>
              <w:jc w:val="center"/>
              <w:rPr>
                <w:rFonts w:cs="Arial"/>
                <w:b/>
                <w:bCs/>
                <w:color w:val="000000"/>
                <w:sz w:val="20"/>
                <w:lang w:eastAsia="es-CO"/>
              </w:rPr>
            </w:pPr>
          </w:p>
        </w:tc>
        <w:tc>
          <w:tcPr>
            <w:tcW w:w="3553" w:type="dxa"/>
            <w:tcBorders>
              <w:top w:val="nil"/>
              <w:left w:val="nil"/>
              <w:bottom w:val="single" w:sz="4" w:space="0" w:color="auto"/>
              <w:right w:val="single" w:sz="4" w:space="0" w:color="auto"/>
            </w:tcBorders>
            <w:shd w:val="clear" w:color="auto" w:fill="auto"/>
            <w:vAlign w:val="center"/>
            <w:hideMark/>
          </w:tcPr>
          <w:p w:rsidR="00E039DB" w:rsidRPr="00DD6027" w:rsidRDefault="00E039DB" w:rsidP="001864A5">
            <w:pPr>
              <w:spacing w:after="0"/>
              <w:jc w:val="left"/>
              <w:rPr>
                <w:rFonts w:cs="Arial"/>
                <w:color w:val="000000"/>
                <w:szCs w:val="22"/>
                <w:lang w:eastAsia="es-CO"/>
              </w:rPr>
            </w:pPr>
            <w:r w:rsidRPr="00DD6027">
              <w:rPr>
                <w:rFonts w:cs="Arial"/>
                <w:color w:val="000000"/>
                <w:sz w:val="22"/>
                <w:szCs w:val="22"/>
                <w:lang w:eastAsia="es-CO"/>
              </w:rPr>
              <w:t xml:space="preserve">Planta perfil línea de </w:t>
            </w:r>
            <w:r w:rsidR="001864A5">
              <w:rPr>
                <w:rFonts w:cs="Arial"/>
                <w:color w:val="000000"/>
                <w:sz w:val="22"/>
                <w:szCs w:val="22"/>
                <w:lang w:eastAsia="es-CO"/>
              </w:rPr>
              <w:t>aducción bocatomas hacia desarenador</w:t>
            </w:r>
          </w:p>
        </w:tc>
        <w:tc>
          <w:tcPr>
            <w:tcW w:w="708" w:type="dxa"/>
            <w:tcBorders>
              <w:top w:val="nil"/>
              <w:left w:val="nil"/>
              <w:bottom w:val="single" w:sz="4" w:space="0" w:color="auto"/>
              <w:right w:val="single" w:sz="4" w:space="0" w:color="auto"/>
            </w:tcBorders>
            <w:shd w:val="clear" w:color="auto" w:fill="auto"/>
            <w:noWrap/>
            <w:vAlign w:val="center"/>
            <w:hideMark/>
          </w:tcPr>
          <w:p w:rsidR="00E039DB" w:rsidRPr="00DD6027" w:rsidRDefault="00E039DB" w:rsidP="00E039DB">
            <w:pPr>
              <w:spacing w:after="0"/>
              <w:jc w:val="center"/>
              <w:rPr>
                <w:rFonts w:cs="Arial"/>
                <w:color w:val="000000"/>
                <w:szCs w:val="22"/>
                <w:lang w:eastAsia="es-CO"/>
              </w:rPr>
            </w:pPr>
            <w:r w:rsidRPr="00DD6027">
              <w:rPr>
                <w:rFonts w:cs="Arial"/>
                <w:color w:val="000000"/>
                <w:sz w:val="22"/>
                <w:szCs w:val="22"/>
                <w:lang w:eastAsia="es-CO"/>
              </w:rPr>
              <w:t>CAG</w:t>
            </w:r>
          </w:p>
        </w:tc>
        <w:tc>
          <w:tcPr>
            <w:tcW w:w="709" w:type="dxa"/>
            <w:tcBorders>
              <w:top w:val="nil"/>
              <w:left w:val="nil"/>
              <w:bottom w:val="single" w:sz="4" w:space="0" w:color="auto"/>
              <w:right w:val="single" w:sz="4" w:space="0" w:color="auto"/>
            </w:tcBorders>
            <w:shd w:val="clear" w:color="auto" w:fill="auto"/>
            <w:vAlign w:val="center"/>
            <w:hideMark/>
          </w:tcPr>
          <w:p w:rsidR="00E039DB" w:rsidRPr="00DD6027" w:rsidRDefault="00E039DB" w:rsidP="00E039DB">
            <w:pPr>
              <w:spacing w:after="0"/>
              <w:jc w:val="center"/>
              <w:rPr>
                <w:rFonts w:cs="Arial"/>
                <w:color w:val="000000"/>
                <w:szCs w:val="22"/>
                <w:lang w:eastAsia="es-CO"/>
              </w:rPr>
            </w:pPr>
            <w:r w:rsidRPr="00DD6027">
              <w:rPr>
                <w:rFonts w:cs="Arial"/>
                <w:color w:val="000000"/>
                <w:sz w:val="22"/>
                <w:szCs w:val="22"/>
                <w:lang w:eastAsia="es-CO"/>
              </w:rPr>
              <w:t>CES</w:t>
            </w:r>
          </w:p>
        </w:tc>
        <w:tc>
          <w:tcPr>
            <w:tcW w:w="567" w:type="dxa"/>
            <w:tcBorders>
              <w:top w:val="nil"/>
              <w:left w:val="nil"/>
              <w:bottom w:val="single" w:sz="4" w:space="0" w:color="auto"/>
              <w:right w:val="single" w:sz="4" w:space="0" w:color="auto"/>
            </w:tcBorders>
            <w:shd w:val="clear" w:color="auto" w:fill="auto"/>
            <w:noWrap/>
            <w:vAlign w:val="center"/>
            <w:hideMark/>
          </w:tcPr>
          <w:p w:rsidR="00E039DB" w:rsidRPr="00DD6027" w:rsidRDefault="00E039DB" w:rsidP="00E039DB">
            <w:pPr>
              <w:spacing w:after="0"/>
              <w:jc w:val="center"/>
              <w:rPr>
                <w:rFonts w:cs="Arial"/>
                <w:color w:val="000000"/>
                <w:szCs w:val="22"/>
                <w:lang w:eastAsia="es-CO"/>
              </w:rPr>
            </w:pPr>
            <w:r w:rsidRPr="00DD6027">
              <w:rPr>
                <w:rFonts w:cs="Arial"/>
                <w:color w:val="000000"/>
                <w:sz w:val="22"/>
                <w:szCs w:val="22"/>
                <w:lang w:eastAsia="es-CO"/>
              </w:rPr>
              <w:t>DIS</w:t>
            </w:r>
          </w:p>
        </w:tc>
        <w:tc>
          <w:tcPr>
            <w:tcW w:w="709" w:type="dxa"/>
            <w:tcBorders>
              <w:top w:val="nil"/>
              <w:left w:val="nil"/>
              <w:bottom w:val="single" w:sz="4" w:space="0" w:color="auto"/>
              <w:right w:val="single" w:sz="4" w:space="0" w:color="auto"/>
            </w:tcBorders>
            <w:shd w:val="clear" w:color="auto" w:fill="auto"/>
            <w:noWrap/>
            <w:vAlign w:val="center"/>
            <w:hideMark/>
          </w:tcPr>
          <w:p w:rsidR="00E039DB" w:rsidRPr="00DD6027" w:rsidRDefault="00E039DB" w:rsidP="00E039DB">
            <w:pPr>
              <w:spacing w:after="0"/>
              <w:jc w:val="center"/>
              <w:rPr>
                <w:rFonts w:cs="Arial"/>
                <w:color w:val="000000"/>
                <w:szCs w:val="22"/>
                <w:lang w:eastAsia="es-CO"/>
              </w:rPr>
            </w:pPr>
            <w:r w:rsidRPr="00DD6027">
              <w:rPr>
                <w:rFonts w:cs="Arial"/>
                <w:color w:val="000000"/>
                <w:sz w:val="22"/>
                <w:szCs w:val="22"/>
                <w:lang w:eastAsia="es-CO"/>
              </w:rPr>
              <w:t>ABT</w:t>
            </w:r>
          </w:p>
        </w:tc>
        <w:tc>
          <w:tcPr>
            <w:tcW w:w="425" w:type="dxa"/>
            <w:tcBorders>
              <w:top w:val="nil"/>
              <w:left w:val="nil"/>
              <w:bottom w:val="single" w:sz="4" w:space="0" w:color="auto"/>
              <w:right w:val="single" w:sz="4" w:space="0" w:color="auto"/>
            </w:tcBorders>
            <w:shd w:val="clear" w:color="auto" w:fill="auto"/>
            <w:noWrap/>
            <w:vAlign w:val="center"/>
            <w:hideMark/>
          </w:tcPr>
          <w:p w:rsidR="00E039DB" w:rsidRPr="00DD6027" w:rsidRDefault="00E039DB" w:rsidP="00E039DB">
            <w:pPr>
              <w:spacing w:after="0"/>
              <w:jc w:val="center"/>
              <w:rPr>
                <w:rFonts w:cs="Arial"/>
                <w:color w:val="000000"/>
                <w:szCs w:val="22"/>
                <w:lang w:eastAsia="es-CO"/>
              </w:rPr>
            </w:pPr>
            <w:r>
              <w:rPr>
                <w:rFonts w:cs="Arial"/>
                <w:color w:val="000000"/>
                <w:sz w:val="22"/>
                <w:szCs w:val="22"/>
                <w:lang w:eastAsia="es-CO"/>
              </w:rPr>
              <w:t>3</w:t>
            </w:r>
          </w:p>
        </w:tc>
      </w:tr>
      <w:tr w:rsidR="001864A5" w:rsidRPr="000A3F49" w:rsidTr="004638FB">
        <w:trPr>
          <w:trHeight w:val="627"/>
        </w:trPr>
        <w:tc>
          <w:tcPr>
            <w:tcW w:w="204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864A5" w:rsidRPr="000A3F49" w:rsidRDefault="001864A5" w:rsidP="001864A5">
            <w:pPr>
              <w:spacing w:after="0"/>
              <w:jc w:val="center"/>
              <w:rPr>
                <w:rFonts w:cs="Arial"/>
                <w:b/>
                <w:bCs/>
                <w:color w:val="000000"/>
                <w:sz w:val="20"/>
                <w:lang w:eastAsia="es-CO"/>
              </w:rPr>
            </w:pPr>
          </w:p>
        </w:tc>
        <w:tc>
          <w:tcPr>
            <w:tcW w:w="3553" w:type="dxa"/>
            <w:tcBorders>
              <w:top w:val="nil"/>
              <w:left w:val="nil"/>
              <w:bottom w:val="single" w:sz="4" w:space="0" w:color="auto"/>
              <w:right w:val="single" w:sz="4" w:space="0" w:color="auto"/>
            </w:tcBorders>
            <w:shd w:val="clear" w:color="auto" w:fill="auto"/>
            <w:vAlign w:val="center"/>
            <w:hideMark/>
          </w:tcPr>
          <w:p w:rsidR="001864A5" w:rsidRPr="00DD6027" w:rsidRDefault="001864A5" w:rsidP="001864A5">
            <w:pPr>
              <w:spacing w:after="0"/>
              <w:jc w:val="left"/>
              <w:rPr>
                <w:rFonts w:cs="Arial"/>
                <w:color w:val="000000"/>
                <w:szCs w:val="22"/>
                <w:lang w:eastAsia="es-CO"/>
              </w:rPr>
            </w:pPr>
            <w:r w:rsidRPr="000A3F49">
              <w:rPr>
                <w:rFonts w:cs="Arial"/>
                <w:color w:val="000000"/>
                <w:sz w:val="22"/>
                <w:szCs w:val="22"/>
                <w:lang w:eastAsia="es-CO"/>
              </w:rPr>
              <w:t>Captación 1 y 2 planta, secciones y detalles</w:t>
            </w:r>
            <w:r>
              <w:rPr>
                <w:rFonts w:cs="Arial"/>
                <w:color w:val="000000"/>
                <w:sz w:val="22"/>
                <w:szCs w:val="22"/>
                <w:lang w:eastAsia="es-CO"/>
              </w:rPr>
              <w:t>;</w:t>
            </w:r>
            <w:r w:rsidRPr="000A3F49">
              <w:rPr>
                <w:rFonts w:cs="Arial"/>
                <w:color w:val="000000"/>
                <w:sz w:val="22"/>
                <w:szCs w:val="22"/>
                <w:lang w:eastAsia="es-CO"/>
              </w:rPr>
              <w:t xml:space="preserve"> y Desarenador planta, secciones y detalles </w:t>
            </w:r>
          </w:p>
        </w:tc>
        <w:tc>
          <w:tcPr>
            <w:tcW w:w="708" w:type="dxa"/>
            <w:tcBorders>
              <w:top w:val="nil"/>
              <w:left w:val="nil"/>
              <w:bottom w:val="single" w:sz="4" w:space="0" w:color="auto"/>
              <w:right w:val="single" w:sz="4" w:space="0" w:color="auto"/>
            </w:tcBorders>
            <w:shd w:val="clear" w:color="auto" w:fill="auto"/>
            <w:noWrap/>
            <w:vAlign w:val="center"/>
            <w:hideMark/>
          </w:tcPr>
          <w:p w:rsidR="001864A5" w:rsidRPr="00DD6027" w:rsidRDefault="001864A5" w:rsidP="001864A5">
            <w:pPr>
              <w:spacing w:after="0"/>
              <w:jc w:val="center"/>
              <w:rPr>
                <w:rFonts w:cs="Arial"/>
                <w:color w:val="000000"/>
                <w:szCs w:val="22"/>
                <w:lang w:eastAsia="es-CO"/>
              </w:rPr>
            </w:pPr>
            <w:r w:rsidRPr="00DD6027">
              <w:rPr>
                <w:rFonts w:cs="Arial"/>
                <w:color w:val="000000"/>
                <w:sz w:val="22"/>
                <w:szCs w:val="22"/>
                <w:lang w:eastAsia="es-CO"/>
              </w:rPr>
              <w:t>CAG</w:t>
            </w:r>
          </w:p>
        </w:tc>
        <w:tc>
          <w:tcPr>
            <w:tcW w:w="709" w:type="dxa"/>
            <w:tcBorders>
              <w:top w:val="nil"/>
              <w:left w:val="nil"/>
              <w:bottom w:val="single" w:sz="4" w:space="0" w:color="auto"/>
              <w:right w:val="single" w:sz="4" w:space="0" w:color="auto"/>
            </w:tcBorders>
            <w:shd w:val="clear" w:color="auto" w:fill="auto"/>
            <w:vAlign w:val="center"/>
            <w:hideMark/>
          </w:tcPr>
          <w:p w:rsidR="001864A5" w:rsidRPr="00DD6027" w:rsidRDefault="001864A5" w:rsidP="001864A5">
            <w:pPr>
              <w:spacing w:after="0"/>
              <w:jc w:val="center"/>
              <w:rPr>
                <w:rFonts w:cs="Arial"/>
                <w:color w:val="000000"/>
                <w:szCs w:val="22"/>
                <w:lang w:eastAsia="es-CO"/>
              </w:rPr>
            </w:pPr>
            <w:r w:rsidRPr="00DD6027">
              <w:rPr>
                <w:rFonts w:cs="Arial"/>
                <w:color w:val="000000"/>
                <w:sz w:val="22"/>
                <w:szCs w:val="22"/>
                <w:lang w:eastAsia="es-CO"/>
              </w:rPr>
              <w:t>CES</w:t>
            </w:r>
          </w:p>
        </w:tc>
        <w:tc>
          <w:tcPr>
            <w:tcW w:w="567" w:type="dxa"/>
            <w:tcBorders>
              <w:top w:val="nil"/>
              <w:left w:val="nil"/>
              <w:bottom w:val="single" w:sz="4" w:space="0" w:color="auto"/>
              <w:right w:val="single" w:sz="4" w:space="0" w:color="auto"/>
            </w:tcBorders>
            <w:shd w:val="clear" w:color="auto" w:fill="auto"/>
            <w:noWrap/>
            <w:vAlign w:val="center"/>
            <w:hideMark/>
          </w:tcPr>
          <w:p w:rsidR="001864A5" w:rsidRPr="00DD6027" w:rsidRDefault="001864A5" w:rsidP="001864A5">
            <w:pPr>
              <w:spacing w:after="0"/>
              <w:jc w:val="center"/>
              <w:rPr>
                <w:rFonts w:cs="Arial"/>
                <w:color w:val="000000"/>
                <w:szCs w:val="22"/>
                <w:lang w:eastAsia="es-CO"/>
              </w:rPr>
            </w:pPr>
            <w:r w:rsidRPr="00DD6027">
              <w:rPr>
                <w:rFonts w:cs="Arial"/>
                <w:color w:val="000000"/>
                <w:sz w:val="22"/>
                <w:szCs w:val="22"/>
                <w:lang w:eastAsia="es-CO"/>
              </w:rPr>
              <w:t>DIS</w:t>
            </w:r>
          </w:p>
        </w:tc>
        <w:tc>
          <w:tcPr>
            <w:tcW w:w="709" w:type="dxa"/>
            <w:tcBorders>
              <w:top w:val="nil"/>
              <w:left w:val="nil"/>
              <w:bottom w:val="single" w:sz="4" w:space="0" w:color="auto"/>
              <w:right w:val="single" w:sz="4" w:space="0" w:color="auto"/>
            </w:tcBorders>
            <w:shd w:val="clear" w:color="auto" w:fill="auto"/>
            <w:noWrap/>
            <w:vAlign w:val="center"/>
            <w:hideMark/>
          </w:tcPr>
          <w:p w:rsidR="001864A5" w:rsidRPr="00DD6027" w:rsidRDefault="001864A5" w:rsidP="001864A5">
            <w:pPr>
              <w:spacing w:after="0"/>
              <w:jc w:val="center"/>
              <w:rPr>
                <w:rFonts w:cs="Arial"/>
                <w:color w:val="000000"/>
                <w:szCs w:val="22"/>
                <w:lang w:eastAsia="es-CO"/>
              </w:rPr>
            </w:pPr>
            <w:r w:rsidRPr="00DD6027">
              <w:rPr>
                <w:rFonts w:cs="Arial"/>
                <w:color w:val="000000"/>
                <w:sz w:val="22"/>
                <w:szCs w:val="22"/>
                <w:lang w:eastAsia="es-CO"/>
              </w:rPr>
              <w:t>ABT</w:t>
            </w:r>
          </w:p>
        </w:tc>
        <w:tc>
          <w:tcPr>
            <w:tcW w:w="425" w:type="dxa"/>
            <w:tcBorders>
              <w:top w:val="nil"/>
              <w:left w:val="nil"/>
              <w:bottom w:val="single" w:sz="4" w:space="0" w:color="auto"/>
              <w:right w:val="single" w:sz="4" w:space="0" w:color="auto"/>
            </w:tcBorders>
            <w:shd w:val="clear" w:color="auto" w:fill="auto"/>
            <w:noWrap/>
            <w:vAlign w:val="center"/>
            <w:hideMark/>
          </w:tcPr>
          <w:p w:rsidR="001864A5" w:rsidRPr="00DD6027" w:rsidRDefault="001864A5" w:rsidP="001864A5">
            <w:pPr>
              <w:spacing w:after="0"/>
              <w:jc w:val="center"/>
              <w:rPr>
                <w:rFonts w:cs="Arial"/>
                <w:color w:val="000000"/>
                <w:szCs w:val="22"/>
                <w:lang w:eastAsia="es-CO"/>
              </w:rPr>
            </w:pPr>
            <w:r>
              <w:rPr>
                <w:rFonts w:cs="Arial"/>
                <w:color w:val="000000"/>
                <w:sz w:val="22"/>
                <w:szCs w:val="22"/>
                <w:lang w:eastAsia="es-CO"/>
              </w:rPr>
              <w:t>4</w:t>
            </w:r>
          </w:p>
        </w:tc>
      </w:tr>
      <w:tr w:rsidR="001864A5" w:rsidRPr="000A3F49" w:rsidTr="004638FB">
        <w:trPr>
          <w:trHeight w:val="627"/>
        </w:trPr>
        <w:tc>
          <w:tcPr>
            <w:tcW w:w="204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864A5" w:rsidRPr="000A3F49" w:rsidRDefault="001864A5" w:rsidP="001864A5">
            <w:pPr>
              <w:spacing w:after="0"/>
              <w:jc w:val="center"/>
              <w:rPr>
                <w:rFonts w:cs="Arial"/>
                <w:b/>
                <w:bCs/>
                <w:color w:val="000000"/>
                <w:sz w:val="20"/>
                <w:lang w:eastAsia="es-CO"/>
              </w:rPr>
            </w:pPr>
          </w:p>
        </w:tc>
        <w:tc>
          <w:tcPr>
            <w:tcW w:w="3553" w:type="dxa"/>
            <w:tcBorders>
              <w:top w:val="nil"/>
              <w:left w:val="nil"/>
              <w:bottom w:val="single" w:sz="4" w:space="0" w:color="auto"/>
              <w:right w:val="single" w:sz="4" w:space="0" w:color="auto"/>
            </w:tcBorders>
            <w:shd w:val="clear" w:color="auto" w:fill="auto"/>
            <w:vAlign w:val="center"/>
            <w:hideMark/>
          </w:tcPr>
          <w:p w:rsidR="001864A5" w:rsidRPr="00DD6027" w:rsidRDefault="001864A5" w:rsidP="001864A5">
            <w:pPr>
              <w:spacing w:after="0"/>
              <w:jc w:val="left"/>
              <w:rPr>
                <w:rFonts w:cs="Arial"/>
                <w:color w:val="000000"/>
                <w:szCs w:val="22"/>
                <w:lang w:eastAsia="es-CO"/>
              </w:rPr>
            </w:pPr>
            <w:r w:rsidRPr="00DD6027">
              <w:rPr>
                <w:rFonts w:cs="Arial"/>
                <w:color w:val="000000"/>
                <w:sz w:val="22"/>
                <w:szCs w:val="22"/>
                <w:lang w:eastAsia="es-CO"/>
              </w:rPr>
              <w:t xml:space="preserve">Localización General de la línea de conducción </w:t>
            </w:r>
          </w:p>
        </w:tc>
        <w:tc>
          <w:tcPr>
            <w:tcW w:w="708" w:type="dxa"/>
            <w:tcBorders>
              <w:top w:val="nil"/>
              <w:left w:val="nil"/>
              <w:bottom w:val="single" w:sz="4" w:space="0" w:color="auto"/>
              <w:right w:val="single" w:sz="4" w:space="0" w:color="auto"/>
            </w:tcBorders>
            <w:shd w:val="clear" w:color="auto" w:fill="auto"/>
            <w:noWrap/>
            <w:vAlign w:val="center"/>
            <w:hideMark/>
          </w:tcPr>
          <w:p w:rsidR="001864A5" w:rsidRPr="00DD6027" w:rsidRDefault="001864A5" w:rsidP="001864A5">
            <w:pPr>
              <w:spacing w:after="0"/>
              <w:jc w:val="center"/>
              <w:rPr>
                <w:rFonts w:cs="Arial"/>
                <w:color w:val="000000"/>
                <w:szCs w:val="22"/>
                <w:lang w:eastAsia="es-CO"/>
              </w:rPr>
            </w:pPr>
            <w:r w:rsidRPr="00DD6027">
              <w:rPr>
                <w:rFonts w:cs="Arial"/>
                <w:color w:val="000000"/>
                <w:sz w:val="22"/>
                <w:szCs w:val="22"/>
                <w:lang w:eastAsia="es-CO"/>
              </w:rPr>
              <w:t>CAG</w:t>
            </w:r>
          </w:p>
        </w:tc>
        <w:tc>
          <w:tcPr>
            <w:tcW w:w="709" w:type="dxa"/>
            <w:tcBorders>
              <w:top w:val="nil"/>
              <w:left w:val="nil"/>
              <w:bottom w:val="single" w:sz="4" w:space="0" w:color="auto"/>
              <w:right w:val="single" w:sz="4" w:space="0" w:color="auto"/>
            </w:tcBorders>
            <w:shd w:val="clear" w:color="auto" w:fill="auto"/>
            <w:vAlign w:val="center"/>
            <w:hideMark/>
          </w:tcPr>
          <w:p w:rsidR="001864A5" w:rsidRPr="00DD6027" w:rsidRDefault="001864A5" w:rsidP="001864A5">
            <w:pPr>
              <w:spacing w:after="0"/>
              <w:jc w:val="center"/>
              <w:rPr>
                <w:rFonts w:cs="Arial"/>
                <w:color w:val="000000"/>
                <w:szCs w:val="22"/>
                <w:lang w:eastAsia="es-CO"/>
              </w:rPr>
            </w:pPr>
            <w:r w:rsidRPr="00DD6027">
              <w:rPr>
                <w:rFonts w:cs="Arial"/>
                <w:color w:val="000000"/>
                <w:sz w:val="22"/>
                <w:szCs w:val="22"/>
                <w:lang w:eastAsia="es-CO"/>
              </w:rPr>
              <w:t>CES</w:t>
            </w:r>
          </w:p>
        </w:tc>
        <w:tc>
          <w:tcPr>
            <w:tcW w:w="567" w:type="dxa"/>
            <w:tcBorders>
              <w:top w:val="nil"/>
              <w:left w:val="nil"/>
              <w:bottom w:val="single" w:sz="4" w:space="0" w:color="auto"/>
              <w:right w:val="single" w:sz="4" w:space="0" w:color="auto"/>
            </w:tcBorders>
            <w:shd w:val="clear" w:color="auto" w:fill="auto"/>
            <w:noWrap/>
            <w:vAlign w:val="center"/>
            <w:hideMark/>
          </w:tcPr>
          <w:p w:rsidR="001864A5" w:rsidRPr="00DD6027" w:rsidRDefault="001864A5" w:rsidP="001864A5">
            <w:pPr>
              <w:spacing w:after="0"/>
              <w:jc w:val="center"/>
              <w:rPr>
                <w:rFonts w:cs="Arial"/>
                <w:color w:val="000000"/>
                <w:szCs w:val="22"/>
                <w:lang w:eastAsia="es-CO"/>
              </w:rPr>
            </w:pPr>
            <w:r w:rsidRPr="00DD6027">
              <w:rPr>
                <w:rFonts w:cs="Arial"/>
                <w:color w:val="000000"/>
                <w:sz w:val="22"/>
                <w:szCs w:val="22"/>
                <w:lang w:eastAsia="es-CO"/>
              </w:rPr>
              <w:t>DIS</w:t>
            </w:r>
          </w:p>
        </w:tc>
        <w:tc>
          <w:tcPr>
            <w:tcW w:w="709" w:type="dxa"/>
            <w:tcBorders>
              <w:top w:val="nil"/>
              <w:left w:val="nil"/>
              <w:bottom w:val="single" w:sz="4" w:space="0" w:color="auto"/>
              <w:right w:val="single" w:sz="4" w:space="0" w:color="auto"/>
            </w:tcBorders>
            <w:shd w:val="clear" w:color="auto" w:fill="auto"/>
            <w:noWrap/>
            <w:vAlign w:val="center"/>
            <w:hideMark/>
          </w:tcPr>
          <w:p w:rsidR="001864A5" w:rsidRPr="00DD6027" w:rsidRDefault="001864A5" w:rsidP="001864A5">
            <w:pPr>
              <w:spacing w:after="0"/>
              <w:jc w:val="center"/>
              <w:rPr>
                <w:rFonts w:cs="Arial"/>
                <w:color w:val="000000"/>
                <w:szCs w:val="22"/>
                <w:lang w:eastAsia="es-CO"/>
              </w:rPr>
            </w:pPr>
            <w:r w:rsidRPr="00DD6027">
              <w:rPr>
                <w:rFonts w:cs="Arial"/>
                <w:color w:val="000000"/>
                <w:sz w:val="22"/>
                <w:szCs w:val="22"/>
                <w:lang w:eastAsia="es-CO"/>
              </w:rPr>
              <w:t>ABT</w:t>
            </w:r>
          </w:p>
        </w:tc>
        <w:tc>
          <w:tcPr>
            <w:tcW w:w="425" w:type="dxa"/>
            <w:tcBorders>
              <w:top w:val="nil"/>
              <w:left w:val="nil"/>
              <w:bottom w:val="single" w:sz="4" w:space="0" w:color="auto"/>
              <w:right w:val="single" w:sz="4" w:space="0" w:color="auto"/>
            </w:tcBorders>
            <w:shd w:val="clear" w:color="auto" w:fill="auto"/>
            <w:noWrap/>
            <w:vAlign w:val="center"/>
            <w:hideMark/>
          </w:tcPr>
          <w:p w:rsidR="001864A5" w:rsidRPr="00DD6027" w:rsidRDefault="001864A5" w:rsidP="001864A5">
            <w:pPr>
              <w:spacing w:after="0"/>
              <w:jc w:val="center"/>
              <w:rPr>
                <w:rFonts w:cs="Arial"/>
                <w:color w:val="000000"/>
                <w:szCs w:val="22"/>
                <w:lang w:eastAsia="es-CO"/>
              </w:rPr>
            </w:pPr>
            <w:r>
              <w:rPr>
                <w:rFonts w:cs="Arial"/>
                <w:color w:val="000000"/>
                <w:sz w:val="22"/>
                <w:szCs w:val="22"/>
                <w:lang w:eastAsia="es-CO"/>
              </w:rPr>
              <w:t>5</w:t>
            </w:r>
          </w:p>
        </w:tc>
      </w:tr>
      <w:tr w:rsidR="004638FB" w:rsidRPr="000A3F49" w:rsidTr="004638FB">
        <w:trPr>
          <w:trHeight w:val="627"/>
        </w:trPr>
        <w:tc>
          <w:tcPr>
            <w:tcW w:w="204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4638FB" w:rsidRPr="000A3F49" w:rsidRDefault="004638FB" w:rsidP="004638FB">
            <w:pPr>
              <w:spacing w:after="0"/>
              <w:jc w:val="center"/>
              <w:rPr>
                <w:rFonts w:cs="Arial"/>
                <w:b/>
                <w:bCs/>
                <w:color w:val="000000"/>
                <w:sz w:val="20"/>
                <w:lang w:eastAsia="es-CO"/>
              </w:rPr>
            </w:pPr>
          </w:p>
        </w:tc>
        <w:tc>
          <w:tcPr>
            <w:tcW w:w="3553" w:type="dxa"/>
            <w:tcBorders>
              <w:top w:val="nil"/>
              <w:left w:val="nil"/>
              <w:bottom w:val="single" w:sz="4" w:space="0" w:color="auto"/>
              <w:right w:val="single" w:sz="4" w:space="0" w:color="auto"/>
            </w:tcBorders>
            <w:shd w:val="clear" w:color="auto" w:fill="auto"/>
            <w:vAlign w:val="center"/>
            <w:hideMark/>
          </w:tcPr>
          <w:p w:rsidR="004638FB" w:rsidRPr="00DD6027" w:rsidRDefault="004638FB" w:rsidP="004638FB">
            <w:pPr>
              <w:spacing w:after="0"/>
              <w:jc w:val="left"/>
              <w:rPr>
                <w:rFonts w:cs="Arial"/>
                <w:color w:val="000000"/>
                <w:szCs w:val="22"/>
                <w:lang w:eastAsia="es-CO"/>
              </w:rPr>
            </w:pPr>
            <w:r w:rsidRPr="00DD6027">
              <w:rPr>
                <w:rFonts w:cs="Arial"/>
                <w:color w:val="000000"/>
                <w:sz w:val="22"/>
                <w:szCs w:val="22"/>
                <w:lang w:eastAsia="es-CO"/>
              </w:rPr>
              <w:t xml:space="preserve">Planta perfil línea de </w:t>
            </w:r>
            <w:r>
              <w:rPr>
                <w:rFonts w:cs="Arial"/>
                <w:color w:val="000000"/>
                <w:sz w:val="22"/>
                <w:szCs w:val="22"/>
                <w:lang w:eastAsia="es-CO"/>
              </w:rPr>
              <w:t>conducción desarenador hacia planta potabilización</w:t>
            </w:r>
          </w:p>
        </w:tc>
        <w:tc>
          <w:tcPr>
            <w:tcW w:w="708" w:type="dxa"/>
            <w:tcBorders>
              <w:top w:val="nil"/>
              <w:left w:val="nil"/>
              <w:bottom w:val="single" w:sz="4" w:space="0" w:color="auto"/>
              <w:right w:val="single" w:sz="4" w:space="0" w:color="auto"/>
            </w:tcBorders>
            <w:shd w:val="clear" w:color="auto" w:fill="auto"/>
            <w:noWrap/>
            <w:vAlign w:val="center"/>
            <w:hideMark/>
          </w:tcPr>
          <w:p w:rsidR="004638FB" w:rsidRPr="00DD6027" w:rsidRDefault="004638FB" w:rsidP="004638FB">
            <w:pPr>
              <w:spacing w:after="0"/>
              <w:jc w:val="center"/>
              <w:rPr>
                <w:rFonts w:cs="Arial"/>
                <w:color w:val="000000"/>
                <w:szCs w:val="22"/>
                <w:lang w:eastAsia="es-CO"/>
              </w:rPr>
            </w:pPr>
            <w:r w:rsidRPr="00DD6027">
              <w:rPr>
                <w:rFonts w:cs="Arial"/>
                <w:color w:val="000000"/>
                <w:sz w:val="22"/>
                <w:szCs w:val="22"/>
                <w:lang w:eastAsia="es-CO"/>
              </w:rPr>
              <w:t>CAG</w:t>
            </w:r>
          </w:p>
        </w:tc>
        <w:tc>
          <w:tcPr>
            <w:tcW w:w="709" w:type="dxa"/>
            <w:tcBorders>
              <w:top w:val="nil"/>
              <w:left w:val="nil"/>
              <w:bottom w:val="single" w:sz="4" w:space="0" w:color="auto"/>
              <w:right w:val="single" w:sz="4" w:space="0" w:color="auto"/>
            </w:tcBorders>
            <w:shd w:val="clear" w:color="auto" w:fill="auto"/>
            <w:vAlign w:val="center"/>
            <w:hideMark/>
          </w:tcPr>
          <w:p w:rsidR="004638FB" w:rsidRPr="00DD6027" w:rsidRDefault="004638FB" w:rsidP="004638FB">
            <w:pPr>
              <w:spacing w:after="0"/>
              <w:jc w:val="center"/>
              <w:rPr>
                <w:rFonts w:cs="Arial"/>
                <w:color w:val="000000"/>
                <w:szCs w:val="22"/>
                <w:lang w:eastAsia="es-CO"/>
              </w:rPr>
            </w:pPr>
            <w:r w:rsidRPr="00DD6027">
              <w:rPr>
                <w:rFonts w:cs="Arial"/>
                <w:color w:val="000000"/>
                <w:sz w:val="22"/>
                <w:szCs w:val="22"/>
                <w:lang w:eastAsia="es-CO"/>
              </w:rPr>
              <w:t>CES</w:t>
            </w:r>
          </w:p>
        </w:tc>
        <w:tc>
          <w:tcPr>
            <w:tcW w:w="567" w:type="dxa"/>
            <w:tcBorders>
              <w:top w:val="nil"/>
              <w:left w:val="nil"/>
              <w:bottom w:val="single" w:sz="4" w:space="0" w:color="auto"/>
              <w:right w:val="single" w:sz="4" w:space="0" w:color="auto"/>
            </w:tcBorders>
            <w:shd w:val="clear" w:color="auto" w:fill="auto"/>
            <w:noWrap/>
            <w:vAlign w:val="center"/>
            <w:hideMark/>
          </w:tcPr>
          <w:p w:rsidR="004638FB" w:rsidRPr="00DD6027" w:rsidRDefault="004638FB" w:rsidP="004638FB">
            <w:pPr>
              <w:spacing w:after="0"/>
              <w:jc w:val="center"/>
              <w:rPr>
                <w:rFonts w:cs="Arial"/>
                <w:color w:val="000000"/>
                <w:szCs w:val="22"/>
                <w:lang w:eastAsia="es-CO"/>
              </w:rPr>
            </w:pPr>
            <w:r w:rsidRPr="00DD6027">
              <w:rPr>
                <w:rFonts w:cs="Arial"/>
                <w:color w:val="000000"/>
                <w:sz w:val="22"/>
                <w:szCs w:val="22"/>
                <w:lang w:eastAsia="es-CO"/>
              </w:rPr>
              <w:t>DIS</w:t>
            </w:r>
          </w:p>
        </w:tc>
        <w:tc>
          <w:tcPr>
            <w:tcW w:w="709" w:type="dxa"/>
            <w:tcBorders>
              <w:top w:val="nil"/>
              <w:left w:val="nil"/>
              <w:bottom w:val="single" w:sz="4" w:space="0" w:color="auto"/>
              <w:right w:val="single" w:sz="4" w:space="0" w:color="auto"/>
            </w:tcBorders>
            <w:shd w:val="clear" w:color="auto" w:fill="auto"/>
            <w:noWrap/>
            <w:vAlign w:val="center"/>
            <w:hideMark/>
          </w:tcPr>
          <w:p w:rsidR="004638FB" w:rsidRPr="00DD6027" w:rsidRDefault="004638FB" w:rsidP="004638FB">
            <w:pPr>
              <w:spacing w:after="0"/>
              <w:jc w:val="center"/>
              <w:rPr>
                <w:rFonts w:cs="Arial"/>
                <w:color w:val="000000"/>
                <w:szCs w:val="22"/>
                <w:lang w:eastAsia="es-CO"/>
              </w:rPr>
            </w:pPr>
            <w:r w:rsidRPr="00DD6027">
              <w:rPr>
                <w:rFonts w:cs="Arial"/>
                <w:color w:val="000000"/>
                <w:sz w:val="22"/>
                <w:szCs w:val="22"/>
                <w:lang w:eastAsia="es-CO"/>
              </w:rPr>
              <w:t>ABT</w:t>
            </w:r>
          </w:p>
        </w:tc>
        <w:tc>
          <w:tcPr>
            <w:tcW w:w="425" w:type="dxa"/>
            <w:tcBorders>
              <w:top w:val="nil"/>
              <w:left w:val="nil"/>
              <w:bottom w:val="single" w:sz="4" w:space="0" w:color="auto"/>
              <w:right w:val="single" w:sz="4" w:space="0" w:color="auto"/>
            </w:tcBorders>
            <w:shd w:val="clear" w:color="auto" w:fill="auto"/>
            <w:noWrap/>
            <w:vAlign w:val="center"/>
            <w:hideMark/>
          </w:tcPr>
          <w:p w:rsidR="004638FB" w:rsidRPr="00553988" w:rsidRDefault="004638FB" w:rsidP="004638FB">
            <w:pPr>
              <w:spacing w:after="0"/>
              <w:jc w:val="center"/>
              <w:rPr>
                <w:rFonts w:cs="Arial"/>
                <w:color w:val="000000"/>
                <w:szCs w:val="22"/>
                <w:lang w:eastAsia="es-CO"/>
              </w:rPr>
            </w:pPr>
            <w:r w:rsidRPr="00553988">
              <w:rPr>
                <w:rFonts w:cs="Arial"/>
                <w:color w:val="000000"/>
                <w:sz w:val="22"/>
                <w:szCs w:val="22"/>
                <w:lang w:eastAsia="es-CO"/>
              </w:rPr>
              <w:t>6-16</w:t>
            </w:r>
          </w:p>
        </w:tc>
      </w:tr>
      <w:tr w:rsidR="004638FB" w:rsidRPr="000A3F49" w:rsidTr="004638FB">
        <w:trPr>
          <w:trHeight w:val="322"/>
        </w:trPr>
        <w:tc>
          <w:tcPr>
            <w:tcW w:w="204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4638FB" w:rsidRPr="000A3F49" w:rsidRDefault="004638FB" w:rsidP="004638FB">
            <w:pPr>
              <w:spacing w:after="0"/>
              <w:jc w:val="left"/>
              <w:rPr>
                <w:rFonts w:cs="Arial"/>
                <w:b/>
                <w:bCs/>
                <w:color w:val="000000"/>
                <w:sz w:val="20"/>
                <w:lang w:eastAsia="es-CO"/>
              </w:rPr>
            </w:pPr>
          </w:p>
        </w:tc>
        <w:tc>
          <w:tcPr>
            <w:tcW w:w="3553" w:type="dxa"/>
            <w:tcBorders>
              <w:top w:val="nil"/>
              <w:left w:val="nil"/>
              <w:bottom w:val="single" w:sz="4" w:space="0" w:color="auto"/>
              <w:right w:val="single" w:sz="4" w:space="0" w:color="auto"/>
            </w:tcBorders>
            <w:shd w:val="clear" w:color="auto" w:fill="auto"/>
            <w:vAlign w:val="bottom"/>
            <w:hideMark/>
          </w:tcPr>
          <w:p w:rsidR="004638FB" w:rsidRPr="000A3F49" w:rsidRDefault="004638FB" w:rsidP="004638FB">
            <w:pPr>
              <w:spacing w:after="0"/>
              <w:jc w:val="left"/>
              <w:rPr>
                <w:rFonts w:cs="Arial"/>
                <w:b/>
                <w:bCs/>
                <w:color w:val="000000"/>
                <w:szCs w:val="22"/>
                <w:lang w:eastAsia="es-CO"/>
              </w:rPr>
            </w:pPr>
            <w:r w:rsidRPr="000A3F49">
              <w:rPr>
                <w:rFonts w:cs="Arial"/>
                <w:b/>
                <w:bCs/>
                <w:color w:val="000000"/>
                <w:sz w:val="22"/>
                <w:szCs w:val="22"/>
                <w:lang w:eastAsia="es-CO"/>
              </w:rPr>
              <w:t>Subtotal planos</w:t>
            </w:r>
          </w:p>
        </w:tc>
        <w:tc>
          <w:tcPr>
            <w:tcW w:w="3118" w:type="dxa"/>
            <w:gridSpan w:val="5"/>
            <w:tcBorders>
              <w:top w:val="single" w:sz="4" w:space="0" w:color="auto"/>
              <w:left w:val="nil"/>
              <w:bottom w:val="single" w:sz="4" w:space="0" w:color="auto"/>
              <w:right w:val="single" w:sz="4" w:space="0" w:color="auto"/>
            </w:tcBorders>
            <w:shd w:val="clear" w:color="auto" w:fill="auto"/>
            <w:noWrap/>
            <w:vAlign w:val="center"/>
            <w:hideMark/>
          </w:tcPr>
          <w:p w:rsidR="004638FB" w:rsidRPr="000A3F49" w:rsidRDefault="004638FB" w:rsidP="004638FB">
            <w:pPr>
              <w:spacing w:after="0"/>
              <w:jc w:val="center"/>
              <w:rPr>
                <w:rFonts w:cs="Arial"/>
                <w:b/>
                <w:bCs/>
                <w:color w:val="000000"/>
                <w:szCs w:val="22"/>
                <w:lang w:eastAsia="es-CO"/>
              </w:rPr>
            </w:pPr>
            <w:r w:rsidRPr="000A3F49">
              <w:rPr>
                <w:rFonts w:cs="Arial"/>
                <w:b/>
                <w:bCs/>
                <w:color w:val="000000"/>
                <w:sz w:val="22"/>
                <w:szCs w:val="22"/>
                <w:lang w:eastAsia="es-CO"/>
              </w:rPr>
              <w:t>1</w:t>
            </w:r>
          </w:p>
        </w:tc>
      </w:tr>
      <w:tr w:rsidR="004638FB" w:rsidRPr="000A3F49" w:rsidTr="004638FB">
        <w:trPr>
          <w:trHeight w:val="322"/>
        </w:trPr>
        <w:tc>
          <w:tcPr>
            <w:tcW w:w="2046"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4638FB" w:rsidRPr="000A3F49" w:rsidRDefault="004638FB" w:rsidP="004638FB">
            <w:pPr>
              <w:spacing w:after="0"/>
              <w:jc w:val="center"/>
              <w:rPr>
                <w:rFonts w:cs="Arial"/>
                <w:b/>
                <w:bCs/>
                <w:color w:val="000000"/>
                <w:sz w:val="20"/>
                <w:lang w:eastAsia="es-CO"/>
              </w:rPr>
            </w:pPr>
            <w:r w:rsidRPr="000A3F49">
              <w:rPr>
                <w:rFonts w:cs="Arial"/>
                <w:b/>
                <w:bCs/>
                <w:color w:val="000000"/>
                <w:sz w:val="20"/>
                <w:lang w:eastAsia="es-CO"/>
              </w:rPr>
              <w:t>CODIGOS</w:t>
            </w:r>
          </w:p>
        </w:tc>
        <w:tc>
          <w:tcPr>
            <w:tcW w:w="3553" w:type="dxa"/>
            <w:tcBorders>
              <w:top w:val="nil"/>
              <w:left w:val="nil"/>
              <w:bottom w:val="single" w:sz="4" w:space="0" w:color="auto"/>
              <w:right w:val="single" w:sz="4" w:space="0" w:color="auto"/>
            </w:tcBorders>
            <w:shd w:val="clear" w:color="auto" w:fill="auto"/>
            <w:noWrap/>
            <w:vAlign w:val="bottom"/>
            <w:hideMark/>
          </w:tcPr>
          <w:p w:rsidR="004638FB" w:rsidRPr="000A3F49" w:rsidRDefault="004638FB" w:rsidP="004638FB">
            <w:pPr>
              <w:spacing w:after="0"/>
              <w:jc w:val="left"/>
              <w:rPr>
                <w:rFonts w:cs="Arial"/>
                <w:b/>
                <w:bCs/>
                <w:color w:val="000000"/>
                <w:szCs w:val="22"/>
                <w:lang w:eastAsia="es-CO"/>
              </w:rPr>
            </w:pPr>
            <w:r w:rsidRPr="000A3F49">
              <w:rPr>
                <w:rFonts w:cs="Arial"/>
                <w:b/>
                <w:bCs/>
                <w:color w:val="000000"/>
                <w:sz w:val="22"/>
                <w:szCs w:val="22"/>
                <w:lang w:eastAsia="es-CO"/>
              </w:rPr>
              <w:t>Total planos de diagnostico</w:t>
            </w:r>
          </w:p>
        </w:tc>
        <w:tc>
          <w:tcPr>
            <w:tcW w:w="3118" w:type="dxa"/>
            <w:gridSpan w:val="5"/>
            <w:tcBorders>
              <w:top w:val="single" w:sz="4" w:space="0" w:color="auto"/>
              <w:left w:val="nil"/>
              <w:bottom w:val="single" w:sz="4" w:space="0" w:color="auto"/>
              <w:right w:val="single" w:sz="4" w:space="0" w:color="auto"/>
            </w:tcBorders>
            <w:shd w:val="clear" w:color="auto" w:fill="auto"/>
            <w:noWrap/>
            <w:vAlign w:val="center"/>
            <w:hideMark/>
          </w:tcPr>
          <w:p w:rsidR="004638FB" w:rsidRPr="000A3F49" w:rsidRDefault="004638FB" w:rsidP="004638FB">
            <w:pPr>
              <w:spacing w:after="0"/>
              <w:jc w:val="center"/>
              <w:rPr>
                <w:rFonts w:cs="Arial"/>
                <w:b/>
                <w:bCs/>
                <w:color w:val="000000"/>
                <w:szCs w:val="22"/>
                <w:lang w:eastAsia="es-CO"/>
              </w:rPr>
            </w:pPr>
            <w:r w:rsidRPr="000A3F49">
              <w:rPr>
                <w:rFonts w:cs="Arial"/>
                <w:b/>
                <w:bCs/>
                <w:color w:val="000000"/>
                <w:sz w:val="22"/>
                <w:szCs w:val="22"/>
                <w:lang w:eastAsia="es-CO"/>
              </w:rPr>
              <w:t>1</w:t>
            </w:r>
          </w:p>
        </w:tc>
      </w:tr>
      <w:tr w:rsidR="004638FB" w:rsidRPr="000A3F49" w:rsidTr="004638FB">
        <w:trPr>
          <w:trHeight w:val="322"/>
        </w:trPr>
        <w:tc>
          <w:tcPr>
            <w:tcW w:w="204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4638FB" w:rsidRPr="000A3F49" w:rsidRDefault="004638FB" w:rsidP="004638FB">
            <w:pPr>
              <w:spacing w:after="0"/>
              <w:jc w:val="left"/>
              <w:rPr>
                <w:rFonts w:cs="Arial"/>
                <w:b/>
                <w:bCs/>
                <w:color w:val="000000"/>
                <w:sz w:val="20"/>
                <w:lang w:eastAsia="es-CO"/>
              </w:rPr>
            </w:pPr>
          </w:p>
        </w:tc>
        <w:tc>
          <w:tcPr>
            <w:tcW w:w="3553" w:type="dxa"/>
            <w:tcBorders>
              <w:top w:val="nil"/>
              <w:left w:val="nil"/>
              <w:bottom w:val="single" w:sz="4" w:space="0" w:color="auto"/>
              <w:right w:val="single" w:sz="4" w:space="0" w:color="auto"/>
            </w:tcBorders>
            <w:shd w:val="clear" w:color="auto" w:fill="auto"/>
            <w:noWrap/>
            <w:vAlign w:val="bottom"/>
            <w:hideMark/>
          </w:tcPr>
          <w:p w:rsidR="004638FB" w:rsidRPr="000A3F49" w:rsidRDefault="004638FB" w:rsidP="004638FB">
            <w:pPr>
              <w:spacing w:after="0"/>
              <w:jc w:val="left"/>
              <w:rPr>
                <w:rFonts w:cs="Arial"/>
                <w:color w:val="000000"/>
                <w:szCs w:val="22"/>
                <w:lang w:eastAsia="es-CO"/>
              </w:rPr>
            </w:pPr>
            <w:r w:rsidRPr="000A3F49">
              <w:rPr>
                <w:rFonts w:cs="Arial"/>
                <w:color w:val="000000"/>
                <w:sz w:val="22"/>
                <w:szCs w:val="22"/>
                <w:lang w:eastAsia="es-CO"/>
              </w:rPr>
              <w:t>Iniciales del municipio</w:t>
            </w:r>
          </w:p>
        </w:tc>
        <w:tc>
          <w:tcPr>
            <w:tcW w:w="3118" w:type="dxa"/>
            <w:gridSpan w:val="5"/>
            <w:tcBorders>
              <w:top w:val="single" w:sz="4" w:space="0" w:color="auto"/>
              <w:left w:val="nil"/>
              <w:bottom w:val="single" w:sz="4" w:space="0" w:color="auto"/>
              <w:right w:val="single" w:sz="4" w:space="0" w:color="auto"/>
            </w:tcBorders>
            <w:shd w:val="clear" w:color="auto" w:fill="auto"/>
            <w:noWrap/>
            <w:vAlign w:val="center"/>
            <w:hideMark/>
          </w:tcPr>
          <w:p w:rsidR="004638FB" w:rsidRPr="000A3F49" w:rsidRDefault="004638FB" w:rsidP="004638FB">
            <w:pPr>
              <w:spacing w:after="0"/>
              <w:jc w:val="center"/>
              <w:rPr>
                <w:rFonts w:cs="Arial"/>
                <w:color w:val="000000"/>
                <w:szCs w:val="22"/>
                <w:lang w:eastAsia="es-CO"/>
              </w:rPr>
            </w:pPr>
            <w:r w:rsidRPr="000A3F49">
              <w:rPr>
                <w:rFonts w:cs="Arial"/>
                <w:color w:val="000000"/>
                <w:sz w:val="22"/>
                <w:szCs w:val="22"/>
                <w:lang w:eastAsia="es-CO"/>
              </w:rPr>
              <w:t>CAG</w:t>
            </w:r>
          </w:p>
        </w:tc>
      </w:tr>
      <w:tr w:rsidR="004638FB" w:rsidRPr="000A3F49" w:rsidTr="004638FB">
        <w:trPr>
          <w:trHeight w:val="322"/>
        </w:trPr>
        <w:tc>
          <w:tcPr>
            <w:tcW w:w="204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4638FB" w:rsidRPr="000A3F49" w:rsidRDefault="004638FB" w:rsidP="004638FB">
            <w:pPr>
              <w:spacing w:after="0"/>
              <w:jc w:val="left"/>
              <w:rPr>
                <w:rFonts w:cs="Arial"/>
                <w:b/>
                <w:bCs/>
                <w:color w:val="000000"/>
                <w:sz w:val="20"/>
                <w:lang w:eastAsia="es-CO"/>
              </w:rPr>
            </w:pPr>
          </w:p>
        </w:tc>
        <w:tc>
          <w:tcPr>
            <w:tcW w:w="3553" w:type="dxa"/>
            <w:tcBorders>
              <w:top w:val="nil"/>
              <w:left w:val="nil"/>
              <w:bottom w:val="single" w:sz="4" w:space="0" w:color="auto"/>
              <w:right w:val="single" w:sz="4" w:space="0" w:color="auto"/>
            </w:tcBorders>
            <w:shd w:val="clear" w:color="auto" w:fill="auto"/>
            <w:noWrap/>
            <w:vAlign w:val="bottom"/>
            <w:hideMark/>
          </w:tcPr>
          <w:p w:rsidR="004638FB" w:rsidRPr="000A3F49" w:rsidRDefault="004638FB" w:rsidP="004638FB">
            <w:pPr>
              <w:spacing w:after="0"/>
              <w:jc w:val="left"/>
              <w:rPr>
                <w:rFonts w:cs="Arial"/>
                <w:color w:val="000000"/>
                <w:szCs w:val="22"/>
                <w:lang w:eastAsia="es-CO"/>
              </w:rPr>
            </w:pPr>
            <w:r w:rsidRPr="000A3F49">
              <w:rPr>
                <w:rFonts w:cs="Arial"/>
                <w:color w:val="000000"/>
                <w:sz w:val="22"/>
                <w:szCs w:val="22"/>
                <w:lang w:eastAsia="es-CO"/>
              </w:rPr>
              <w:t>Vereda - Corregimiento</w:t>
            </w:r>
          </w:p>
        </w:tc>
        <w:tc>
          <w:tcPr>
            <w:tcW w:w="3118" w:type="dxa"/>
            <w:gridSpan w:val="5"/>
            <w:tcBorders>
              <w:top w:val="single" w:sz="4" w:space="0" w:color="auto"/>
              <w:left w:val="nil"/>
              <w:bottom w:val="single" w:sz="4" w:space="0" w:color="auto"/>
              <w:right w:val="single" w:sz="4" w:space="0" w:color="auto"/>
            </w:tcBorders>
            <w:shd w:val="clear" w:color="auto" w:fill="auto"/>
            <w:noWrap/>
            <w:vAlign w:val="center"/>
            <w:hideMark/>
          </w:tcPr>
          <w:p w:rsidR="004638FB" w:rsidRPr="000A3F49" w:rsidRDefault="004638FB" w:rsidP="004638FB">
            <w:pPr>
              <w:spacing w:after="0"/>
              <w:jc w:val="center"/>
              <w:rPr>
                <w:rFonts w:cs="Arial"/>
                <w:color w:val="000000"/>
                <w:szCs w:val="22"/>
                <w:lang w:eastAsia="es-CO"/>
              </w:rPr>
            </w:pPr>
            <w:r w:rsidRPr="000A3F49">
              <w:rPr>
                <w:rFonts w:cs="Arial"/>
                <w:color w:val="000000"/>
                <w:sz w:val="22"/>
                <w:szCs w:val="22"/>
                <w:lang w:eastAsia="es-CO"/>
              </w:rPr>
              <w:t>CES</w:t>
            </w:r>
          </w:p>
        </w:tc>
      </w:tr>
      <w:tr w:rsidR="004638FB" w:rsidRPr="000A3F49" w:rsidTr="004638FB">
        <w:trPr>
          <w:trHeight w:val="322"/>
        </w:trPr>
        <w:tc>
          <w:tcPr>
            <w:tcW w:w="204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4638FB" w:rsidRPr="000A3F49" w:rsidRDefault="004638FB" w:rsidP="004638FB">
            <w:pPr>
              <w:spacing w:after="0"/>
              <w:jc w:val="left"/>
              <w:rPr>
                <w:rFonts w:cs="Arial"/>
                <w:b/>
                <w:bCs/>
                <w:color w:val="000000"/>
                <w:sz w:val="20"/>
                <w:lang w:eastAsia="es-CO"/>
              </w:rPr>
            </w:pPr>
          </w:p>
        </w:tc>
        <w:tc>
          <w:tcPr>
            <w:tcW w:w="3553" w:type="dxa"/>
            <w:tcBorders>
              <w:top w:val="nil"/>
              <w:left w:val="nil"/>
              <w:bottom w:val="single" w:sz="4" w:space="0" w:color="auto"/>
              <w:right w:val="single" w:sz="4" w:space="0" w:color="auto"/>
            </w:tcBorders>
            <w:shd w:val="clear" w:color="auto" w:fill="auto"/>
            <w:noWrap/>
            <w:vAlign w:val="bottom"/>
            <w:hideMark/>
          </w:tcPr>
          <w:p w:rsidR="004638FB" w:rsidRPr="000A3F49" w:rsidRDefault="004638FB" w:rsidP="004638FB">
            <w:pPr>
              <w:spacing w:after="0"/>
              <w:jc w:val="left"/>
              <w:rPr>
                <w:rFonts w:cs="Arial"/>
                <w:color w:val="000000"/>
                <w:szCs w:val="22"/>
                <w:lang w:eastAsia="es-CO"/>
              </w:rPr>
            </w:pPr>
            <w:r w:rsidRPr="000A3F49">
              <w:rPr>
                <w:rFonts w:cs="Arial"/>
                <w:color w:val="000000"/>
                <w:sz w:val="22"/>
                <w:szCs w:val="22"/>
                <w:lang w:eastAsia="es-CO"/>
              </w:rPr>
              <w:t>Etapa del proyecto</w:t>
            </w:r>
          </w:p>
        </w:tc>
        <w:tc>
          <w:tcPr>
            <w:tcW w:w="3118" w:type="dxa"/>
            <w:gridSpan w:val="5"/>
            <w:tcBorders>
              <w:top w:val="single" w:sz="4" w:space="0" w:color="auto"/>
              <w:left w:val="nil"/>
              <w:bottom w:val="single" w:sz="4" w:space="0" w:color="auto"/>
              <w:right w:val="single" w:sz="4" w:space="0" w:color="auto"/>
            </w:tcBorders>
            <w:shd w:val="clear" w:color="auto" w:fill="auto"/>
            <w:noWrap/>
            <w:vAlign w:val="center"/>
            <w:hideMark/>
          </w:tcPr>
          <w:p w:rsidR="004638FB" w:rsidRPr="000A3F49" w:rsidRDefault="004638FB" w:rsidP="004638FB">
            <w:pPr>
              <w:spacing w:after="0"/>
              <w:jc w:val="center"/>
              <w:rPr>
                <w:rFonts w:cs="Arial"/>
                <w:color w:val="000000"/>
                <w:szCs w:val="22"/>
                <w:lang w:eastAsia="es-CO"/>
              </w:rPr>
            </w:pPr>
            <w:r w:rsidRPr="000A3F49">
              <w:rPr>
                <w:rFonts w:cs="Arial"/>
                <w:color w:val="000000"/>
                <w:sz w:val="22"/>
                <w:szCs w:val="22"/>
                <w:lang w:eastAsia="es-CO"/>
              </w:rPr>
              <w:t>DIG</w:t>
            </w:r>
          </w:p>
        </w:tc>
      </w:tr>
      <w:tr w:rsidR="004638FB" w:rsidRPr="000A3F49" w:rsidTr="004638FB">
        <w:trPr>
          <w:trHeight w:val="322"/>
        </w:trPr>
        <w:tc>
          <w:tcPr>
            <w:tcW w:w="204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4638FB" w:rsidRPr="000A3F49" w:rsidRDefault="004638FB" w:rsidP="004638FB">
            <w:pPr>
              <w:spacing w:after="0"/>
              <w:jc w:val="left"/>
              <w:rPr>
                <w:rFonts w:cs="Arial"/>
                <w:b/>
                <w:bCs/>
                <w:color w:val="000000"/>
                <w:sz w:val="20"/>
                <w:lang w:eastAsia="es-CO"/>
              </w:rPr>
            </w:pPr>
          </w:p>
        </w:tc>
        <w:tc>
          <w:tcPr>
            <w:tcW w:w="3553" w:type="dxa"/>
            <w:tcBorders>
              <w:top w:val="nil"/>
              <w:left w:val="nil"/>
              <w:bottom w:val="single" w:sz="4" w:space="0" w:color="auto"/>
              <w:right w:val="single" w:sz="4" w:space="0" w:color="auto"/>
            </w:tcBorders>
            <w:shd w:val="clear" w:color="auto" w:fill="auto"/>
            <w:noWrap/>
            <w:vAlign w:val="bottom"/>
            <w:hideMark/>
          </w:tcPr>
          <w:p w:rsidR="004638FB" w:rsidRPr="000A3F49" w:rsidRDefault="004638FB" w:rsidP="004638FB">
            <w:pPr>
              <w:spacing w:after="0"/>
              <w:jc w:val="left"/>
              <w:rPr>
                <w:rFonts w:cs="Arial"/>
                <w:color w:val="000000"/>
                <w:szCs w:val="22"/>
                <w:lang w:eastAsia="es-CO"/>
              </w:rPr>
            </w:pPr>
            <w:r w:rsidRPr="000A3F49">
              <w:rPr>
                <w:rFonts w:cs="Arial"/>
                <w:color w:val="000000"/>
                <w:sz w:val="22"/>
                <w:szCs w:val="22"/>
                <w:lang w:eastAsia="es-CO"/>
              </w:rPr>
              <w:t>Estructuras de abastecimiento</w:t>
            </w:r>
          </w:p>
        </w:tc>
        <w:tc>
          <w:tcPr>
            <w:tcW w:w="3118" w:type="dxa"/>
            <w:gridSpan w:val="5"/>
            <w:tcBorders>
              <w:top w:val="single" w:sz="4" w:space="0" w:color="auto"/>
              <w:left w:val="nil"/>
              <w:bottom w:val="single" w:sz="4" w:space="0" w:color="auto"/>
              <w:right w:val="single" w:sz="4" w:space="0" w:color="auto"/>
            </w:tcBorders>
            <w:shd w:val="clear" w:color="auto" w:fill="auto"/>
            <w:noWrap/>
            <w:vAlign w:val="center"/>
            <w:hideMark/>
          </w:tcPr>
          <w:p w:rsidR="004638FB" w:rsidRPr="000A3F49" w:rsidRDefault="004638FB" w:rsidP="004638FB">
            <w:pPr>
              <w:spacing w:after="0"/>
              <w:jc w:val="center"/>
              <w:rPr>
                <w:rFonts w:cs="Arial"/>
                <w:color w:val="000000"/>
                <w:szCs w:val="22"/>
                <w:lang w:eastAsia="es-CO"/>
              </w:rPr>
            </w:pPr>
            <w:r w:rsidRPr="000A3F49">
              <w:rPr>
                <w:rFonts w:cs="Arial"/>
                <w:color w:val="000000"/>
                <w:sz w:val="22"/>
                <w:szCs w:val="22"/>
                <w:lang w:eastAsia="es-CO"/>
              </w:rPr>
              <w:t>ABT</w:t>
            </w:r>
          </w:p>
        </w:tc>
      </w:tr>
      <w:tr w:rsidR="004638FB" w:rsidRPr="000A3F49" w:rsidTr="004638FB">
        <w:trPr>
          <w:trHeight w:val="322"/>
        </w:trPr>
        <w:tc>
          <w:tcPr>
            <w:tcW w:w="204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4638FB" w:rsidRPr="000A3F49" w:rsidRDefault="004638FB" w:rsidP="004638FB">
            <w:pPr>
              <w:spacing w:after="0"/>
              <w:jc w:val="left"/>
              <w:rPr>
                <w:rFonts w:cs="Arial"/>
                <w:b/>
                <w:bCs/>
                <w:color w:val="000000"/>
                <w:sz w:val="20"/>
                <w:lang w:eastAsia="es-CO"/>
              </w:rPr>
            </w:pPr>
          </w:p>
        </w:tc>
        <w:tc>
          <w:tcPr>
            <w:tcW w:w="3553" w:type="dxa"/>
            <w:tcBorders>
              <w:top w:val="nil"/>
              <w:left w:val="nil"/>
              <w:bottom w:val="single" w:sz="4" w:space="0" w:color="auto"/>
              <w:right w:val="single" w:sz="4" w:space="0" w:color="auto"/>
            </w:tcBorders>
            <w:shd w:val="clear" w:color="auto" w:fill="auto"/>
            <w:noWrap/>
            <w:vAlign w:val="bottom"/>
            <w:hideMark/>
          </w:tcPr>
          <w:p w:rsidR="004638FB" w:rsidRPr="000A3F49" w:rsidRDefault="004638FB" w:rsidP="004638FB">
            <w:pPr>
              <w:spacing w:after="0"/>
              <w:jc w:val="left"/>
              <w:rPr>
                <w:rFonts w:cs="Arial"/>
                <w:color w:val="000000"/>
                <w:szCs w:val="22"/>
                <w:lang w:eastAsia="es-CO"/>
              </w:rPr>
            </w:pPr>
            <w:r w:rsidRPr="000A3F49">
              <w:rPr>
                <w:rFonts w:cs="Arial"/>
                <w:color w:val="000000"/>
                <w:sz w:val="22"/>
                <w:szCs w:val="22"/>
                <w:lang w:eastAsia="es-CO"/>
              </w:rPr>
              <w:t>Línea de Conducción</w:t>
            </w:r>
          </w:p>
        </w:tc>
        <w:tc>
          <w:tcPr>
            <w:tcW w:w="3118" w:type="dxa"/>
            <w:gridSpan w:val="5"/>
            <w:tcBorders>
              <w:top w:val="single" w:sz="4" w:space="0" w:color="auto"/>
              <w:left w:val="nil"/>
              <w:bottom w:val="single" w:sz="4" w:space="0" w:color="auto"/>
              <w:right w:val="single" w:sz="4" w:space="0" w:color="auto"/>
            </w:tcBorders>
            <w:shd w:val="clear" w:color="auto" w:fill="auto"/>
            <w:noWrap/>
            <w:vAlign w:val="center"/>
            <w:hideMark/>
          </w:tcPr>
          <w:p w:rsidR="004638FB" w:rsidRPr="000A3F49" w:rsidRDefault="004638FB" w:rsidP="004638FB">
            <w:pPr>
              <w:spacing w:after="0"/>
              <w:jc w:val="center"/>
              <w:rPr>
                <w:rFonts w:cs="Arial"/>
                <w:color w:val="000000"/>
                <w:szCs w:val="22"/>
                <w:lang w:eastAsia="es-CO"/>
              </w:rPr>
            </w:pPr>
            <w:r w:rsidRPr="000A3F49">
              <w:rPr>
                <w:rFonts w:cs="Arial"/>
                <w:color w:val="000000"/>
                <w:sz w:val="22"/>
                <w:szCs w:val="22"/>
                <w:lang w:eastAsia="es-CO"/>
              </w:rPr>
              <w:t>CON</w:t>
            </w:r>
          </w:p>
        </w:tc>
      </w:tr>
    </w:tbl>
    <w:p w:rsidR="00903388" w:rsidRDefault="00903388" w:rsidP="00F828ED">
      <w:pPr>
        <w:rPr>
          <w:rFonts w:cs="Arial"/>
          <w:b/>
          <w:szCs w:val="24"/>
        </w:rPr>
      </w:pPr>
    </w:p>
    <w:p w:rsidR="00553988" w:rsidRDefault="00553988" w:rsidP="00F828ED">
      <w:pPr>
        <w:rPr>
          <w:rFonts w:cs="Arial"/>
          <w:b/>
          <w:szCs w:val="24"/>
        </w:rPr>
      </w:pPr>
    </w:p>
    <w:p w:rsidR="00553988" w:rsidRDefault="00553988" w:rsidP="00F828ED">
      <w:pPr>
        <w:rPr>
          <w:rFonts w:cs="Arial"/>
          <w:b/>
          <w:szCs w:val="24"/>
        </w:rPr>
      </w:pPr>
    </w:p>
    <w:p w:rsidR="00553988" w:rsidRDefault="00553988" w:rsidP="00F828ED">
      <w:pPr>
        <w:rPr>
          <w:rFonts w:cs="Arial"/>
          <w:b/>
          <w:szCs w:val="24"/>
        </w:rPr>
      </w:pPr>
    </w:p>
    <w:p w:rsidR="00553988" w:rsidRPr="00365782" w:rsidRDefault="00553988" w:rsidP="00F828ED">
      <w:pPr>
        <w:rPr>
          <w:rFonts w:cs="Arial"/>
          <w:b/>
          <w:szCs w:val="24"/>
        </w:rPr>
      </w:pPr>
    </w:p>
    <w:tbl>
      <w:tblPr>
        <w:tblW w:w="8120" w:type="dxa"/>
        <w:tblInd w:w="55" w:type="dxa"/>
        <w:tblCellMar>
          <w:left w:w="70" w:type="dxa"/>
          <w:right w:w="70" w:type="dxa"/>
        </w:tblCellMar>
        <w:tblLook w:val="04A0"/>
      </w:tblPr>
      <w:tblGrid>
        <w:gridCol w:w="1779"/>
        <w:gridCol w:w="3790"/>
        <w:gridCol w:w="617"/>
        <w:gridCol w:w="596"/>
        <w:gridCol w:w="507"/>
        <w:gridCol w:w="568"/>
        <w:gridCol w:w="263"/>
      </w:tblGrid>
      <w:tr w:rsidR="00553988" w:rsidRPr="00E141A6" w:rsidTr="00553988">
        <w:trPr>
          <w:trHeight w:val="300"/>
          <w:tblHeader/>
        </w:trPr>
        <w:tc>
          <w:tcPr>
            <w:tcW w:w="8120" w:type="dxa"/>
            <w:gridSpan w:val="7"/>
            <w:tcBorders>
              <w:top w:val="single" w:sz="4" w:space="0" w:color="auto"/>
              <w:left w:val="single" w:sz="4" w:space="0" w:color="auto"/>
              <w:bottom w:val="single" w:sz="4" w:space="0" w:color="auto"/>
              <w:right w:val="single" w:sz="4" w:space="0" w:color="auto"/>
            </w:tcBorders>
            <w:shd w:val="clear" w:color="000000" w:fill="D9D9D9"/>
            <w:hideMark/>
          </w:tcPr>
          <w:p w:rsidR="00553988" w:rsidRPr="00E141A6" w:rsidRDefault="00553988" w:rsidP="007911CD">
            <w:pPr>
              <w:spacing w:after="0"/>
              <w:jc w:val="center"/>
              <w:rPr>
                <w:rFonts w:cs="Arial"/>
                <w:b/>
                <w:bCs/>
                <w:color w:val="000000"/>
                <w:szCs w:val="22"/>
                <w:lang w:eastAsia="es-CO"/>
              </w:rPr>
            </w:pPr>
            <w:r w:rsidRPr="00E141A6">
              <w:rPr>
                <w:rFonts w:cs="Arial"/>
                <w:b/>
                <w:bCs/>
                <w:color w:val="000000"/>
                <w:sz w:val="22"/>
                <w:szCs w:val="22"/>
                <w:lang w:eastAsia="es-CO"/>
              </w:rPr>
              <w:lastRenderedPageBreak/>
              <w:t>LISTADO DE PLANOS DISEÑO</w:t>
            </w:r>
          </w:p>
        </w:tc>
      </w:tr>
      <w:tr w:rsidR="00553988" w:rsidRPr="00E141A6" w:rsidTr="00553988">
        <w:trPr>
          <w:trHeight w:val="300"/>
          <w:tblHeader/>
        </w:trPr>
        <w:tc>
          <w:tcPr>
            <w:tcW w:w="8120" w:type="dxa"/>
            <w:gridSpan w:val="7"/>
            <w:tcBorders>
              <w:top w:val="single" w:sz="4" w:space="0" w:color="auto"/>
              <w:left w:val="single" w:sz="4" w:space="0" w:color="auto"/>
              <w:bottom w:val="single" w:sz="4" w:space="0" w:color="auto"/>
              <w:right w:val="single" w:sz="4" w:space="0" w:color="auto"/>
            </w:tcBorders>
            <w:shd w:val="clear" w:color="000000" w:fill="D9D9D9"/>
            <w:hideMark/>
          </w:tcPr>
          <w:p w:rsidR="00553988" w:rsidRPr="00E141A6" w:rsidRDefault="00553988" w:rsidP="007911CD">
            <w:pPr>
              <w:spacing w:after="0"/>
              <w:jc w:val="center"/>
              <w:rPr>
                <w:rFonts w:cs="Arial"/>
                <w:b/>
                <w:bCs/>
                <w:color w:val="000000"/>
                <w:szCs w:val="22"/>
                <w:lang w:eastAsia="es-CO"/>
              </w:rPr>
            </w:pPr>
            <w:r w:rsidRPr="00E141A6">
              <w:rPr>
                <w:rFonts w:cs="Arial"/>
                <w:b/>
                <w:bCs/>
                <w:color w:val="000000"/>
                <w:sz w:val="22"/>
                <w:szCs w:val="22"/>
                <w:lang w:eastAsia="es-CO"/>
              </w:rPr>
              <w:t>DEPARTAMENTO  ANTIOQUIA</w:t>
            </w:r>
          </w:p>
        </w:tc>
      </w:tr>
      <w:tr w:rsidR="00553988" w:rsidRPr="00E141A6" w:rsidTr="00553988">
        <w:trPr>
          <w:trHeight w:val="300"/>
          <w:tblHeader/>
        </w:trPr>
        <w:tc>
          <w:tcPr>
            <w:tcW w:w="8120" w:type="dxa"/>
            <w:gridSpan w:val="7"/>
            <w:tcBorders>
              <w:top w:val="single" w:sz="4" w:space="0" w:color="auto"/>
              <w:left w:val="single" w:sz="4" w:space="0" w:color="auto"/>
              <w:bottom w:val="single" w:sz="4" w:space="0" w:color="auto"/>
              <w:right w:val="single" w:sz="4" w:space="0" w:color="auto"/>
            </w:tcBorders>
            <w:shd w:val="clear" w:color="000000" w:fill="D9D9D9"/>
            <w:hideMark/>
          </w:tcPr>
          <w:p w:rsidR="00553988" w:rsidRPr="00E141A6" w:rsidRDefault="00553988" w:rsidP="007911CD">
            <w:pPr>
              <w:spacing w:after="0"/>
              <w:jc w:val="center"/>
              <w:rPr>
                <w:rFonts w:cs="Arial"/>
                <w:b/>
                <w:bCs/>
                <w:color w:val="000000"/>
                <w:szCs w:val="22"/>
                <w:lang w:eastAsia="es-CO"/>
              </w:rPr>
            </w:pPr>
            <w:r w:rsidRPr="00E141A6">
              <w:rPr>
                <w:rFonts w:cs="Arial"/>
                <w:b/>
                <w:bCs/>
                <w:color w:val="000000"/>
                <w:sz w:val="22"/>
                <w:szCs w:val="22"/>
                <w:lang w:eastAsia="es-CO"/>
              </w:rPr>
              <w:t>MUNICIPIO DE CAÑASGORDAS</w:t>
            </w:r>
          </w:p>
        </w:tc>
      </w:tr>
      <w:tr w:rsidR="00553988" w:rsidRPr="00E141A6" w:rsidTr="00553988">
        <w:trPr>
          <w:trHeight w:val="300"/>
          <w:tblHeader/>
        </w:trPr>
        <w:tc>
          <w:tcPr>
            <w:tcW w:w="8120" w:type="dxa"/>
            <w:gridSpan w:val="7"/>
            <w:tcBorders>
              <w:top w:val="single" w:sz="4" w:space="0" w:color="auto"/>
              <w:left w:val="single" w:sz="4" w:space="0" w:color="auto"/>
              <w:bottom w:val="single" w:sz="4" w:space="0" w:color="auto"/>
              <w:right w:val="single" w:sz="4" w:space="0" w:color="auto"/>
            </w:tcBorders>
            <w:shd w:val="clear" w:color="000000" w:fill="D9D9D9"/>
            <w:hideMark/>
          </w:tcPr>
          <w:p w:rsidR="00553988" w:rsidRPr="00E141A6" w:rsidRDefault="00553988" w:rsidP="007911CD">
            <w:pPr>
              <w:spacing w:after="0"/>
              <w:jc w:val="center"/>
              <w:rPr>
                <w:rFonts w:cs="Arial"/>
                <w:b/>
                <w:bCs/>
                <w:color w:val="000000"/>
                <w:szCs w:val="22"/>
                <w:lang w:eastAsia="es-CO"/>
              </w:rPr>
            </w:pPr>
            <w:r w:rsidRPr="00E141A6">
              <w:rPr>
                <w:rFonts w:cs="Arial"/>
                <w:b/>
                <w:bCs/>
                <w:color w:val="000000"/>
                <w:sz w:val="22"/>
                <w:szCs w:val="22"/>
                <w:lang w:eastAsia="es-CO"/>
              </w:rPr>
              <w:t>CORREGIMIENTO CESTILLAL</w:t>
            </w:r>
          </w:p>
        </w:tc>
      </w:tr>
      <w:tr w:rsidR="00553988" w:rsidRPr="00E141A6" w:rsidTr="007911CD">
        <w:trPr>
          <w:trHeight w:val="585"/>
        </w:trPr>
        <w:tc>
          <w:tcPr>
            <w:tcW w:w="1779" w:type="dxa"/>
            <w:vMerge w:val="restart"/>
            <w:tcBorders>
              <w:top w:val="nil"/>
              <w:left w:val="single" w:sz="4" w:space="0" w:color="auto"/>
              <w:bottom w:val="single" w:sz="4" w:space="0" w:color="auto"/>
              <w:right w:val="single" w:sz="4" w:space="0" w:color="auto"/>
            </w:tcBorders>
            <w:shd w:val="clear" w:color="000000" w:fill="D9D9D9"/>
            <w:vAlign w:val="center"/>
            <w:hideMark/>
          </w:tcPr>
          <w:p w:rsidR="00553988" w:rsidRPr="00E141A6" w:rsidRDefault="00553988" w:rsidP="007911CD">
            <w:pPr>
              <w:spacing w:after="0"/>
              <w:jc w:val="center"/>
              <w:rPr>
                <w:rFonts w:cs="Arial"/>
                <w:b/>
                <w:bCs/>
                <w:color w:val="000000"/>
                <w:sz w:val="18"/>
                <w:szCs w:val="18"/>
                <w:lang w:eastAsia="es-CO"/>
              </w:rPr>
            </w:pPr>
            <w:r w:rsidRPr="00E141A6">
              <w:rPr>
                <w:rFonts w:cs="Arial"/>
                <w:b/>
                <w:bCs/>
                <w:color w:val="000000"/>
                <w:sz w:val="18"/>
                <w:szCs w:val="18"/>
                <w:lang w:eastAsia="es-CO"/>
              </w:rPr>
              <w:t>ABASTECIMIENTO</w:t>
            </w:r>
          </w:p>
        </w:tc>
        <w:tc>
          <w:tcPr>
            <w:tcW w:w="3790" w:type="dxa"/>
            <w:tcBorders>
              <w:top w:val="nil"/>
              <w:left w:val="nil"/>
              <w:bottom w:val="single" w:sz="4" w:space="0" w:color="auto"/>
              <w:right w:val="single" w:sz="4" w:space="0" w:color="auto"/>
            </w:tcBorders>
            <w:shd w:val="clear" w:color="auto" w:fill="auto"/>
            <w:vAlign w:val="center"/>
            <w:hideMark/>
          </w:tcPr>
          <w:p w:rsidR="00553988" w:rsidRPr="00E141A6" w:rsidRDefault="00553988" w:rsidP="007911CD">
            <w:pPr>
              <w:spacing w:after="0"/>
              <w:jc w:val="left"/>
              <w:rPr>
                <w:rFonts w:cs="Arial"/>
                <w:color w:val="000000"/>
                <w:szCs w:val="22"/>
                <w:lang w:eastAsia="es-CO"/>
              </w:rPr>
            </w:pPr>
            <w:r w:rsidRPr="00E141A6">
              <w:rPr>
                <w:rFonts w:cs="Arial"/>
                <w:color w:val="000000"/>
                <w:sz w:val="22"/>
                <w:szCs w:val="22"/>
                <w:lang w:eastAsia="es-CO"/>
              </w:rPr>
              <w:t>Localización General del Proyecto</w:t>
            </w:r>
          </w:p>
        </w:tc>
        <w:tc>
          <w:tcPr>
            <w:tcW w:w="617"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CAG</w:t>
            </w:r>
          </w:p>
        </w:tc>
        <w:tc>
          <w:tcPr>
            <w:tcW w:w="596" w:type="dxa"/>
            <w:tcBorders>
              <w:top w:val="nil"/>
              <w:left w:val="nil"/>
              <w:bottom w:val="single" w:sz="4" w:space="0" w:color="auto"/>
              <w:right w:val="single" w:sz="4" w:space="0" w:color="auto"/>
            </w:tcBorders>
            <w:shd w:val="clear" w:color="auto" w:fill="auto"/>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CES</w:t>
            </w:r>
          </w:p>
        </w:tc>
        <w:tc>
          <w:tcPr>
            <w:tcW w:w="507"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DIS</w:t>
            </w:r>
          </w:p>
        </w:tc>
        <w:tc>
          <w:tcPr>
            <w:tcW w:w="568"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ABT</w:t>
            </w:r>
          </w:p>
        </w:tc>
        <w:tc>
          <w:tcPr>
            <w:tcW w:w="263"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1</w:t>
            </w:r>
          </w:p>
        </w:tc>
      </w:tr>
      <w:tr w:rsidR="00553988" w:rsidRPr="00E141A6" w:rsidTr="007911CD">
        <w:trPr>
          <w:trHeight w:val="870"/>
        </w:trPr>
        <w:tc>
          <w:tcPr>
            <w:tcW w:w="1779" w:type="dxa"/>
            <w:vMerge/>
            <w:tcBorders>
              <w:top w:val="nil"/>
              <w:left w:val="single" w:sz="4" w:space="0" w:color="auto"/>
              <w:bottom w:val="single" w:sz="4" w:space="0" w:color="auto"/>
              <w:right w:val="single" w:sz="4" w:space="0" w:color="auto"/>
            </w:tcBorders>
            <w:vAlign w:val="center"/>
            <w:hideMark/>
          </w:tcPr>
          <w:p w:rsidR="00553988" w:rsidRPr="00E141A6" w:rsidRDefault="00553988" w:rsidP="007911CD">
            <w:pPr>
              <w:spacing w:after="0"/>
              <w:jc w:val="left"/>
              <w:rPr>
                <w:rFonts w:cs="Arial"/>
                <w:b/>
                <w:bCs/>
                <w:color w:val="000000"/>
                <w:sz w:val="18"/>
                <w:szCs w:val="18"/>
                <w:lang w:eastAsia="es-CO"/>
              </w:rPr>
            </w:pPr>
          </w:p>
        </w:tc>
        <w:tc>
          <w:tcPr>
            <w:tcW w:w="3790" w:type="dxa"/>
            <w:tcBorders>
              <w:top w:val="nil"/>
              <w:left w:val="nil"/>
              <w:bottom w:val="single" w:sz="4" w:space="0" w:color="auto"/>
              <w:right w:val="single" w:sz="4" w:space="0" w:color="auto"/>
            </w:tcBorders>
            <w:shd w:val="clear" w:color="auto" w:fill="auto"/>
            <w:vAlign w:val="center"/>
            <w:hideMark/>
          </w:tcPr>
          <w:p w:rsidR="00553988" w:rsidRPr="00E141A6" w:rsidRDefault="00553988" w:rsidP="007911CD">
            <w:pPr>
              <w:spacing w:after="0"/>
              <w:jc w:val="left"/>
              <w:rPr>
                <w:rFonts w:cs="Arial"/>
                <w:color w:val="000000"/>
                <w:szCs w:val="22"/>
                <w:lang w:eastAsia="es-CO"/>
              </w:rPr>
            </w:pPr>
            <w:r w:rsidRPr="00E141A6">
              <w:rPr>
                <w:rFonts w:cs="Arial"/>
                <w:color w:val="000000"/>
                <w:sz w:val="22"/>
                <w:szCs w:val="22"/>
                <w:lang w:eastAsia="es-CO"/>
              </w:rPr>
              <w:t xml:space="preserve">Optimizaciones hidráulicas de las bocatomas y las estructuras de regulación </w:t>
            </w:r>
          </w:p>
        </w:tc>
        <w:tc>
          <w:tcPr>
            <w:tcW w:w="617"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CAG</w:t>
            </w:r>
          </w:p>
        </w:tc>
        <w:tc>
          <w:tcPr>
            <w:tcW w:w="596" w:type="dxa"/>
            <w:tcBorders>
              <w:top w:val="nil"/>
              <w:left w:val="nil"/>
              <w:bottom w:val="single" w:sz="4" w:space="0" w:color="auto"/>
              <w:right w:val="single" w:sz="4" w:space="0" w:color="auto"/>
            </w:tcBorders>
            <w:shd w:val="clear" w:color="auto" w:fill="auto"/>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CES</w:t>
            </w:r>
          </w:p>
        </w:tc>
        <w:tc>
          <w:tcPr>
            <w:tcW w:w="507"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DIS</w:t>
            </w:r>
          </w:p>
        </w:tc>
        <w:tc>
          <w:tcPr>
            <w:tcW w:w="568"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ABT</w:t>
            </w:r>
          </w:p>
        </w:tc>
        <w:tc>
          <w:tcPr>
            <w:tcW w:w="263"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2</w:t>
            </w:r>
          </w:p>
        </w:tc>
      </w:tr>
      <w:tr w:rsidR="00553988" w:rsidRPr="00E141A6" w:rsidTr="007911CD">
        <w:trPr>
          <w:trHeight w:val="585"/>
        </w:trPr>
        <w:tc>
          <w:tcPr>
            <w:tcW w:w="1779" w:type="dxa"/>
            <w:vMerge/>
            <w:tcBorders>
              <w:top w:val="nil"/>
              <w:left w:val="single" w:sz="4" w:space="0" w:color="auto"/>
              <w:bottom w:val="single" w:sz="4" w:space="0" w:color="auto"/>
              <w:right w:val="single" w:sz="4" w:space="0" w:color="auto"/>
            </w:tcBorders>
            <w:vAlign w:val="center"/>
            <w:hideMark/>
          </w:tcPr>
          <w:p w:rsidR="00553988" w:rsidRPr="00E141A6" w:rsidRDefault="00553988" w:rsidP="007911CD">
            <w:pPr>
              <w:spacing w:after="0"/>
              <w:jc w:val="left"/>
              <w:rPr>
                <w:rFonts w:cs="Arial"/>
                <w:b/>
                <w:bCs/>
                <w:color w:val="000000"/>
                <w:sz w:val="18"/>
                <w:szCs w:val="18"/>
                <w:lang w:eastAsia="es-CO"/>
              </w:rPr>
            </w:pPr>
          </w:p>
        </w:tc>
        <w:tc>
          <w:tcPr>
            <w:tcW w:w="3790" w:type="dxa"/>
            <w:tcBorders>
              <w:top w:val="nil"/>
              <w:left w:val="nil"/>
              <w:bottom w:val="single" w:sz="4" w:space="0" w:color="auto"/>
              <w:right w:val="single" w:sz="4" w:space="0" w:color="auto"/>
            </w:tcBorders>
            <w:shd w:val="clear" w:color="auto" w:fill="auto"/>
            <w:vAlign w:val="center"/>
            <w:hideMark/>
          </w:tcPr>
          <w:p w:rsidR="00553988" w:rsidRPr="00E141A6" w:rsidRDefault="00553988" w:rsidP="007911CD">
            <w:pPr>
              <w:spacing w:after="0"/>
              <w:jc w:val="left"/>
              <w:rPr>
                <w:rFonts w:cs="Arial"/>
                <w:color w:val="000000"/>
                <w:szCs w:val="22"/>
                <w:lang w:eastAsia="es-CO"/>
              </w:rPr>
            </w:pPr>
            <w:r w:rsidRPr="00E141A6">
              <w:rPr>
                <w:rFonts w:cs="Arial"/>
                <w:color w:val="000000"/>
                <w:sz w:val="22"/>
                <w:szCs w:val="22"/>
                <w:lang w:eastAsia="es-CO"/>
              </w:rPr>
              <w:t>Diseño hidráulico del desarenador</w:t>
            </w:r>
          </w:p>
        </w:tc>
        <w:tc>
          <w:tcPr>
            <w:tcW w:w="617"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CAG</w:t>
            </w:r>
          </w:p>
        </w:tc>
        <w:tc>
          <w:tcPr>
            <w:tcW w:w="596" w:type="dxa"/>
            <w:tcBorders>
              <w:top w:val="nil"/>
              <w:left w:val="nil"/>
              <w:bottom w:val="single" w:sz="4" w:space="0" w:color="auto"/>
              <w:right w:val="single" w:sz="4" w:space="0" w:color="auto"/>
            </w:tcBorders>
            <w:shd w:val="clear" w:color="auto" w:fill="auto"/>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CES</w:t>
            </w:r>
          </w:p>
        </w:tc>
        <w:tc>
          <w:tcPr>
            <w:tcW w:w="507"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DIS</w:t>
            </w:r>
          </w:p>
        </w:tc>
        <w:tc>
          <w:tcPr>
            <w:tcW w:w="568"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ABT</w:t>
            </w:r>
          </w:p>
        </w:tc>
        <w:tc>
          <w:tcPr>
            <w:tcW w:w="263"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3</w:t>
            </w:r>
          </w:p>
        </w:tc>
      </w:tr>
      <w:tr w:rsidR="00553988" w:rsidRPr="00E141A6" w:rsidTr="007911CD">
        <w:trPr>
          <w:trHeight w:val="870"/>
        </w:trPr>
        <w:tc>
          <w:tcPr>
            <w:tcW w:w="1779" w:type="dxa"/>
            <w:vMerge/>
            <w:tcBorders>
              <w:top w:val="nil"/>
              <w:left w:val="single" w:sz="4" w:space="0" w:color="auto"/>
              <w:bottom w:val="single" w:sz="4" w:space="0" w:color="auto"/>
              <w:right w:val="single" w:sz="4" w:space="0" w:color="auto"/>
            </w:tcBorders>
            <w:vAlign w:val="center"/>
            <w:hideMark/>
          </w:tcPr>
          <w:p w:rsidR="00553988" w:rsidRPr="00E141A6" w:rsidRDefault="00553988" w:rsidP="007911CD">
            <w:pPr>
              <w:spacing w:after="0"/>
              <w:jc w:val="left"/>
              <w:rPr>
                <w:rFonts w:cs="Arial"/>
                <w:b/>
                <w:bCs/>
                <w:color w:val="000000"/>
                <w:sz w:val="18"/>
                <w:szCs w:val="18"/>
                <w:lang w:eastAsia="es-CO"/>
              </w:rPr>
            </w:pPr>
          </w:p>
        </w:tc>
        <w:tc>
          <w:tcPr>
            <w:tcW w:w="3790" w:type="dxa"/>
            <w:tcBorders>
              <w:top w:val="nil"/>
              <w:left w:val="nil"/>
              <w:bottom w:val="single" w:sz="4" w:space="0" w:color="auto"/>
              <w:right w:val="single" w:sz="4" w:space="0" w:color="auto"/>
            </w:tcBorders>
            <w:shd w:val="clear" w:color="auto" w:fill="auto"/>
            <w:vAlign w:val="center"/>
            <w:hideMark/>
          </w:tcPr>
          <w:p w:rsidR="00553988" w:rsidRPr="00E141A6" w:rsidRDefault="00553988" w:rsidP="007911CD">
            <w:pPr>
              <w:spacing w:after="0"/>
              <w:jc w:val="left"/>
              <w:rPr>
                <w:rFonts w:cs="Arial"/>
                <w:color w:val="000000"/>
                <w:szCs w:val="22"/>
                <w:lang w:eastAsia="es-CO"/>
              </w:rPr>
            </w:pPr>
            <w:r w:rsidRPr="00E141A6">
              <w:rPr>
                <w:rFonts w:cs="Arial"/>
                <w:color w:val="000000"/>
                <w:sz w:val="22"/>
                <w:szCs w:val="22"/>
                <w:lang w:eastAsia="es-CO"/>
              </w:rPr>
              <w:t>Diseños estructurales de las obras de optimización de las bocatomas</w:t>
            </w:r>
          </w:p>
        </w:tc>
        <w:tc>
          <w:tcPr>
            <w:tcW w:w="617"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CAG</w:t>
            </w:r>
          </w:p>
        </w:tc>
        <w:tc>
          <w:tcPr>
            <w:tcW w:w="596" w:type="dxa"/>
            <w:tcBorders>
              <w:top w:val="nil"/>
              <w:left w:val="nil"/>
              <w:bottom w:val="single" w:sz="4" w:space="0" w:color="auto"/>
              <w:right w:val="single" w:sz="4" w:space="0" w:color="auto"/>
            </w:tcBorders>
            <w:shd w:val="clear" w:color="auto" w:fill="auto"/>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CES</w:t>
            </w:r>
          </w:p>
        </w:tc>
        <w:tc>
          <w:tcPr>
            <w:tcW w:w="507"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DIS</w:t>
            </w:r>
          </w:p>
        </w:tc>
        <w:tc>
          <w:tcPr>
            <w:tcW w:w="568"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ABT</w:t>
            </w:r>
          </w:p>
        </w:tc>
        <w:tc>
          <w:tcPr>
            <w:tcW w:w="263"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4</w:t>
            </w:r>
          </w:p>
        </w:tc>
      </w:tr>
      <w:tr w:rsidR="00553988" w:rsidRPr="00E141A6" w:rsidTr="007911CD">
        <w:trPr>
          <w:trHeight w:val="870"/>
        </w:trPr>
        <w:tc>
          <w:tcPr>
            <w:tcW w:w="1779" w:type="dxa"/>
            <w:vMerge/>
            <w:tcBorders>
              <w:top w:val="nil"/>
              <w:left w:val="single" w:sz="4" w:space="0" w:color="auto"/>
              <w:bottom w:val="single" w:sz="4" w:space="0" w:color="auto"/>
              <w:right w:val="single" w:sz="4" w:space="0" w:color="auto"/>
            </w:tcBorders>
            <w:vAlign w:val="center"/>
            <w:hideMark/>
          </w:tcPr>
          <w:p w:rsidR="00553988" w:rsidRPr="00E141A6" w:rsidRDefault="00553988" w:rsidP="007911CD">
            <w:pPr>
              <w:spacing w:after="0"/>
              <w:jc w:val="left"/>
              <w:rPr>
                <w:rFonts w:cs="Arial"/>
                <w:b/>
                <w:bCs/>
                <w:color w:val="000000"/>
                <w:sz w:val="18"/>
                <w:szCs w:val="18"/>
                <w:lang w:eastAsia="es-CO"/>
              </w:rPr>
            </w:pPr>
          </w:p>
        </w:tc>
        <w:tc>
          <w:tcPr>
            <w:tcW w:w="3790" w:type="dxa"/>
            <w:tcBorders>
              <w:top w:val="nil"/>
              <w:left w:val="nil"/>
              <w:bottom w:val="single" w:sz="4" w:space="0" w:color="auto"/>
              <w:right w:val="single" w:sz="4" w:space="0" w:color="auto"/>
            </w:tcBorders>
            <w:shd w:val="clear" w:color="auto" w:fill="auto"/>
            <w:vAlign w:val="center"/>
            <w:hideMark/>
          </w:tcPr>
          <w:p w:rsidR="00553988" w:rsidRPr="00E141A6" w:rsidRDefault="00553988" w:rsidP="007911CD">
            <w:pPr>
              <w:spacing w:after="0"/>
              <w:jc w:val="left"/>
              <w:rPr>
                <w:rFonts w:cs="Arial"/>
                <w:color w:val="000000"/>
                <w:szCs w:val="22"/>
                <w:lang w:eastAsia="es-CO"/>
              </w:rPr>
            </w:pPr>
            <w:r w:rsidRPr="00E141A6">
              <w:rPr>
                <w:rFonts w:cs="Arial"/>
                <w:color w:val="000000"/>
                <w:sz w:val="22"/>
                <w:szCs w:val="22"/>
                <w:lang w:eastAsia="es-CO"/>
              </w:rPr>
              <w:t>Predios que recorre el sistema de acueducto del Corregimiento Cestillal</w:t>
            </w:r>
          </w:p>
        </w:tc>
        <w:tc>
          <w:tcPr>
            <w:tcW w:w="617"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CAG</w:t>
            </w:r>
          </w:p>
        </w:tc>
        <w:tc>
          <w:tcPr>
            <w:tcW w:w="596" w:type="dxa"/>
            <w:tcBorders>
              <w:top w:val="nil"/>
              <w:left w:val="nil"/>
              <w:bottom w:val="single" w:sz="4" w:space="0" w:color="auto"/>
              <w:right w:val="single" w:sz="4" w:space="0" w:color="auto"/>
            </w:tcBorders>
            <w:shd w:val="clear" w:color="auto" w:fill="auto"/>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CES</w:t>
            </w:r>
          </w:p>
        </w:tc>
        <w:tc>
          <w:tcPr>
            <w:tcW w:w="507"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DIS</w:t>
            </w:r>
          </w:p>
        </w:tc>
        <w:tc>
          <w:tcPr>
            <w:tcW w:w="568"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ABT</w:t>
            </w:r>
          </w:p>
        </w:tc>
        <w:tc>
          <w:tcPr>
            <w:tcW w:w="263"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5</w:t>
            </w:r>
          </w:p>
        </w:tc>
      </w:tr>
      <w:tr w:rsidR="00553988" w:rsidRPr="00E141A6" w:rsidTr="007911CD">
        <w:trPr>
          <w:trHeight w:val="585"/>
        </w:trPr>
        <w:tc>
          <w:tcPr>
            <w:tcW w:w="1779" w:type="dxa"/>
            <w:vMerge/>
            <w:tcBorders>
              <w:top w:val="nil"/>
              <w:left w:val="single" w:sz="4" w:space="0" w:color="auto"/>
              <w:bottom w:val="single" w:sz="4" w:space="0" w:color="auto"/>
              <w:right w:val="single" w:sz="4" w:space="0" w:color="auto"/>
            </w:tcBorders>
            <w:vAlign w:val="center"/>
            <w:hideMark/>
          </w:tcPr>
          <w:p w:rsidR="00553988" w:rsidRPr="00E141A6" w:rsidRDefault="00553988" w:rsidP="007911CD">
            <w:pPr>
              <w:spacing w:after="0"/>
              <w:jc w:val="left"/>
              <w:rPr>
                <w:rFonts w:cs="Arial"/>
                <w:b/>
                <w:bCs/>
                <w:color w:val="000000"/>
                <w:sz w:val="18"/>
                <w:szCs w:val="18"/>
                <w:lang w:eastAsia="es-CO"/>
              </w:rPr>
            </w:pPr>
          </w:p>
        </w:tc>
        <w:tc>
          <w:tcPr>
            <w:tcW w:w="3790" w:type="dxa"/>
            <w:tcBorders>
              <w:top w:val="nil"/>
              <w:left w:val="nil"/>
              <w:bottom w:val="single" w:sz="4" w:space="0" w:color="auto"/>
              <w:right w:val="single" w:sz="4" w:space="0" w:color="auto"/>
            </w:tcBorders>
            <w:shd w:val="clear" w:color="auto" w:fill="auto"/>
            <w:vAlign w:val="center"/>
            <w:hideMark/>
          </w:tcPr>
          <w:p w:rsidR="00553988" w:rsidRPr="00E141A6" w:rsidRDefault="00EC7331" w:rsidP="00EC7331">
            <w:pPr>
              <w:spacing w:after="0"/>
              <w:jc w:val="left"/>
              <w:rPr>
                <w:rFonts w:cs="Arial"/>
                <w:color w:val="000000"/>
                <w:szCs w:val="22"/>
                <w:lang w:eastAsia="es-CO"/>
              </w:rPr>
            </w:pPr>
            <w:r>
              <w:rPr>
                <w:rFonts w:cs="Arial"/>
                <w:color w:val="000000"/>
                <w:sz w:val="22"/>
                <w:szCs w:val="22"/>
                <w:lang w:eastAsia="es-CO"/>
              </w:rPr>
              <w:t xml:space="preserve">Diseño estructural de viaductos y apoyos para tubería de línea de conducción </w:t>
            </w:r>
          </w:p>
        </w:tc>
        <w:tc>
          <w:tcPr>
            <w:tcW w:w="617"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CAG</w:t>
            </w:r>
          </w:p>
        </w:tc>
        <w:tc>
          <w:tcPr>
            <w:tcW w:w="596" w:type="dxa"/>
            <w:tcBorders>
              <w:top w:val="nil"/>
              <w:left w:val="nil"/>
              <w:bottom w:val="single" w:sz="4" w:space="0" w:color="auto"/>
              <w:right w:val="single" w:sz="4" w:space="0" w:color="auto"/>
            </w:tcBorders>
            <w:shd w:val="clear" w:color="auto" w:fill="auto"/>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CES</w:t>
            </w:r>
          </w:p>
        </w:tc>
        <w:tc>
          <w:tcPr>
            <w:tcW w:w="507"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DIS</w:t>
            </w:r>
          </w:p>
        </w:tc>
        <w:tc>
          <w:tcPr>
            <w:tcW w:w="568"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ABT</w:t>
            </w:r>
          </w:p>
        </w:tc>
        <w:tc>
          <w:tcPr>
            <w:tcW w:w="263"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Pr>
                <w:rFonts w:cs="Arial"/>
                <w:color w:val="000000"/>
                <w:sz w:val="22"/>
                <w:szCs w:val="22"/>
                <w:lang w:eastAsia="es-CO"/>
              </w:rPr>
              <w:t>6</w:t>
            </w:r>
          </w:p>
        </w:tc>
      </w:tr>
      <w:tr w:rsidR="00553988" w:rsidRPr="00E141A6" w:rsidTr="007911CD">
        <w:trPr>
          <w:trHeight w:val="585"/>
        </w:trPr>
        <w:tc>
          <w:tcPr>
            <w:tcW w:w="1779" w:type="dxa"/>
            <w:vMerge/>
            <w:tcBorders>
              <w:top w:val="nil"/>
              <w:left w:val="single" w:sz="4" w:space="0" w:color="auto"/>
              <w:bottom w:val="single" w:sz="4" w:space="0" w:color="auto"/>
              <w:right w:val="single" w:sz="4" w:space="0" w:color="auto"/>
            </w:tcBorders>
            <w:vAlign w:val="center"/>
            <w:hideMark/>
          </w:tcPr>
          <w:p w:rsidR="00553988" w:rsidRPr="00E141A6" w:rsidRDefault="00553988" w:rsidP="007911CD">
            <w:pPr>
              <w:spacing w:after="0"/>
              <w:jc w:val="left"/>
              <w:rPr>
                <w:rFonts w:cs="Arial"/>
                <w:b/>
                <w:bCs/>
                <w:color w:val="000000"/>
                <w:sz w:val="18"/>
                <w:szCs w:val="18"/>
                <w:lang w:eastAsia="es-CO"/>
              </w:rPr>
            </w:pPr>
          </w:p>
        </w:tc>
        <w:tc>
          <w:tcPr>
            <w:tcW w:w="3790" w:type="dxa"/>
            <w:tcBorders>
              <w:top w:val="nil"/>
              <w:left w:val="nil"/>
              <w:bottom w:val="single" w:sz="4" w:space="0" w:color="auto"/>
              <w:right w:val="single" w:sz="4" w:space="0" w:color="auto"/>
            </w:tcBorders>
            <w:shd w:val="clear" w:color="auto" w:fill="auto"/>
            <w:vAlign w:val="center"/>
            <w:hideMark/>
          </w:tcPr>
          <w:p w:rsidR="00553988" w:rsidRPr="00DD6027" w:rsidRDefault="00EC7331" w:rsidP="007911CD">
            <w:pPr>
              <w:spacing w:after="0"/>
              <w:jc w:val="left"/>
              <w:rPr>
                <w:rFonts w:cs="Arial"/>
                <w:color w:val="000000"/>
                <w:szCs w:val="22"/>
                <w:lang w:eastAsia="es-CO"/>
              </w:rPr>
            </w:pPr>
            <w:r>
              <w:rPr>
                <w:rFonts w:cs="Arial"/>
                <w:color w:val="000000"/>
                <w:sz w:val="22"/>
                <w:szCs w:val="22"/>
                <w:lang w:eastAsia="es-CO"/>
              </w:rPr>
              <w:t>Ubicación puntos críticos en plano p</w:t>
            </w:r>
            <w:r w:rsidRPr="00E141A6">
              <w:rPr>
                <w:rFonts w:cs="Arial"/>
                <w:color w:val="000000"/>
                <w:sz w:val="22"/>
                <w:szCs w:val="22"/>
                <w:lang w:eastAsia="es-CO"/>
              </w:rPr>
              <w:t>lanta perfil línea de conducción</w:t>
            </w:r>
          </w:p>
        </w:tc>
        <w:tc>
          <w:tcPr>
            <w:tcW w:w="617" w:type="dxa"/>
            <w:tcBorders>
              <w:top w:val="nil"/>
              <w:left w:val="nil"/>
              <w:bottom w:val="single" w:sz="4" w:space="0" w:color="auto"/>
              <w:right w:val="single" w:sz="4" w:space="0" w:color="auto"/>
            </w:tcBorders>
            <w:shd w:val="clear" w:color="auto" w:fill="auto"/>
            <w:noWrap/>
            <w:vAlign w:val="center"/>
            <w:hideMark/>
          </w:tcPr>
          <w:p w:rsidR="00553988" w:rsidRPr="00DD6027" w:rsidRDefault="00553988" w:rsidP="007911CD">
            <w:pPr>
              <w:spacing w:after="0"/>
              <w:jc w:val="center"/>
              <w:rPr>
                <w:rFonts w:cs="Arial"/>
                <w:color w:val="000000"/>
                <w:szCs w:val="22"/>
                <w:lang w:eastAsia="es-CO"/>
              </w:rPr>
            </w:pPr>
            <w:r w:rsidRPr="00DD6027">
              <w:rPr>
                <w:rFonts w:cs="Arial"/>
                <w:color w:val="000000"/>
                <w:sz w:val="22"/>
                <w:szCs w:val="22"/>
                <w:lang w:eastAsia="es-CO"/>
              </w:rPr>
              <w:t>CAG</w:t>
            </w:r>
          </w:p>
        </w:tc>
        <w:tc>
          <w:tcPr>
            <w:tcW w:w="596" w:type="dxa"/>
            <w:tcBorders>
              <w:top w:val="nil"/>
              <w:left w:val="nil"/>
              <w:bottom w:val="single" w:sz="4" w:space="0" w:color="auto"/>
              <w:right w:val="single" w:sz="4" w:space="0" w:color="auto"/>
            </w:tcBorders>
            <w:shd w:val="clear" w:color="auto" w:fill="auto"/>
            <w:vAlign w:val="center"/>
            <w:hideMark/>
          </w:tcPr>
          <w:p w:rsidR="00553988" w:rsidRPr="00DD6027" w:rsidRDefault="00553988" w:rsidP="007911CD">
            <w:pPr>
              <w:spacing w:after="0"/>
              <w:jc w:val="center"/>
              <w:rPr>
                <w:rFonts w:cs="Arial"/>
                <w:color w:val="000000"/>
                <w:szCs w:val="22"/>
                <w:lang w:eastAsia="es-CO"/>
              </w:rPr>
            </w:pPr>
            <w:r w:rsidRPr="00DD6027">
              <w:rPr>
                <w:rFonts w:cs="Arial"/>
                <w:color w:val="000000"/>
                <w:sz w:val="22"/>
                <w:szCs w:val="22"/>
                <w:lang w:eastAsia="es-CO"/>
              </w:rPr>
              <w:t>CES</w:t>
            </w:r>
          </w:p>
        </w:tc>
        <w:tc>
          <w:tcPr>
            <w:tcW w:w="507" w:type="dxa"/>
            <w:tcBorders>
              <w:top w:val="nil"/>
              <w:left w:val="nil"/>
              <w:bottom w:val="single" w:sz="4" w:space="0" w:color="auto"/>
              <w:right w:val="single" w:sz="4" w:space="0" w:color="auto"/>
            </w:tcBorders>
            <w:shd w:val="clear" w:color="auto" w:fill="auto"/>
            <w:noWrap/>
            <w:vAlign w:val="center"/>
            <w:hideMark/>
          </w:tcPr>
          <w:p w:rsidR="00553988" w:rsidRPr="00DD6027" w:rsidRDefault="00553988" w:rsidP="007911CD">
            <w:pPr>
              <w:spacing w:after="0"/>
              <w:jc w:val="center"/>
              <w:rPr>
                <w:rFonts w:cs="Arial"/>
                <w:color w:val="000000"/>
                <w:szCs w:val="22"/>
                <w:lang w:eastAsia="es-CO"/>
              </w:rPr>
            </w:pPr>
            <w:r w:rsidRPr="00DD6027">
              <w:rPr>
                <w:rFonts w:cs="Arial"/>
                <w:color w:val="000000"/>
                <w:sz w:val="22"/>
                <w:szCs w:val="22"/>
                <w:lang w:eastAsia="es-CO"/>
              </w:rPr>
              <w:t>DIS</w:t>
            </w:r>
          </w:p>
        </w:tc>
        <w:tc>
          <w:tcPr>
            <w:tcW w:w="568" w:type="dxa"/>
            <w:tcBorders>
              <w:top w:val="nil"/>
              <w:left w:val="nil"/>
              <w:bottom w:val="single" w:sz="4" w:space="0" w:color="auto"/>
              <w:right w:val="single" w:sz="4" w:space="0" w:color="auto"/>
            </w:tcBorders>
            <w:shd w:val="clear" w:color="auto" w:fill="auto"/>
            <w:noWrap/>
            <w:vAlign w:val="center"/>
            <w:hideMark/>
          </w:tcPr>
          <w:p w:rsidR="00553988" w:rsidRPr="00DD6027" w:rsidRDefault="00553988" w:rsidP="007911CD">
            <w:pPr>
              <w:spacing w:after="0"/>
              <w:jc w:val="center"/>
              <w:rPr>
                <w:rFonts w:cs="Arial"/>
                <w:color w:val="000000"/>
                <w:szCs w:val="22"/>
                <w:lang w:eastAsia="es-CO"/>
              </w:rPr>
            </w:pPr>
            <w:r w:rsidRPr="00DD6027">
              <w:rPr>
                <w:rFonts w:cs="Arial"/>
                <w:color w:val="000000"/>
                <w:sz w:val="22"/>
                <w:szCs w:val="22"/>
                <w:lang w:eastAsia="es-CO"/>
              </w:rPr>
              <w:t>ABT</w:t>
            </w:r>
          </w:p>
        </w:tc>
        <w:tc>
          <w:tcPr>
            <w:tcW w:w="263"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Pr>
                <w:rFonts w:cs="Arial"/>
                <w:color w:val="000000"/>
                <w:sz w:val="22"/>
                <w:szCs w:val="22"/>
                <w:lang w:eastAsia="es-CO"/>
              </w:rPr>
              <w:t>7</w:t>
            </w:r>
          </w:p>
        </w:tc>
      </w:tr>
      <w:tr w:rsidR="00553988" w:rsidRPr="00E141A6" w:rsidTr="007911CD">
        <w:trPr>
          <w:trHeight w:val="300"/>
        </w:trPr>
        <w:tc>
          <w:tcPr>
            <w:tcW w:w="1779" w:type="dxa"/>
            <w:vMerge/>
            <w:tcBorders>
              <w:top w:val="nil"/>
              <w:left w:val="single" w:sz="4" w:space="0" w:color="auto"/>
              <w:bottom w:val="single" w:sz="4" w:space="0" w:color="auto"/>
              <w:right w:val="single" w:sz="4" w:space="0" w:color="auto"/>
            </w:tcBorders>
            <w:vAlign w:val="center"/>
            <w:hideMark/>
          </w:tcPr>
          <w:p w:rsidR="00553988" w:rsidRPr="00E141A6" w:rsidRDefault="00553988" w:rsidP="007911CD">
            <w:pPr>
              <w:spacing w:after="0"/>
              <w:jc w:val="left"/>
              <w:rPr>
                <w:rFonts w:cs="Arial"/>
                <w:b/>
                <w:bCs/>
                <w:color w:val="000000"/>
                <w:sz w:val="18"/>
                <w:szCs w:val="18"/>
                <w:lang w:eastAsia="es-CO"/>
              </w:rPr>
            </w:pPr>
          </w:p>
        </w:tc>
        <w:tc>
          <w:tcPr>
            <w:tcW w:w="3790" w:type="dxa"/>
            <w:tcBorders>
              <w:top w:val="nil"/>
              <w:left w:val="nil"/>
              <w:bottom w:val="single" w:sz="4" w:space="0" w:color="auto"/>
              <w:right w:val="single" w:sz="4" w:space="0" w:color="auto"/>
            </w:tcBorders>
            <w:shd w:val="clear" w:color="auto" w:fill="auto"/>
            <w:vAlign w:val="bottom"/>
            <w:hideMark/>
          </w:tcPr>
          <w:p w:rsidR="00553988" w:rsidRPr="00E141A6" w:rsidRDefault="00553988" w:rsidP="007911CD">
            <w:pPr>
              <w:spacing w:after="0"/>
              <w:jc w:val="left"/>
              <w:rPr>
                <w:rFonts w:cs="Arial"/>
                <w:b/>
                <w:bCs/>
                <w:color w:val="000000"/>
                <w:szCs w:val="22"/>
                <w:lang w:eastAsia="es-CO"/>
              </w:rPr>
            </w:pPr>
            <w:r w:rsidRPr="00E141A6">
              <w:rPr>
                <w:rFonts w:cs="Arial"/>
                <w:b/>
                <w:bCs/>
                <w:color w:val="000000"/>
                <w:sz w:val="22"/>
                <w:szCs w:val="22"/>
                <w:lang w:eastAsia="es-CO"/>
              </w:rPr>
              <w:t>Subtotal planos</w:t>
            </w:r>
          </w:p>
        </w:tc>
        <w:tc>
          <w:tcPr>
            <w:tcW w:w="2551" w:type="dxa"/>
            <w:gridSpan w:val="5"/>
            <w:tcBorders>
              <w:top w:val="single" w:sz="4" w:space="0" w:color="auto"/>
              <w:left w:val="nil"/>
              <w:bottom w:val="single" w:sz="4" w:space="0" w:color="auto"/>
              <w:right w:val="single" w:sz="4" w:space="0" w:color="auto"/>
            </w:tcBorders>
            <w:shd w:val="clear" w:color="auto" w:fill="auto"/>
            <w:noWrap/>
            <w:vAlign w:val="bottom"/>
            <w:hideMark/>
          </w:tcPr>
          <w:p w:rsidR="00553988" w:rsidRPr="00E141A6" w:rsidRDefault="00553988" w:rsidP="007911CD">
            <w:pPr>
              <w:spacing w:after="0"/>
              <w:jc w:val="center"/>
              <w:rPr>
                <w:rFonts w:cs="Arial"/>
                <w:b/>
                <w:bCs/>
                <w:color w:val="000000"/>
                <w:szCs w:val="22"/>
                <w:lang w:eastAsia="es-CO"/>
              </w:rPr>
            </w:pPr>
            <w:r>
              <w:rPr>
                <w:rFonts w:cs="Arial"/>
                <w:b/>
                <w:bCs/>
                <w:color w:val="000000"/>
                <w:sz w:val="22"/>
                <w:szCs w:val="22"/>
                <w:lang w:eastAsia="es-CO"/>
              </w:rPr>
              <w:t>7</w:t>
            </w:r>
          </w:p>
        </w:tc>
      </w:tr>
      <w:tr w:rsidR="00553988" w:rsidRPr="00E141A6" w:rsidTr="007911CD">
        <w:trPr>
          <w:trHeight w:val="300"/>
        </w:trPr>
        <w:tc>
          <w:tcPr>
            <w:tcW w:w="1779" w:type="dxa"/>
            <w:vMerge w:val="restart"/>
            <w:tcBorders>
              <w:top w:val="nil"/>
              <w:left w:val="single" w:sz="4" w:space="0" w:color="auto"/>
              <w:bottom w:val="single" w:sz="4" w:space="0" w:color="auto"/>
              <w:right w:val="single" w:sz="4" w:space="0" w:color="auto"/>
            </w:tcBorders>
            <w:shd w:val="clear" w:color="000000" w:fill="D9D9D9"/>
            <w:vAlign w:val="center"/>
            <w:hideMark/>
          </w:tcPr>
          <w:p w:rsidR="00553988" w:rsidRPr="00E141A6" w:rsidRDefault="00553988" w:rsidP="007911CD">
            <w:pPr>
              <w:spacing w:after="0"/>
              <w:jc w:val="center"/>
              <w:rPr>
                <w:rFonts w:cs="Arial"/>
                <w:b/>
                <w:bCs/>
                <w:color w:val="000000"/>
                <w:sz w:val="20"/>
                <w:lang w:eastAsia="es-CO"/>
              </w:rPr>
            </w:pPr>
            <w:r w:rsidRPr="00E141A6">
              <w:rPr>
                <w:rFonts w:cs="Arial"/>
                <w:b/>
                <w:bCs/>
                <w:color w:val="000000"/>
                <w:sz w:val="20"/>
                <w:lang w:eastAsia="es-CO"/>
              </w:rPr>
              <w:t>CODIGOS</w:t>
            </w:r>
          </w:p>
        </w:tc>
        <w:tc>
          <w:tcPr>
            <w:tcW w:w="3790" w:type="dxa"/>
            <w:tcBorders>
              <w:top w:val="nil"/>
              <w:left w:val="nil"/>
              <w:bottom w:val="single" w:sz="4" w:space="0" w:color="auto"/>
              <w:right w:val="single" w:sz="4" w:space="0" w:color="auto"/>
            </w:tcBorders>
            <w:shd w:val="clear" w:color="auto" w:fill="auto"/>
            <w:noWrap/>
            <w:vAlign w:val="bottom"/>
            <w:hideMark/>
          </w:tcPr>
          <w:p w:rsidR="00553988" w:rsidRPr="00E141A6" w:rsidRDefault="00553988" w:rsidP="007911CD">
            <w:pPr>
              <w:spacing w:after="0"/>
              <w:jc w:val="left"/>
              <w:rPr>
                <w:rFonts w:cs="Arial"/>
                <w:b/>
                <w:bCs/>
                <w:color w:val="000000"/>
                <w:szCs w:val="22"/>
                <w:lang w:eastAsia="es-CO"/>
              </w:rPr>
            </w:pPr>
            <w:r w:rsidRPr="00E141A6">
              <w:rPr>
                <w:rFonts w:cs="Arial"/>
                <w:b/>
                <w:bCs/>
                <w:color w:val="000000"/>
                <w:sz w:val="22"/>
                <w:szCs w:val="22"/>
                <w:lang w:eastAsia="es-CO"/>
              </w:rPr>
              <w:t>Total planos de diseño</w:t>
            </w:r>
          </w:p>
        </w:tc>
        <w:tc>
          <w:tcPr>
            <w:tcW w:w="2551" w:type="dxa"/>
            <w:gridSpan w:val="5"/>
            <w:tcBorders>
              <w:top w:val="single" w:sz="4" w:space="0" w:color="auto"/>
              <w:left w:val="nil"/>
              <w:bottom w:val="single" w:sz="4" w:space="0" w:color="auto"/>
              <w:right w:val="single" w:sz="4" w:space="0" w:color="auto"/>
            </w:tcBorders>
            <w:shd w:val="clear" w:color="auto" w:fill="auto"/>
            <w:noWrap/>
            <w:vAlign w:val="bottom"/>
            <w:hideMark/>
          </w:tcPr>
          <w:p w:rsidR="00553988" w:rsidRPr="00E141A6" w:rsidRDefault="00553988" w:rsidP="007911CD">
            <w:pPr>
              <w:spacing w:after="0"/>
              <w:jc w:val="center"/>
              <w:rPr>
                <w:rFonts w:cs="Arial"/>
                <w:b/>
                <w:bCs/>
                <w:color w:val="000000"/>
                <w:szCs w:val="22"/>
                <w:lang w:eastAsia="es-CO"/>
              </w:rPr>
            </w:pPr>
            <w:r>
              <w:rPr>
                <w:rFonts w:cs="Arial"/>
                <w:b/>
                <w:bCs/>
                <w:color w:val="000000"/>
                <w:sz w:val="22"/>
                <w:szCs w:val="22"/>
                <w:lang w:eastAsia="es-CO"/>
              </w:rPr>
              <w:t>7</w:t>
            </w:r>
          </w:p>
        </w:tc>
      </w:tr>
      <w:tr w:rsidR="00553988" w:rsidRPr="00E141A6" w:rsidTr="007911CD">
        <w:trPr>
          <w:trHeight w:val="300"/>
        </w:trPr>
        <w:tc>
          <w:tcPr>
            <w:tcW w:w="1779" w:type="dxa"/>
            <w:vMerge/>
            <w:tcBorders>
              <w:top w:val="nil"/>
              <w:left w:val="single" w:sz="4" w:space="0" w:color="auto"/>
              <w:bottom w:val="single" w:sz="4" w:space="0" w:color="auto"/>
              <w:right w:val="single" w:sz="4" w:space="0" w:color="auto"/>
            </w:tcBorders>
            <w:vAlign w:val="center"/>
            <w:hideMark/>
          </w:tcPr>
          <w:p w:rsidR="00553988" w:rsidRPr="00E141A6" w:rsidRDefault="00553988" w:rsidP="007911CD">
            <w:pPr>
              <w:spacing w:after="0"/>
              <w:jc w:val="left"/>
              <w:rPr>
                <w:rFonts w:cs="Arial"/>
                <w:b/>
                <w:bCs/>
                <w:color w:val="000000"/>
                <w:sz w:val="20"/>
                <w:lang w:eastAsia="es-CO"/>
              </w:rPr>
            </w:pPr>
          </w:p>
        </w:tc>
        <w:tc>
          <w:tcPr>
            <w:tcW w:w="3790" w:type="dxa"/>
            <w:tcBorders>
              <w:top w:val="nil"/>
              <w:left w:val="nil"/>
              <w:bottom w:val="single" w:sz="4" w:space="0" w:color="auto"/>
              <w:right w:val="single" w:sz="4" w:space="0" w:color="auto"/>
            </w:tcBorders>
            <w:shd w:val="clear" w:color="auto" w:fill="auto"/>
            <w:noWrap/>
            <w:vAlign w:val="bottom"/>
            <w:hideMark/>
          </w:tcPr>
          <w:p w:rsidR="00553988" w:rsidRPr="00E141A6" w:rsidRDefault="00553988" w:rsidP="007911CD">
            <w:pPr>
              <w:spacing w:after="0"/>
              <w:jc w:val="left"/>
              <w:rPr>
                <w:rFonts w:cs="Arial"/>
                <w:color w:val="000000"/>
                <w:szCs w:val="22"/>
                <w:lang w:eastAsia="es-CO"/>
              </w:rPr>
            </w:pPr>
            <w:r w:rsidRPr="00E141A6">
              <w:rPr>
                <w:rFonts w:cs="Arial"/>
                <w:color w:val="000000"/>
                <w:sz w:val="22"/>
                <w:szCs w:val="22"/>
                <w:lang w:eastAsia="es-CO"/>
              </w:rPr>
              <w:t>Iniciales del municipio</w:t>
            </w:r>
          </w:p>
        </w:tc>
        <w:tc>
          <w:tcPr>
            <w:tcW w:w="2551" w:type="dxa"/>
            <w:gridSpan w:val="5"/>
            <w:tcBorders>
              <w:top w:val="single" w:sz="4" w:space="0" w:color="auto"/>
              <w:left w:val="nil"/>
              <w:bottom w:val="single" w:sz="4" w:space="0" w:color="auto"/>
              <w:right w:val="single" w:sz="4" w:space="0" w:color="auto"/>
            </w:tcBorders>
            <w:shd w:val="clear" w:color="auto" w:fill="auto"/>
            <w:noWrap/>
            <w:vAlign w:val="bottom"/>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CAG</w:t>
            </w:r>
          </w:p>
        </w:tc>
      </w:tr>
      <w:tr w:rsidR="00553988" w:rsidRPr="00E141A6" w:rsidTr="007911CD">
        <w:trPr>
          <w:trHeight w:val="300"/>
        </w:trPr>
        <w:tc>
          <w:tcPr>
            <w:tcW w:w="1779" w:type="dxa"/>
            <w:vMerge/>
            <w:tcBorders>
              <w:top w:val="nil"/>
              <w:left w:val="single" w:sz="4" w:space="0" w:color="auto"/>
              <w:bottom w:val="single" w:sz="4" w:space="0" w:color="auto"/>
              <w:right w:val="single" w:sz="4" w:space="0" w:color="auto"/>
            </w:tcBorders>
            <w:vAlign w:val="center"/>
            <w:hideMark/>
          </w:tcPr>
          <w:p w:rsidR="00553988" w:rsidRPr="00E141A6" w:rsidRDefault="00553988" w:rsidP="007911CD">
            <w:pPr>
              <w:spacing w:after="0"/>
              <w:jc w:val="left"/>
              <w:rPr>
                <w:rFonts w:cs="Arial"/>
                <w:b/>
                <w:bCs/>
                <w:color w:val="000000"/>
                <w:sz w:val="20"/>
                <w:lang w:eastAsia="es-CO"/>
              </w:rPr>
            </w:pPr>
          </w:p>
        </w:tc>
        <w:tc>
          <w:tcPr>
            <w:tcW w:w="3790" w:type="dxa"/>
            <w:tcBorders>
              <w:top w:val="nil"/>
              <w:left w:val="nil"/>
              <w:bottom w:val="single" w:sz="4" w:space="0" w:color="auto"/>
              <w:right w:val="single" w:sz="4" w:space="0" w:color="auto"/>
            </w:tcBorders>
            <w:shd w:val="clear" w:color="auto" w:fill="auto"/>
            <w:noWrap/>
            <w:vAlign w:val="bottom"/>
            <w:hideMark/>
          </w:tcPr>
          <w:p w:rsidR="00553988" w:rsidRPr="00E141A6" w:rsidRDefault="00553988" w:rsidP="007911CD">
            <w:pPr>
              <w:spacing w:after="0"/>
              <w:jc w:val="left"/>
              <w:rPr>
                <w:rFonts w:cs="Arial"/>
                <w:color w:val="000000"/>
                <w:szCs w:val="22"/>
                <w:lang w:eastAsia="es-CO"/>
              </w:rPr>
            </w:pPr>
            <w:r w:rsidRPr="00E141A6">
              <w:rPr>
                <w:rFonts w:cs="Arial"/>
                <w:color w:val="000000"/>
                <w:sz w:val="22"/>
                <w:szCs w:val="22"/>
                <w:lang w:eastAsia="es-CO"/>
              </w:rPr>
              <w:t>Vereda - Corregimiento</w:t>
            </w:r>
          </w:p>
        </w:tc>
        <w:tc>
          <w:tcPr>
            <w:tcW w:w="2551" w:type="dxa"/>
            <w:gridSpan w:val="5"/>
            <w:tcBorders>
              <w:top w:val="single" w:sz="4" w:space="0" w:color="auto"/>
              <w:left w:val="nil"/>
              <w:bottom w:val="single" w:sz="4" w:space="0" w:color="auto"/>
              <w:right w:val="single" w:sz="4" w:space="0" w:color="auto"/>
            </w:tcBorders>
            <w:shd w:val="clear" w:color="auto" w:fill="auto"/>
            <w:noWrap/>
            <w:vAlign w:val="bottom"/>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CES</w:t>
            </w:r>
          </w:p>
        </w:tc>
      </w:tr>
      <w:tr w:rsidR="00553988" w:rsidRPr="00E141A6" w:rsidTr="007911CD">
        <w:trPr>
          <w:trHeight w:val="300"/>
        </w:trPr>
        <w:tc>
          <w:tcPr>
            <w:tcW w:w="1779" w:type="dxa"/>
            <w:vMerge/>
            <w:tcBorders>
              <w:top w:val="nil"/>
              <w:left w:val="single" w:sz="4" w:space="0" w:color="auto"/>
              <w:bottom w:val="single" w:sz="4" w:space="0" w:color="auto"/>
              <w:right w:val="single" w:sz="4" w:space="0" w:color="auto"/>
            </w:tcBorders>
            <w:vAlign w:val="center"/>
            <w:hideMark/>
          </w:tcPr>
          <w:p w:rsidR="00553988" w:rsidRPr="00E141A6" w:rsidRDefault="00553988" w:rsidP="007911CD">
            <w:pPr>
              <w:spacing w:after="0"/>
              <w:jc w:val="left"/>
              <w:rPr>
                <w:rFonts w:cs="Arial"/>
                <w:b/>
                <w:bCs/>
                <w:color w:val="000000"/>
                <w:sz w:val="20"/>
                <w:lang w:eastAsia="es-CO"/>
              </w:rPr>
            </w:pPr>
          </w:p>
        </w:tc>
        <w:tc>
          <w:tcPr>
            <w:tcW w:w="3790" w:type="dxa"/>
            <w:tcBorders>
              <w:top w:val="nil"/>
              <w:left w:val="nil"/>
              <w:bottom w:val="single" w:sz="4" w:space="0" w:color="auto"/>
              <w:right w:val="single" w:sz="4" w:space="0" w:color="auto"/>
            </w:tcBorders>
            <w:shd w:val="clear" w:color="auto" w:fill="auto"/>
            <w:noWrap/>
            <w:vAlign w:val="bottom"/>
            <w:hideMark/>
          </w:tcPr>
          <w:p w:rsidR="00553988" w:rsidRPr="00E141A6" w:rsidRDefault="00553988" w:rsidP="007911CD">
            <w:pPr>
              <w:spacing w:after="0"/>
              <w:jc w:val="left"/>
              <w:rPr>
                <w:rFonts w:cs="Arial"/>
                <w:color w:val="000000"/>
                <w:szCs w:val="22"/>
                <w:lang w:eastAsia="es-CO"/>
              </w:rPr>
            </w:pPr>
            <w:r w:rsidRPr="00E141A6">
              <w:rPr>
                <w:rFonts w:cs="Arial"/>
                <w:color w:val="000000"/>
                <w:sz w:val="22"/>
                <w:szCs w:val="22"/>
                <w:lang w:eastAsia="es-CO"/>
              </w:rPr>
              <w:t>Etapa del proyecto (Diseño)</w:t>
            </w:r>
          </w:p>
        </w:tc>
        <w:tc>
          <w:tcPr>
            <w:tcW w:w="2551" w:type="dxa"/>
            <w:gridSpan w:val="5"/>
            <w:tcBorders>
              <w:top w:val="single" w:sz="4" w:space="0" w:color="auto"/>
              <w:left w:val="nil"/>
              <w:bottom w:val="single" w:sz="4" w:space="0" w:color="auto"/>
              <w:right w:val="single" w:sz="4" w:space="0" w:color="auto"/>
            </w:tcBorders>
            <w:shd w:val="clear" w:color="auto" w:fill="auto"/>
            <w:noWrap/>
            <w:vAlign w:val="bottom"/>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DIS</w:t>
            </w:r>
          </w:p>
        </w:tc>
      </w:tr>
      <w:tr w:rsidR="00553988" w:rsidRPr="00E141A6" w:rsidTr="007911CD">
        <w:trPr>
          <w:trHeight w:val="300"/>
        </w:trPr>
        <w:tc>
          <w:tcPr>
            <w:tcW w:w="1779" w:type="dxa"/>
            <w:vMerge/>
            <w:tcBorders>
              <w:top w:val="nil"/>
              <w:left w:val="single" w:sz="4" w:space="0" w:color="auto"/>
              <w:bottom w:val="single" w:sz="4" w:space="0" w:color="auto"/>
              <w:right w:val="single" w:sz="4" w:space="0" w:color="auto"/>
            </w:tcBorders>
            <w:vAlign w:val="center"/>
            <w:hideMark/>
          </w:tcPr>
          <w:p w:rsidR="00553988" w:rsidRPr="00E141A6" w:rsidRDefault="00553988" w:rsidP="007911CD">
            <w:pPr>
              <w:spacing w:after="0"/>
              <w:jc w:val="left"/>
              <w:rPr>
                <w:rFonts w:cs="Arial"/>
                <w:b/>
                <w:bCs/>
                <w:color w:val="000000"/>
                <w:sz w:val="20"/>
                <w:lang w:eastAsia="es-CO"/>
              </w:rPr>
            </w:pPr>
          </w:p>
        </w:tc>
        <w:tc>
          <w:tcPr>
            <w:tcW w:w="3790" w:type="dxa"/>
            <w:tcBorders>
              <w:top w:val="nil"/>
              <w:left w:val="nil"/>
              <w:bottom w:val="single" w:sz="4" w:space="0" w:color="auto"/>
              <w:right w:val="single" w:sz="4" w:space="0" w:color="auto"/>
            </w:tcBorders>
            <w:shd w:val="clear" w:color="auto" w:fill="auto"/>
            <w:noWrap/>
            <w:vAlign w:val="bottom"/>
            <w:hideMark/>
          </w:tcPr>
          <w:p w:rsidR="00553988" w:rsidRPr="00E141A6" w:rsidRDefault="00553988" w:rsidP="007911CD">
            <w:pPr>
              <w:spacing w:after="0"/>
              <w:jc w:val="left"/>
              <w:rPr>
                <w:rFonts w:cs="Arial"/>
                <w:color w:val="000000"/>
                <w:szCs w:val="22"/>
                <w:lang w:eastAsia="es-CO"/>
              </w:rPr>
            </w:pPr>
            <w:r w:rsidRPr="00E141A6">
              <w:rPr>
                <w:rFonts w:cs="Arial"/>
                <w:color w:val="000000"/>
                <w:sz w:val="22"/>
                <w:szCs w:val="22"/>
                <w:lang w:eastAsia="es-CO"/>
              </w:rPr>
              <w:t>Estructuras de abastecimiento</w:t>
            </w:r>
          </w:p>
        </w:tc>
        <w:tc>
          <w:tcPr>
            <w:tcW w:w="2551" w:type="dxa"/>
            <w:gridSpan w:val="5"/>
            <w:tcBorders>
              <w:top w:val="single" w:sz="4" w:space="0" w:color="auto"/>
              <w:left w:val="nil"/>
              <w:bottom w:val="single" w:sz="4" w:space="0" w:color="auto"/>
              <w:right w:val="single" w:sz="4" w:space="0" w:color="auto"/>
            </w:tcBorders>
            <w:shd w:val="clear" w:color="auto" w:fill="auto"/>
            <w:noWrap/>
            <w:vAlign w:val="bottom"/>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ABT</w:t>
            </w:r>
          </w:p>
        </w:tc>
      </w:tr>
    </w:tbl>
    <w:p w:rsidR="00F828ED" w:rsidRPr="001F57C3" w:rsidRDefault="00F828ED" w:rsidP="00F828ED">
      <w:pPr>
        <w:rPr>
          <w:rFonts w:cs="Arial"/>
          <w:szCs w:val="24"/>
        </w:rPr>
      </w:pPr>
    </w:p>
    <w:p w:rsidR="00B12094" w:rsidRDefault="00B12094" w:rsidP="00B12094">
      <w:pPr>
        <w:pStyle w:val="Ttulo"/>
        <w:rPr>
          <w:rFonts w:cs="Arial"/>
          <w:b w:val="0"/>
          <w:szCs w:val="22"/>
        </w:rPr>
      </w:pPr>
    </w:p>
    <w:p w:rsidR="006F7B16" w:rsidRDefault="006F7B16" w:rsidP="00B12094">
      <w:pPr>
        <w:pStyle w:val="Ttulo"/>
        <w:rPr>
          <w:rFonts w:cs="Arial"/>
          <w:b w:val="0"/>
          <w:szCs w:val="22"/>
        </w:rPr>
      </w:pPr>
    </w:p>
    <w:p w:rsidR="006F7B16" w:rsidRDefault="006F7B16" w:rsidP="00B12094">
      <w:pPr>
        <w:pStyle w:val="Ttulo"/>
        <w:rPr>
          <w:rFonts w:cs="Arial"/>
          <w:b w:val="0"/>
          <w:szCs w:val="22"/>
        </w:rPr>
      </w:pPr>
    </w:p>
    <w:p w:rsidR="006F7B16" w:rsidRDefault="006F7B16" w:rsidP="00B12094">
      <w:pPr>
        <w:pStyle w:val="Ttulo"/>
        <w:rPr>
          <w:rFonts w:cs="Arial"/>
          <w:b w:val="0"/>
          <w:szCs w:val="22"/>
        </w:rPr>
      </w:pPr>
    </w:p>
    <w:p w:rsidR="00B12094" w:rsidRDefault="00B12094" w:rsidP="00B12094">
      <w:pPr>
        <w:pStyle w:val="Ttulo"/>
        <w:rPr>
          <w:rFonts w:cs="Arial"/>
          <w:b w:val="0"/>
          <w:szCs w:val="22"/>
        </w:rPr>
        <w:sectPr w:rsidR="00B12094" w:rsidSect="003469B6">
          <w:footerReference w:type="default" r:id="rId13"/>
          <w:pgSz w:w="12242" w:h="15842" w:code="1"/>
          <w:pgMar w:top="1701" w:right="1134" w:bottom="1701" w:left="2268" w:header="567" w:footer="572" w:gutter="0"/>
          <w:pgNumType w:fmt="upperRoman" w:start="1"/>
          <w:cols w:space="708"/>
          <w:docGrid w:linePitch="360"/>
        </w:sectPr>
      </w:pPr>
    </w:p>
    <w:p w:rsidR="00B12094" w:rsidRPr="00AA0743" w:rsidRDefault="00B12094" w:rsidP="00705E7D">
      <w:pPr>
        <w:pStyle w:val="Ttulo1"/>
        <w:numPr>
          <w:ilvl w:val="0"/>
          <w:numId w:val="0"/>
        </w:numPr>
        <w:ind w:left="425"/>
      </w:pPr>
      <w:r>
        <w:rPr>
          <w:noProof/>
          <w:lang w:eastAsia="es-CO"/>
        </w:rPr>
        <w:lastRenderedPageBreak/>
        <w:drawing>
          <wp:anchor distT="0" distB="0" distL="114300" distR="114300" simplePos="0" relativeHeight="251646464" behindDoc="1" locked="0" layoutInCell="1" allowOverlap="1">
            <wp:simplePos x="0" y="0"/>
            <wp:positionH relativeFrom="column">
              <wp:posOffset>-3657600</wp:posOffset>
            </wp:positionH>
            <wp:positionV relativeFrom="paragraph">
              <wp:posOffset>-1028700</wp:posOffset>
            </wp:positionV>
            <wp:extent cx="765175" cy="742950"/>
            <wp:effectExtent l="1905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4"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rcRect t="6136" r="49442" b="18405"/>
                    <a:stretch>
                      <a:fillRect/>
                    </a:stretch>
                  </pic:blipFill>
                  <pic:spPr bwMode="auto">
                    <a:xfrm>
                      <a:off x="0" y="0"/>
                      <a:ext cx="765175" cy="742950"/>
                    </a:xfrm>
                    <a:prstGeom prst="rect">
                      <a:avLst/>
                    </a:prstGeom>
                    <a:noFill/>
                  </pic:spPr>
                </pic:pic>
              </a:graphicData>
            </a:graphic>
          </wp:anchor>
        </w:drawing>
      </w:r>
      <w:bookmarkStart w:id="67" w:name="_Toc395207215"/>
      <w:r w:rsidR="00705E7D">
        <w:t xml:space="preserve">1. </w:t>
      </w:r>
      <w:r w:rsidRPr="00AA0743">
        <w:t>INTRODUCCIÓN</w:t>
      </w:r>
      <w:bookmarkEnd w:id="64"/>
      <w:bookmarkEnd w:id="67"/>
    </w:p>
    <w:p w:rsidR="00B12094" w:rsidRPr="0085006C" w:rsidRDefault="00B12094" w:rsidP="00B12094">
      <w:pPr>
        <w:rPr>
          <w:rFonts w:cs="Arial"/>
          <w:szCs w:val="24"/>
          <w:lang w:val="es-HN"/>
        </w:rPr>
      </w:pPr>
      <w:bookmarkStart w:id="68" w:name="_Toc415652134"/>
      <w:bookmarkStart w:id="69" w:name="_Toc420376293"/>
      <w:bookmarkStart w:id="70" w:name="_Toc425011660"/>
      <w:bookmarkStart w:id="71" w:name="_Toc425154138"/>
      <w:bookmarkStart w:id="72" w:name="_Toc425712902"/>
      <w:bookmarkStart w:id="73" w:name="_Toc513971016"/>
      <w:bookmarkStart w:id="74" w:name="_Toc415652118"/>
      <w:r w:rsidRPr="0085006C">
        <w:rPr>
          <w:rFonts w:cs="Arial"/>
          <w:szCs w:val="24"/>
          <w:lang w:val="es-HN"/>
        </w:rPr>
        <w:t>Mediante el Decreto 4819 del 29 de diciembre de 2010, se creó el FONDO ADAPTACION (en adelante EL FONDO), cuyo objeto es la recuperación, construcción y reconstrucción de las zonas afectadas por el Fenómeno de "La Niña", con personería jurídica, autonomía presupuestal y financiera, adscrito al Ministerio de Hacienda y Crédito Público.</w:t>
      </w:r>
    </w:p>
    <w:p w:rsidR="00B12094" w:rsidRDefault="00B12094" w:rsidP="00B12094">
      <w:pPr>
        <w:rPr>
          <w:rFonts w:cs="Arial"/>
          <w:szCs w:val="24"/>
          <w:lang w:val="es-HN"/>
        </w:rPr>
      </w:pPr>
      <w:r w:rsidRPr="0085006C">
        <w:rPr>
          <w:rFonts w:cs="Arial"/>
          <w:szCs w:val="24"/>
          <w:lang w:val="es-HN"/>
        </w:rPr>
        <w:t xml:space="preserve">Según el Decreto 4819 de 2010, EL FONDO tiene como finalidad la identificación, estructuración y gestión de proyectos, ejecución de procesos contractuales, disposición </w:t>
      </w:r>
      <w:r w:rsidRPr="0085006C">
        <w:rPr>
          <w:rFonts w:cs="Arial"/>
          <w:szCs w:val="24"/>
          <w:lang w:val="es-HN"/>
        </w:rPr>
        <w:tab/>
        <w:t>y transferencia de recursos para la recuperación, construcción y reconstrucción de la infraestructura de transporte, de telecomunicaciones, de ambiente, de agricultura, de servicios públicos, de vivienda, de educación, de salud, de acueductos y alcantarillados, humedales, zonas inundables estratégicas, rehabilitación económica de sectores agrícolas, ganaderos y pecuarios afectados por la ola invernal y demás acciones que se requieran con ocasión del Fenómeno de "La Niña", así como para impedir definitivamente la prolongación de sus efectos, tendientes  a la mitigación y prevención de riesgos y a la protección en lo sucesivo, de la población de las amenazas económicas, sociales y ambientales.</w:t>
      </w:r>
    </w:p>
    <w:p w:rsidR="00D64B19" w:rsidRDefault="00D64B19" w:rsidP="00B12094">
      <w:pPr>
        <w:rPr>
          <w:rFonts w:cs="Arial"/>
          <w:szCs w:val="24"/>
          <w:lang w:val="es-HN"/>
        </w:rPr>
      </w:pPr>
      <w:r w:rsidRPr="00D64B19">
        <w:rPr>
          <w:rFonts w:cs="Arial"/>
          <w:szCs w:val="24"/>
          <w:lang w:val="es-HN"/>
        </w:rPr>
        <w:t xml:space="preserve">Conhydra realiza mediante el contrato 038 la consultoría para la elaboración de estudios y diseños  que incluyen los componentes de riesgo y/o amenaza para la recuperación y construcción de la Infraestructura de Agua potable y Saneamiento Básico, localizados en tres (3) Municipios del Departamento de Antioquia.  A continuación </w:t>
      </w:r>
      <w:r>
        <w:rPr>
          <w:rFonts w:cs="Arial"/>
          <w:szCs w:val="24"/>
          <w:lang w:val="es-HN"/>
        </w:rPr>
        <w:t>se realiza la descripción del sistema</w:t>
      </w:r>
      <w:r w:rsidRPr="00D64B19">
        <w:rPr>
          <w:rFonts w:cs="Arial"/>
          <w:szCs w:val="24"/>
          <w:lang w:val="es-HN"/>
        </w:rPr>
        <w:t xml:space="preserve"> que hace parte</w:t>
      </w:r>
      <w:r>
        <w:rPr>
          <w:rFonts w:cs="Arial"/>
          <w:szCs w:val="24"/>
          <w:lang w:val="es-HN"/>
        </w:rPr>
        <w:t xml:space="preserve"> del componente de acueducto del Corregimiento Cestillal </w:t>
      </w:r>
      <w:r w:rsidRPr="00D64B19">
        <w:rPr>
          <w:rFonts w:cs="Arial"/>
          <w:szCs w:val="24"/>
          <w:lang w:val="es-HN"/>
        </w:rPr>
        <w:t xml:space="preserve">del municipio de </w:t>
      </w:r>
      <w:r>
        <w:rPr>
          <w:rFonts w:cs="Arial"/>
          <w:szCs w:val="24"/>
          <w:lang w:val="es-HN"/>
        </w:rPr>
        <w:t>Cañasgordas</w:t>
      </w:r>
      <w:r w:rsidRPr="00D64B19">
        <w:rPr>
          <w:rFonts w:cs="Arial"/>
          <w:szCs w:val="24"/>
          <w:lang w:val="es-HN"/>
        </w:rPr>
        <w:t>.</w:t>
      </w:r>
    </w:p>
    <w:p w:rsidR="006F7B16" w:rsidRDefault="006F7B16" w:rsidP="00B12094">
      <w:pPr>
        <w:rPr>
          <w:rFonts w:cs="Arial"/>
          <w:szCs w:val="24"/>
          <w:lang w:val="es-HN"/>
        </w:rPr>
      </w:pPr>
    </w:p>
    <w:p w:rsidR="006F7B16" w:rsidRDefault="006F7B16" w:rsidP="00B12094">
      <w:pPr>
        <w:rPr>
          <w:rFonts w:cs="Arial"/>
          <w:szCs w:val="24"/>
          <w:lang w:val="es-HN"/>
        </w:rPr>
      </w:pPr>
    </w:p>
    <w:p w:rsidR="006F7B16" w:rsidRDefault="006F7B16" w:rsidP="00B12094">
      <w:pPr>
        <w:rPr>
          <w:rFonts w:cs="Arial"/>
          <w:szCs w:val="24"/>
          <w:lang w:val="es-HN"/>
        </w:rPr>
      </w:pPr>
    </w:p>
    <w:p w:rsidR="006F7B16" w:rsidRDefault="006F7B16" w:rsidP="00B12094">
      <w:pPr>
        <w:rPr>
          <w:rFonts w:cs="Arial"/>
          <w:szCs w:val="24"/>
          <w:lang w:val="es-HN"/>
        </w:rPr>
      </w:pPr>
    </w:p>
    <w:p w:rsidR="006F7B16" w:rsidRDefault="006F7B16" w:rsidP="00B12094">
      <w:pPr>
        <w:rPr>
          <w:rFonts w:cs="Arial"/>
          <w:szCs w:val="24"/>
          <w:lang w:val="es-HN"/>
        </w:rPr>
      </w:pPr>
    </w:p>
    <w:p w:rsidR="006F7B16" w:rsidRDefault="006F7B16" w:rsidP="00B12094">
      <w:pPr>
        <w:rPr>
          <w:rFonts w:cs="Arial"/>
          <w:szCs w:val="24"/>
          <w:lang w:val="es-HN"/>
        </w:rPr>
      </w:pPr>
    </w:p>
    <w:p w:rsidR="006F7B16" w:rsidRDefault="006F7B16" w:rsidP="00B12094">
      <w:pPr>
        <w:rPr>
          <w:rFonts w:cs="Arial"/>
          <w:szCs w:val="24"/>
          <w:lang w:val="es-HN"/>
        </w:rPr>
      </w:pPr>
    </w:p>
    <w:p w:rsidR="00B12094" w:rsidRDefault="00564B80" w:rsidP="00564B80">
      <w:pPr>
        <w:pStyle w:val="Ttulo1"/>
        <w:numPr>
          <w:ilvl w:val="0"/>
          <w:numId w:val="0"/>
        </w:numPr>
        <w:ind w:left="425"/>
      </w:pPr>
      <w:bookmarkStart w:id="75" w:name="_Toc395207216"/>
      <w:r>
        <w:lastRenderedPageBreak/>
        <w:t xml:space="preserve">2. </w:t>
      </w:r>
      <w:r w:rsidR="00B12094" w:rsidRPr="00F81E9B">
        <w:t>ANTECEDENTES</w:t>
      </w:r>
      <w:bookmarkEnd w:id="75"/>
    </w:p>
    <w:p w:rsidR="00C37191" w:rsidRDefault="00C37191" w:rsidP="0085006C">
      <w:r w:rsidRPr="007B7BAF">
        <w:t>El municipio de Cañasgordas está situado en la vertiente del río Atrato, hacia la parte Occidental del departamento de Antioquia y al Noroeste de Colombia.</w:t>
      </w:r>
      <w:r>
        <w:t xml:space="preserve"> Esta localizado a </w:t>
      </w:r>
      <w:r w:rsidR="00F64EB6">
        <w:t>133 k</w:t>
      </w:r>
      <w:r w:rsidRPr="00C37191">
        <w:t>m de Medellín en la vía al mar</w:t>
      </w:r>
      <w:r w:rsidR="00C078A5">
        <w:t>,</w:t>
      </w:r>
      <w:r w:rsidRPr="00C37191">
        <w:t xml:space="preserve"> cruzando el túnel de occidente y cuyo </w:t>
      </w:r>
      <w:r w:rsidR="005C700D">
        <w:t>recorrido tiene una duración de</w:t>
      </w:r>
      <w:r w:rsidRPr="00C37191">
        <w:t xml:space="preserve"> aproximad</w:t>
      </w:r>
      <w:r w:rsidR="005C700D">
        <w:t>amente</w:t>
      </w:r>
      <w:r w:rsidRPr="00C37191">
        <w:t xml:space="preserve"> 3 horas y media</w:t>
      </w:r>
      <w:r>
        <w:t>.</w:t>
      </w:r>
      <w:r w:rsidR="0085006C">
        <w:t xml:space="preserve"> Tiene una extensión total de 396 </w:t>
      </w:r>
      <w:r w:rsidR="00F64EB6">
        <w:t>k</w:t>
      </w:r>
      <w:r w:rsidR="0085006C">
        <w:t>m</w:t>
      </w:r>
      <w:r w:rsidR="0085006C" w:rsidRPr="0085006C">
        <w:rPr>
          <w:vertAlign w:val="superscript"/>
        </w:rPr>
        <w:t>2</w:t>
      </w:r>
      <w:r w:rsidR="0085006C">
        <w:t xml:space="preserve">, </w:t>
      </w:r>
      <w:r w:rsidR="00773CBC">
        <w:t>una extensión de área urbana de</w:t>
      </w:r>
      <w:r w:rsidR="005C700D">
        <w:t xml:space="preserve"> </w:t>
      </w:r>
      <w:r w:rsidR="0085006C">
        <w:t xml:space="preserve">0,8 </w:t>
      </w:r>
      <w:r w:rsidR="00F64EB6">
        <w:t>k</w:t>
      </w:r>
      <w:r w:rsidR="0085006C">
        <w:t>m</w:t>
      </w:r>
      <w:r w:rsidR="0085006C" w:rsidRPr="0085006C">
        <w:rPr>
          <w:vertAlign w:val="superscript"/>
        </w:rPr>
        <w:t>2</w:t>
      </w:r>
      <w:r w:rsidR="0085006C">
        <w:t xml:space="preserve"> y una altitud de la cabecera municipal</w:t>
      </w:r>
      <w:r w:rsidR="00773CBC">
        <w:t xml:space="preserve"> </w:t>
      </w:r>
      <w:r w:rsidR="0085006C">
        <w:t>de 1300</w:t>
      </w:r>
      <w:r w:rsidR="00773CBC">
        <w:t xml:space="preserve"> msnm</w:t>
      </w:r>
      <w:r w:rsidR="0085006C">
        <w:t>.</w:t>
      </w:r>
    </w:p>
    <w:p w:rsidR="00C37191" w:rsidRDefault="00C37191" w:rsidP="00C37191">
      <w:r w:rsidRPr="007B7BAF">
        <w:t>El Municipio cuenta con una gran variedad de bosques y plantas. Por su cercanía al río Atrato es montaños</w:t>
      </w:r>
      <w:r w:rsidR="00F64EB6">
        <w:t>o</w:t>
      </w:r>
      <w:r w:rsidRPr="007B7BAF">
        <w:t xml:space="preserve"> en parte, con valles extensos y explanadas malsanas. Sus amenazas naturales están representadas en inundaciones, deslizamientos, avenidas torrenciales, incendios</w:t>
      </w:r>
      <w:r w:rsidR="000C4028">
        <w:t xml:space="preserve"> </w:t>
      </w:r>
      <w:r w:rsidR="00F64EB6">
        <w:t>y</w:t>
      </w:r>
      <w:r w:rsidRPr="007B7BAF">
        <w:t xml:space="preserve"> movimientos de tierra (temblores).</w:t>
      </w:r>
    </w:p>
    <w:p w:rsidR="00C37191" w:rsidRDefault="00C37191" w:rsidP="00C37191">
      <w:r w:rsidRPr="00C37191">
        <w:t xml:space="preserve">A su vez, el Corregimiento de </w:t>
      </w:r>
      <w:r>
        <w:t>Cestillal, se localiza al noroeste</w:t>
      </w:r>
      <w:r w:rsidRPr="00C37191">
        <w:t xml:space="preserve"> de la cabecera</w:t>
      </w:r>
      <w:r>
        <w:t xml:space="preserve"> urbana del Municipio de Cañasgordas</w:t>
      </w:r>
      <w:r w:rsidR="0085006C">
        <w:t>, a aproximadamente 12</w:t>
      </w:r>
      <w:r w:rsidR="00F64EB6">
        <w:t xml:space="preserve"> </w:t>
      </w:r>
      <w:r w:rsidRPr="00C37191">
        <w:t>km por vía terrestre. El citado corregimiento</w:t>
      </w:r>
      <w:r w:rsidR="005C700D">
        <w:t>,</w:t>
      </w:r>
      <w:r w:rsidRPr="00C37191">
        <w:t xml:space="preserve"> se sitúa en</w:t>
      </w:r>
      <w:r w:rsidRPr="007F6C48">
        <w:t xml:space="preserve"> </w:t>
      </w:r>
      <w:r w:rsidR="0085006C" w:rsidRPr="007F6C48">
        <w:t>límites con el Municipio de Uramita</w:t>
      </w:r>
      <w:r w:rsidRPr="007F6C48">
        <w:t xml:space="preserve">; su territorio en la zona urbana abarca </w:t>
      </w:r>
      <w:r w:rsidR="003A4588" w:rsidRPr="007F6C48">
        <w:t>18,</w:t>
      </w:r>
      <w:r w:rsidRPr="007F6C48">
        <w:t>1 ha.</w:t>
      </w:r>
      <w:r w:rsidR="0085006C" w:rsidRPr="007F6C48">
        <w:t xml:space="preserve"> </w:t>
      </w:r>
      <w:r w:rsidR="007F03C3" w:rsidRPr="007F6C48">
        <w:t>Posee centro urbano que</w:t>
      </w:r>
      <w:r w:rsidR="0085006C" w:rsidRPr="007F6C48">
        <w:t xml:space="preserve"> no es </w:t>
      </w:r>
      <w:r w:rsidR="00A62E2A">
        <w:t>atravesado</w:t>
      </w:r>
      <w:r w:rsidR="00C078A5" w:rsidRPr="007F6C48">
        <w:t xml:space="preserve"> </w:t>
      </w:r>
      <w:r w:rsidR="0085006C" w:rsidRPr="007F6C48">
        <w:t>por ninguna quebrada</w:t>
      </w:r>
      <w:r w:rsidR="005C700D">
        <w:t>,</w:t>
      </w:r>
      <w:r w:rsidR="0085006C" w:rsidRPr="007F6C48">
        <w:t xml:space="preserve"> por su ubicación</w:t>
      </w:r>
      <w:r w:rsidR="0085006C" w:rsidRPr="0085006C">
        <w:t xml:space="preserve"> sobre la cresta de la cordillera</w:t>
      </w:r>
      <w:r w:rsidR="0085006C">
        <w:t>.</w:t>
      </w:r>
    </w:p>
    <w:p w:rsidR="0085006C" w:rsidRDefault="0085006C" w:rsidP="00C37191"/>
    <w:p w:rsidR="0085006C" w:rsidRDefault="0085006C" w:rsidP="00C37191"/>
    <w:p w:rsidR="0085006C" w:rsidRDefault="0085006C" w:rsidP="00C37191"/>
    <w:p w:rsidR="0085006C" w:rsidRDefault="0085006C" w:rsidP="00C37191"/>
    <w:p w:rsidR="0085006C" w:rsidRDefault="0085006C" w:rsidP="00C37191"/>
    <w:p w:rsidR="0085006C" w:rsidRDefault="0085006C" w:rsidP="00C37191"/>
    <w:p w:rsidR="0085006C" w:rsidRDefault="0085006C" w:rsidP="00C37191"/>
    <w:p w:rsidR="0085006C" w:rsidRDefault="0085006C" w:rsidP="00C37191"/>
    <w:p w:rsidR="006F7B16" w:rsidRDefault="006F7B16" w:rsidP="00C37191"/>
    <w:p w:rsidR="006F7B16" w:rsidRDefault="006F7B16" w:rsidP="00C37191"/>
    <w:p w:rsidR="006F7B16" w:rsidRDefault="006F7B16" w:rsidP="00C37191"/>
    <w:tbl>
      <w:tblPr>
        <w:tblStyle w:val="Tablaconcuadrcula"/>
        <w:tblpPr w:leftFromText="141" w:rightFromText="141" w:vertAnchor="text" w:horzAnchor="margin" w:tblpXSpec="center" w:tblpY="-223"/>
        <w:tblW w:w="81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079"/>
        <w:gridCol w:w="38"/>
      </w:tblGrid>
      <w:tr w:rsidR="00545698" w:rsidTr="007F6C48">
        <w:trPr>
          <w:gridAfter w:val="1"/>
          <w:wAfter w:w="38" w:type="dxa"/>
          <w:trHeight w:val="9175"/>
        </w:trPr>
        <w:tc>
          <w:tcPr>
            <w:tcW w:w="8117" w:type="dxa"/>
          </w:tcPr>
          <w:p w:rsidR="00545698" w:rsidRDefault="00545698" w:rsidP="00545698">
            <w:pPr>
              <w:pStyle w:val="Ttulo2"/>
              <w:outlineLvl w:val="1"/>
            </w:pPr>
            <w:r>
              <w:rPr>
                <w:noProof/>
                <w:lang w:val="es-CO" w:eastAsia="es-CO"/>
              </w:rPr>
              <w:drawing>
                <wp:anchor distT="0" distB="0" distL="114300" distR="114300" simplePos="0" relativeHeight="251651584" behindDoc="0" locked="0" layoutInCell="1" allowOverlap="1">
                  <wp:simplePos x="0" y="0"/>
                  <wp:positionH relativeFrom="column">
                    <wp:posOffset>3113405</wp:posOffset>
                  </wp:positionH>
                  <wp:positionV relativeFrom="paragraph">
                    <wp:posOffset>373380</wp:posOffset>
                  </wp:positionV>
                  <wp:extent cx="1842770" cy="1995805"/>
                  <wp:effectExtent l="38100" t="19050" r="24130" b="23495"/>
                  <wp:wrapSquare wrapText="bothSides"/>
                  <wp:docPr id="1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5"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1842770" cy="1995805"/>
                          </a:xfrm>
                          <a:prstGeom prst="rect">
                            <a:avLst/>
                          </a:prstGeom>
                          <a:noFill/>
                          <a:ln w="9525">
                            <a:solidFill>
                              <a:srgbClr val="0070C0"/>
                            </a:solidFill>
                            <a:miter lim="800000"/>
                            <a:headEnd/>
                            <a:tailEnd/>
                          </a:ln>
                        </pic:spPr>
                      </pic:pic>
                    </a:graphicData>
                  </a:graphic>
                </wp:anchor>
              </w:drawing>
            </w:r>
            <w:r>
              <w:rPr>
                <w:noProof/>
                <w:lang w:val="es-CO" w:eastAsia="es-CO"/>
              </w:rPr>
              <w:drawing>
                <wp:anchor distT="0" distB="0" distL="114300" distR="114300" simplePos="0" relativeHeight="251652608" behindDoc="1" locked="0" layoutInCell="1" allowOverlap="1">
                  <wp:simplePos x="0" y="0"/>
                  <wp:positionH relativeFrom="column">
                    <wp:posOffset>1541780</wp:posOffset>
                  </wp:positionH>
                  <wp:positionV relativeFrom="paragraph">
                    <wp:posOffset>2602230</wp:posOffset>
                  </wp:positionV>
                  <wp:extent cx="2590800" cy="3286125"/>
                  <wp:effectExtent l="19050" t="0" r="0" b="0"/>
                  <wp:wrapNone/>
                  <wp:docPr id="98" name="Imagen 11" descr="canasgord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descr="canasgordas"/>
                          <pic:cNvPicPr>
                            <a:picLocks noChangeAspect="1" noChangeArrowheads="1"/>
                          </pic:cNvPicPr>
                        </pic:nvPicPr>
                        <pic:blipFill>
                          <a:blip r:embed="rId16"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2590800" cy="3286125"/>
                          </a:xfrm>
                          <a:prstGeom prst="rect">
                            <a:avLst/>
                          </a:prstGeom>
                          <a:noFill/>
                          <a:ln w="9525">
                            <a:noFill/>
                            <a:miter lim="800000"/>
                            <a:headEnd/>
                            <a:tailEnd/>
                          </a:ln>
                        </pic:spPr>
                      </pic:pic>
                    </a:graphicData>
                  </a:graphic>
                </wp:anchor>
              </w:drawing>
            </w:r>
            <w:r>
              <w:rPr>
                <w:noProof/>
                <w:lang w:val="es-CO" w:eastAsia="es-CO"/>
              </w:rPr>
              <w:drawing>
                <wp:anchor distT="0" distB="0" distL="114300" distR="114300" simplePos="0" relativeHeight="251650560" behindDoc="0" locked="0" layoutInCell="1" allowOverlap="1">
                  <wp:simplePos x="0" y="0"/>
                  <wp:positionH relativeFrom="column">
                    <wp:posOffset>398780</wp:posOffset>
                  </wp:positionH>
                  <wp:positionV relativeFrom="paragraph">
                    <wp:posOffset>220980</wp:posOffset>
                  </wp:positionV>
                  <wp:extent cx="1743710" cy="2314575"/>
                  <wp:effectExtent l="38100" t="19050" r="27940" b="28575"/>
                  <wp:wrapSquare wrapText="bothSides"/>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7"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1743710" cy="2314575"/>
                          </a:xfrm>
                          <a:prstGeom prst="rect">
                            <a:avLst/>
                          </a:prstGeom>
                          <a:noFill/>
                          <a:ln w="9525">
                            <a:solidFill>
                              <a:srgbClr val="0070C0"/>
                            </a:solidFill>
                            <a:miter lim="800000"/>
                            <a:headEnd/>
                            <a:tailEnd/>
                          </a:ln>
                        </pic:spPr>
                      </pic:pic>
                    </a:graphicData>
                  </a:graphic>
                </wp:anchor>
              </w:drawing>
            </w:r>
          </w:p>
        </w:tc>
      </w:tr>
      <w:tr w:rsidR="00545698" w:rsidTr="007F6C48">
        <w:tblPrEx>
          <w:tblCellMar>
            <w:left w:w="70" w:type="dxa"/>
            <w:right w:w="70" w:type="dxa"/>
          </w:tblCellMar>
          <w:tblLook w:val="0000"/>
        </w:tblPrEx>
        <w:trPr>
          <w:trHeight w:val="326"/>
        </w:trPr>
        <w:tc>
          <w:tcPr>
            <w:tcW w:w="8117" w:type="dxa"/>
            <w:gridSpan w:val="2"/>
            <w:vAlign w:val="center"/>
          </w:tcPr>
          <w:p w:rsidR="00545698" w:rsidRPr="00545698" w:rsidRDefault="00545698" w:rsidP="00545698">
            <w:pPr>
              <w:pStyle w:val="Epgrafe"/>
              <w:rPr>
                <w:rFonts w:ascii="Arial" w:hAnsi="Arial" w:cs="Arial"/>
                <w:sz w:val="24"/>
                <w:szCs w:val="24"/>
                <w:lang w:val="es-ES_tradnl"/>
              </w:rPr>
            </w:pPr>
            <w:bookmarkStart w:id="76" w:name="_Toc395207278"/>
            <w:r w:rsidRPr="00756368">
              <w:rPr>
                <w:rFonts w:ascii="Arial" w:hAnsi="Arial" w:cs="Arial"/>
                <w:sz w:val="24"/>
                <w:szCs w:val="24"/>
              </w:rPr>
              <w:t xml:space="preserve">Figura </w:t>
            </w:r>
            <w:r w:rsidR="005C70BD" w:rsidRPr="00756368">
              <w:rPr>
                <w:rFonts w:ascii="Arial" w:hAnsi="Arial" w:cs="Arial"/>
                <w:sz w:val="24"/>
                <w:szCs w:val="24"/>
              </w:rPr>
              <w:fldChar w:fldCharType="begin"/>
            </w:r>
            <w:r w:rsidRPr="00756368">
              <w:rPr>
                <w:rFonts w:ascii="Arial" w:hAnsi="Arial" w:cs="Arial"/>
                <w:sz w:val="24"/>
                <w:szCs w:val="24"/>
              </w:rPr>
              <w:instrText xml:space="preserve"> SEQ Figura \* ARABIC </w:instrText>
            </w:r>
            <w:r w:rsidR="005C70BD" w:rsidRPr="00756368">
              <w:rPr>
                <w:rFonts w:ascii="Arial" w:hAnsi="Arial" w:cs="Arial"/>
                <w:sz w:val="24"/>
                <w:szCs w:val="24"/>
              </w:rPr>
              <w:fldChar w:fldCharType="separate"/>
            </w:r>
            <w:r w:rsidR="001706B4">
              <w:rPr>
                <w:rFonts w:ascii="Arial" w:hAnsi="Arial" w:cs="Arial"/>
                <w:noProof/>
                <w:sz w:val="24"/>
                <w:szCs w:val="24"/>
              </w:rPr>
              <w:t>1</w:t>
            </w:r>
            <w:r w:rsidR="005C70BD" w:rsidRPr="00756368">
              <w:rPr>
                <w:rFonts w:ascii="Arial" w:hAnsi="Arial" w:cs="Arial"/>
                <w:sz w:val="24"/>
                <w:szCs w:val="24"/>
              </w:rPr>
              <w:fldChar w:fldCharType="end"/>
            </w:r>
            <w:r w:rsidRPr="00756368">
              <w:rPr>
                <w:rFonts w:ascii="Arial" w:hAnsi="Arial" w:cs="Arial"/>
                <w:sz w:val="24"/>
                <w:szCs w:val="24"/>
                <w:lang w:val="es-ES_tradnl"/>
              </w:rPr>
              <w:t>. Ubicación Geográfica del municipio de Cañasgordas</w:t>
            </w:r>
            <w:bookmarkEnd w:id="76"/>
          </w:p>
        </w:tc>
      </w:tr>
    </w:tbl>
    <w:p w:rsidR="004F3081" w:rsidRDefault="004F3081" w:rsidP="00545698">
      <w:pPr>
        <w:rPr>
          <w:b/>
        </w:rPr>
      </w:pPr>
    </w:p>
    <w:p w:rsidR="00B12094" w:rsidRDefault="00705E7D" w:rsidP="00637E36">
      <w:pPr>
        <w:pStyle w:val="Ttulo2"/>
      </w:pPr>
      <w:bookmarkStart w:id="77" w:name="_Toc395207217"/>
      <w:bookmarkEnd w:id="68"/>
      <w:bookmarkEnd w:id="69"/>
      <w:bookmarkEnd w:id="70"/>
      <w:bookmarkEnd w:id="71"/>
      <w:bookmarkEnd w:id="72"/>
      <w:bookmarkEnd w:id="73"/>
      <w:r>
        <w:lastRenderedPageBreak/>
        <w:t xml:space="preserve">2.1 </w:t>
      </w:r>
      <w:r w:rsidR="00B12094" w:rsidRPr="00F81E9B">
        <w:t>ASPECTOS URBANOS</w:t>
      </w:r>
      <w:bookmarkEnd w:id="77"/>
    </w:p>
    <w:p w:rsidR="00B12094" w:rsidRDefault="00564B80" w:rsidP="00564B80">
      <w:pPr>
        <w:pStyle w:val="Ttulo3"/>
        <w:numPr>
          <w:ilvl w:val="0"/>
          <w:numId w:val="0"/>
        </w:numPr>
        <w:jc w:val="left"/>
      </w:pPr>
      <w:bookmarkStart w:id="78" w:name="_Toc395207218"/>
      <w:r>
        <w:t xml:space="preserve">2.1.1 </w:t>
      </w:r>
      <w:r w:rsidR="00B12094" w:rsidRPr="00F81E9B">
        <w:t>Perímetro</w:t>
      </w:r>
      <w:r w:rsidR="00B12094">
        <w:t xml:space="preserve"> Urbano</w:t>
      </w:r>
      <w:r w:rsidR="00A76A17">
        <w:rPr>
          <w:rStyle w:val="Refdenotaalpie"/>
        </w:rPr>
        <w:footnoteReference w:id="1"/>
      </w:r>
      <w:bookmarkEnd w:id="78"/>
    </w:p>
    <w:p w:rsidR="00B12094" w:rsidRPr="006E4A2A" w:rsidRDefault="00B12094" w:rsidP="00B12094">
      <w:pPr>
        <w:spacing w:after="0"/>
      </w:pPr>
      <w:r w:rsidRPr="006E4A2A">
        <w:t>El territorio urbano está definido por el artículo 16 del Acuerdo Nº 025 del PBOT de Cañasgordas del año 2000 y se delimita en el siguiente mapa de trabajo.</w:t>
      </w:r>
    </w:p>
    <w:p w:rsidR="00B12094" w:rsidRPr="006E4A2A" w:rsidRDefault="00B12094" w:rsidP="00B12094">
      <w:pPr>
        <w:spacing w:after="0"/>
      </w:pPr>
    </w:p>
    <w:p w:rsidR="00B12094" w:rsidRDefault="00B12094" w:rsidP="00B12094">
      <w:pPr>
        <w:spacing w:after="0"/>
      </w:pPr>
      <w:r w:rsidRPr="006E4A2A">
        <w:t xml:space="preserve">El perímetro urbano de Cañasgordas se definió a partir de toma de puntos cartográficos </w:t>
      </w:r>
      <w:r w:rsidR="00F64EB6">
        <w:t>con</w:t>
      </w:r>
      <w:r w:rsidR="00F64EB6" w:rsidRPr="006E4A2A">
        <w:t xml:space="preserve"> </w:t>
      </w:r>
      <w:r w:rsidRPr="006E4A2A">
        <w:t xml:space="preserve">relación a objetos geográficos identificables en el territorio. </w:t>
      </w:r>
    </w:p>
    <w:tbl>
      <w:tblPr>
        <w:tblStyle w:val="Tablaconcuadrcula"/>
        <w:tblpPr w:leftFromText="141" w:rightFromText="141" w:vertAnchor="text" w:horzAnchor="margin" w:tblpXSpec="center" w:tblpY="14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960"/>
      </w:tblGrid>
      <w:tr w:rsidR="00C9699E" w:rsidTr="007F6C48">
        <w:trPr>
          <w:trHeight w:val="4669"/>
        </w:trPr>
        <w:tc>
          <w:tcPr>
            <w:tcW w:w="5960" w:type="dxa"/>
          </w:tcPr>
          <w:p w:rsidR="00C9699E" w:rsidRDefault="00C9699E" w:rsidP="00C9699E">
            <w:pPr>
              <w:pStyle w:val="Epgrafe"/>
              <w:spacing w:after="0"/>
              <w:jc w:val="both"/>
              <w:rPr>
                <w:sz w:val="22"/>
                <w:szCs w:val="22"/>
              </w:rPr>
            </w:pPr>
          </w:p>
        </w:tc>
      </w:tr>
      <w:tr w:rsidR="00C9699E" w:rsidTr="007F6C48">
        <w:trPr>
          <w:trHeight w:val="366"/>
        </w:trPr>
        <w:tc>
          <w:tcPr>
            <w:tcW w:w="5960" w:type="dxa"/>
          </w:tcPr>
          <w:p w:rsidR="00C9699E" w:rsidRPr="00C9699E" w:rsidRDefault="00C9699E" w:rsidP="00C9699E">
            <w:pPr>
              <w:pStyle w:val="Epgrafe"/>
              <w:rPr>
                <w:rFonts w:ascii="Arial" w:hAnsi="Arial" w:cs="Arial"/>
                <w:sz w:val="24"/>
                <w:szCs w:val="24"/>
              </w:rPr>
            </w:pPr>
            <w:bookmarkStart w:id="79" w:name="_Toc395207279"/>
            <w:r w:rsidRPr="00756368">
              <w:rPr>
                <w:rFonts w:ascii="Arial" w:hAnsi="Arial" w:cs="Arial"/>
                <w:sz w:val="24"/>
                <w:szCs w:val="24"/>
              </w:rPr>
              <w:t xml:space="preserve">Figura </w:t>
            </w:r>
            <w:r w:rsidR="005C70BD" w:rsidRPr="00756368">
              <w:rPr>
                <w:rFonts w:ascii="Arial" w:hAnsi="Arial" w:cs="Arial"/>
                <w:sz w:val="24"/>
                <w:szCs w:val="24"/>
              </w:rPr>
              <w:fldChar w:fldCharType="begin"/>
            </w:r>
            <w:r w:rsidRPr="00756368">
              <w:rPr>
                <w:rFonts w:ascii="Arial" w:hAnsi="Arial" w:cs="Arial"/>
                <w:sz w:val="24"/>
                <w:szCs w:val="24"/>
              </w:rPr>
              <w:instrText xml:space="preserve"> SEQ Figura \* ARABIC </w:instrText>
            </w:r>
            <w:r w:rsidR="005C70BD" w:rsidRPr="00756368">
              <w:rPr>
                <w:rFonts w:ascii="Arial" w:hAnsi="Arial" w:cs="Arial"/>
                <w:sz w:val="24"/>
                <w:szCs w:val="24"/>
              </w:rPr>
              <w:fldChar w:fldCharType="separate"/>
            </w:r>
            <w:r w:rsidR="001706B4">
              <w:rPr>
                <w:rFonts w:ascii="Arial" w:hAnsi="Arial" w:cs="Arial"/>
                <w:noProof/>
                <w:sz w:val="24"/>
                <w:szCs w:val="24"/>
              </w:rPr>
              <w:t>2</w:t>
            </w:r>
            <w:r w:rsidR="005C70BD" w:rsidRPr="00756368">
              <w:rPr>
                <w:rFonts w:ascii="Arial" w:hAnsi="Arial" w:cs="Arial"/>
                <w:sz w:val="24"/>
                <w:szCs w:val="24"/>
              </w:rPr>
              <w:fldChar w:fldCharType="end"/>
            </w:r>
            <w:r w:rsidRPr="00756368">
              <w:rPr>
                <w:rFonts w:ascii="Arial" w:hAnsi="Arial" w:cs="Arial"/>
                <w:sz w:val="24"/>
                <w:szCs w:val="24"/>
              </w:rPr>
              <w:t>.</w:t>
            </w:r>
            <w:r w:rsidRPr="00D533C3">
              <w:rPr>
                <w:rFonts w:ascii="Arial" w:hAnsi="Arial" w:cs="Arial"/>
                <w:sz w:val="24"/>
                <w:szCs w:val="24"/>
              </w:rPr>
              <w:t xml:space="preserve"> Perímetro urbano del municipio</w:t>
            </w:r>
            <w:bookmarkEnd w:id="79"/>
          </w:p>
        </w:tc>
      </w:tr>
    </w:tbl>
    <w:p w:rsidR="00B12094" w:rsidRDefault="000C4028" w:rsidP="00B12094">
      <w:pPr>
        <w:spacing w:after="0"/>
      </w:pPr>
      <w:r>
        <w:rPr>
          <w:noProof/>
          <w:lang w:eastAsia="es-CO"/>
        </w:rPr>
        <w:drawing>
          <wp:anchor distT="0" distB="0" distL="114300" distR="114300" simplePos="0" relativeHeight="251647488" behindDoc="0" locked="0" layoutInCell="1" allowOverlap="1">
            <wp:simplePos x="0" y="0"/>
            <wp:positionH relativeFrom="column">
              <wp:posOffset>398145</wp:posOffset>
            </wp:positionH>
            <wp:positionV relativeFrom="paragraph">
              <wp:posOffset>140969</wp:posOffset>
            </wp:positionV>
            <wp:extent cx="4295775" cy="3469585"/>
            <wp:effectExtent l="19050" t="0" r="9525" b="0"/>
            <wp:wrapNone/>
            <wp:docPr id="5" name="Imagen 33" descr="CAÑASGORDAS URBA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3" descr="CAÑASGORDAS URBANO"/>
                    <pic:cNvPicPr>
                      <a:picLocks noChangeAspect="1" noChangeArrowheads="1"/>
                    </pic:cNvPicPr>
                  </pic:nvPicPr>
                  <pic:blipFill>
                    <a:blip r:embed="rId18"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4295775" cy="3469585"/>
                    </a:xfrm>
                    <a:prstGeom prst="rect">
                      <a:avLst/>
                    </a:prstGeom>
                    <a:noFill/>
                    <a:ln w="9525">
                      <a:noFill/>
                      <a:miter lim="800000"/>
                      <a:headEnd/>
                      <a:tailEnd/>
                    </a:ln>
                  </pic:spPr>
                </pic:pic>
              </a:graphicData>
            </a:graphic>
          </wp:anchor>
        </w:drawing>
      </w:r>
    </w:p>
    <w:p w:rsidR="00B12094" w:rsidRDefault="00B12094" w:rsidP="00B12094">
      <w:pPr>
        <w:spacing w:after="0"/>
      </w:pPr>
    </w:p>
    <w:p w:rsidR="00B12094" w:rsidRDefault="00B12094" w:rsidP="00B12094">
      <w:pPr>
        <w:spacing w:after="0"/>
      </w:pPr>
    </w:p>
    <w:p w:rsidR="00B12094" w:rsidRDefault="00B12094" w:rsidP="00B12094">
      <w:pPr>
        <w:spacing w:after="0"/>
        <w:ind w:left="708"/>
      </w:pPr>
    </w:p>
    <w:p w:rsidR="00B12094" w:rsidRDefault="00B12094" w:rsidP="00B12094">
      <w:pPr>
        <w:pStyle w:val="Epgrafe"/>
        <w:spacing w:after="0"/>
        <w:rPr>
          <w:sz w:val="22"/>
          <w:szCs w:val="22"/>
        </w:rPr>
      </w:pPr>
      <w:bookmarkStart w:id="80" w:name="_Toc272403467"/>
      <w:bookmarkStart w:id="81" w:name="_Toc272453597"/>
    </w:p>
    <w:p w:rsidR="00B12094" w:rsidRDefault="00B12094" w:rsidP="00B12094">
      <w:pPr>
        <w:pStyle w:val="Epgrafe"/>
        <w:spacing w:after="0"/>
        <w:rPr>
          <w:sz w:val="22"/>
          <w:szCs w:val="22"/>
        </w:rPr>
      </w:pPr>
    </w:p>
    <w:p w:rsidR="00B12094" w:rsidRDefault="00B12094" w:rsidP="00B12094">
      <w:pPr>
        <w:pStyle w:val="Epgrafe"/>
        <w:spacing w:after="0"/>
        <w:rPr>
          <w:sz w:val="22"/>
          <w:szCs w:val="22"/>
        </w:rPr>
      </w:pPr>
    </w:p>
    <w:p w:rsidR="00B12094" w:rsidRDefault="00B12094" w:rsidP="00B12094">
      <w:pPr>
        <w:pStyle w:val="Epgrafe"/>
        <w:spacing w:after="0"/>
        <w:rPr>
          <w:sz w:val="22"/>
          <w:szCs w:val="22"/>
        </w:rPr>
      </w:pPr>
    </w:p>
    <w:p w:rsidR="00B12094" w:rsidRDefault="00B12094" w:rsidP="00B12094">
      <w:pPr>
        <w:pStyle w:val="Epgrafe"/>
        <w:spacing w:after="0"/>
        <w:rPr>
          <w:sz w:val="22"/>
          <w:szCs w:val="22"/>
        </w:rPr>
      </w:pPr>
    </w:p>
    <w:p w:rsidR="00B12094" w:rsidRDefault="00B12094" w:rsidP="00B12094">
      <w:pPr>
        <w:pStyle w:val="Epgrafe"/>
        <w:spacing w:after="0"/>
        <w:rPr>
          <w:sz w:val="22"/>
          <w:szCs w:val="22"/>
        </w:rPr>
      </w:pPr>
    </w:p>
    <w:p w:rsidR="00B12094" w:rsidRDefault="00B12094" w:rsidP="00D048C3">
      <w:pPr>
        <w:pStyle w:val="Epgrafe"/>
        <w:spacing w:after="0"/>
        <w:rPr>
          <w:sz w:val="22"/>
          <w:szCs w:val="22"/>
        </w:rPr>
      </w:pPr>
    </w:p>
    <w:p w:rsidR="00B12094" w:rsidRDefault="00B12094" w:rsidP="00B12094">
      <w:pPr>
        <w:pStyle w:val="Epgrafe"/>
        <w:spacing w:after="0"/>
        <w:rPr>
          <w:sz w:val="22"/>
          <w:szCs w:val="22"/>
        </w:rPr>
      </w:pPr>
    </w:p>
    <w:p w:rsidR="00B12094" w:rsidRDefault="00B12094" w:rsidP="00B12094">
      <w:pPr>
        <w:pStyle w:val="Epgrafe"/>
        <w:spacing w:after="0"/>
        <w:rPr>
          <w:sz w:val="22"/>
          <w:szCs w:val="22"/>
        </w:rPr>
      </w:pPr>
    </w:p>
    <w:p w:rsidR="00B12094" w:rsidRDefault="00B12094" w:rsidP="00B12094">
      <w:pPr>
        <w:pStyle w:val="Epgrafe"/>
        <w:spacing w:after="0"/>
        <w:rPr>
          <w:sz w:val="22"/>
          <w:szCs w:val="22"/>
        </w:rPr>
      </w:pPr>
    </w:p>
    <w:p w:rsidR="00B12094" w:rsidRDefault="00B12094" w:rsidP="00B12094">
      <w:pPr>
        <w:pStyle w:val="Epgrafe"/>
        <w:spacing w:after="0"/>
        <w:rPr>
          <w:sz w:val="22"/>
          <w:szCs w:val="22"/>
        </w:rPr>
      </w:pPr>
    </w:p>
    <w:p w:rsidR="00B12094" w:rsidRDefault="00B12094" w:rsidP="00B12094">
      <w:pPr>
        <w:pStyle w:val="Epgrafe"/>
        <w:spacing w:after="0"/>
        <w:rPr>
          <w:sz w:val="22"/>
          <w:szCs w:val="22"/>
        </w:rPr>
      </w:pPr>
    </w:p>
    <w:p w:rsidR="00B12094" w:rsidRDefault="00B12094" w:rsidP="00B12094">
      <w:pPr>
        <w:pStyle w:val="Epgrafe"/>
        <w:spacing w:after="0"/>
        <w:rPr>
          <w:sz w:val="22"/>
          <w:szCs w:val="22"/>
        </w:rPr>
      </w:pPr>
    </w:p>
    <w:bookmarkEnd w:id="80"/>
    <w:bookmarkEnd w:id="81"/>
    <w:p w:rsidR="002F577A" w:rsidRDefault="002F577A" w:rsidP="00B12094">
      <w:pPr>
        <w:spacing w:after="0"/>
      </w:pPr>
    </w:p>
    <w:p w:rsidR="002F577A" w:rsidRDefault="002F577A" w:rsidP="00B12094">
      <w:pPr>
        <w:spacing w:after="0"/>
      </w:pPr>
    </w:p>
    <w:p w:rsidR="002F577A" w:rsidRDefault="002F577A" w:rsidP="00B12094">
      <w:pPr>
        <w:spacing w:after="0"/>
      </w:pPr>
    </w:p>
    <w:p w:rsidR="00B12094" w:rsidRDefault="002F577A" w:rsidP="00B12094">
      <w:pPr>
        <w:spacing w:after="0"/>
      </w:pPr>
      <w:r>
        <w:t xml:space="preserve">El </w:t>
      </w:r>
      <w:r w:rsidR="00B12094" w:rsidRPr="00A71171">
        <w:t>acuerdo del PBOT del año 2000 no definió zonas suburbanas</w:t>
      </w:r>
      <w:r w:rsidR="00F64EB6">
        <w:t>,</w:t>
      </w:r>
      <w:r w:rsidR="00B12094" w:rsidRPr="00A71171">
        <w:t xml:space="preserve"> pero definió equivocadamente zonas de expansión urbana dentro del mismo perímetro</w:t>
      </w:r>
      <w:r>
        <w:t xml:space="preserve"> </w:t>
      </w:r>
      <w:r w:rsidR="00B12094" w:rsidRPr="00A71171">
        <w:t>existente, en Imántago al noroccidente y Buenos Aires al suroriente.</w:t>
      </w:r>
    </w:p>
    <w:p w:rsidR="00B12094" w:rsidRPr="00A71171" w:rsidRDefault="00B12094" w:rsidP="00B12094">
      <w:pPr>
        <w:spacing w:after="0"/>
      </w:pPr>
    </w:p>
    <w:p w:rsidR="00B12094" w:rsidRDefault="00B12094" w:rsidP="00B12094">
      <w:pPr>
        <w:spacing w:after="0"/>
      </w:pPr>
      <w:r w:rsidRPr="00A71171">
        <w:t xml:space="preserve">Se encontraron grandes diferencias en la conformación del perímetro </w:t>
      </w:r>
      <w:r w:rsidR="00F64EB6">
        <w:t xml:space="preserve">realizado </w:t>
      </w:r>
      <w:r w:rsidRPr="00A71171">
        <w:t xml:space="preserve"> en el PBOT del 2000 con respecto a la información del Atlas Veredal de Antioquia</w:t>
      </w:r>
      <w:r w:rsidR="00F64EB6">
        <w:t xml:space="preserve">, </w:t>
      </w:r>
      <w:r w:rsidRPr="00A71171">
        <w:t xml:space="preserve"> </w:t>
      </w:r>
      <w:r w:rsidR="00F64EB6">
        <w:lastRenderedPageBreak/>
        <w:t>a</w:t>
      </w:r>
      <w:r w:rsidRPr="00A71171">
        <w:t>sí mismo de la información catastral municipal con el perímetro. Se debe hacer coincidir la información catastral con la del perímetro urbano conciliando ambas a partir de catastro municipal, que incluye predios completos.</w:t>
      </w:r>
    </w:p>
    <w:p w:rsidR="00B12094" w:rsidRPr="00A71171" w:rsidRDefault="00B12094" w:rsidP="00B12094">
      <w:pPr>
        <w:spacing w:after="0"/>
      </w:pPr>
    </w:p>
    <w:p w:rsidR="00B12094" w:rsidRDefault="00B12094" w:rsidP="00B12094">
      <w:pPr>
        <w:spacing w:after="0"/>
      </w:pPr>
      <w:r w:rsidRPr="00A71171">
        <w:t>Posterior a la aprobación del PBOT del año 2000 se descubrieron varios hipogeos indígenas en la zona urbana de La Esperanza, en Imántago. Aunque este tipo de hallazgos suele ir acompañado de declaratorias de patrimonio para garantizar su protección, el municipio no generó la reglamentación requerida y actualmente este patrimonio arqueológico se encuentra en grave deterioro y se han continuado las obras de urbanización alrededor, agravando el riesgo de su destrucción.</w:t>
      </w:r>
    </w:p>
    <w:p w:rsidR="00B12094" w:rsidRPr="00A71171" w:rsidRDefault="00B12094" w:rsidP="00B12094">
      <w:pPr>
        <w:spacing w:after="0"/>
      </w:pPr>
    </w:p>
    <w:p w:rsidR="00A4173B" w:rsidRDefault="00B12094" w:rsidP="00B12094">
      <w:pPr>
        <w:spacing w:after="0"/>
      </w:pPr>
      <w:r w:rsidRPr="00A71171">
        <w:t>Debido a las dinámicas de crecimiento de la población tendientes a mantener un ritmo bajo de densificación del territorio (y en este momento en decrecimiento) y teniendo en cuenta que dentro del perímetro aún hay zonas de buena extensión por urbanizar en la parte noroccidental, no se recomienda generar nuevas zonas de expansión urbana</w:t>
      </w:r>
      <w:r w:rsidR="00C078A5">
        <w:t>,</w:t>
      </w:r>
      <w:r w:rsidRPr="00A71171">
        <w:t xml:space="preserve"> sino consolidación del territorio urbano ya ocupado y desarrollo de vivienda nueva y equipamientos de soporte</w:t>
      </w:r>
      <w:r w:rsidR="00C078A5">
        <w:t>,</w:t>
      </w:r>
      <w:r w:rsidRPr="00A71171">
        <w:t xml:space="preserve"> necesarios en la zona noroccidental, sujeto a previo estudio y valoración del patrimonio arqueológico existente</w:t>
      </w:r>
      <w:r w:rsidR="00A76A17">
        <w:t>.</w:t>
      </w:r>
    </w:p>
    <w:p w:rsidR="00B12094" w:rsidRDefault="00B12094" w:rsidP="00B12094">
      <w:pPr>
        <w:spacing w:after="0"/>
      </w:pPr>
    </w:p>
    <w:p w:rsidR="00B12094" w:rsidRDefault="00564B80" w:rsidP="00564B80">
      <w:pPr>
        <w:pStyle w:val="Ttulo3"/>
        <w:numPr>
          <w:ilvl w:val="0"/>
          <w:numId w:val="0"/>
        </w:numPr>
        <w:ind w:right="227"/>
      </w:pPr>
      <w:bookmarkStart w:id="82" w:name="_Toc395207219"/>
      <w:r>
        <w:t xml:space="preserve">2.1.2 </w:t>
      </w:r>
      <w:r w:rsidR="00B12094">
        <w:t>Estado de las vías urbanas</w:t>
      </w:r>
      <w:r w:rsidR="00A76A17">
        <w:rPr>
          <w:rStyle w:val="Refdenotaalpie"/>
        </w:rPr>
        <w:footnoteReference w:id="2"/>
      </w:r>
      <w:bookmarkEnd w:id="82"/>
    </w:p>
    <w:p w:rsidR="00B12094" w:rsidRPr="00485EB7" w:rsidRDefault="00203C38" w:rsidP="00203C38">
      <w:pPr>
        <w:pStyle w:val="Epgrafe"/>
        <w:rPr>
          <w:rFonts w:ascii="Arial" w:hAnsi="Arial" w:cs="Arial"/>
          <w:sz w:val="24"/>
          <w:szCs w:val="24"/>
          <w:lang w:val="es-ES"/>
        </w:rPr>
      </w:pPr>
      <w:bookmarkStart w:id="83" w:name="_Toc272403419"/>
      <w:bookmarkStart w:id="84" w:name="_Toc272453470"/>
      <w:bookmarkStart w:id="85" w:name="_Toc392063397"/>
      <w:r w:rsidRPr="00203C38">
        <w:rPr>
          <w:rFonts w:ascii="Arial" w:hAnsi="Arial" w:cs="Arial"/>
          <w:sz w:val="24"/>
          <w:szCs w:val="24"/>
        </w:rPr>
        <w:t xml:space="preserve">Tabla </w:t>
      </w:r>
      <w:r w:rsidR="005C70BD" w:rsidRPr="00203C38">
        <w:rPr>
          <w:rFonts w:ascii="Arial" w:hAnsi="Arial" w:cs="Arial"/>
          <w:sz w:val="24"/>
          <w:szCs w:val="24"/>
        </w:rPr>
        <w:fldChar w:fldCharType="begin"/>
      </w:r>
      <w:r w:rsidRPr="00203C38">
        <w:rPr>
          <w:rFonts w:ascii="Arial" w:hAnsi="Arial" w:cs="Arial"/>
          <w:sz w:val="24"/>
          <w:szCs w:val="24"/>
        </w:rPr>
        <w:instrText xml:space="preserve"> SEQ Tabla \* ARABIC </w:instrText>
      </w:r>
      <w:r w:rsidR="005C70BD" w:rsidRPr="00203C38">
        <w:rPr>
          <w:rFonts w:ascii="Arial" w:hAnsi="Arial" w:cs="Arial"/>
          <w:sz w:val="24"/>
          <w:szCs w:val="24"/>
        </w:rPr>
        <w:fldChar w:fldCharType="separate"/>
      </w:r>
      <w:r w:rsidR="00BC0FF7">
        <w:rPr>
          <w:rFonts w:ascii="Arial" w:hAnsi="Arial" w:cs="Arial"/>
          <w:noProof/>
          <w:sz w:val="24"/>
          <w:szCs w:val="24"/>
        </w:rPr>
        <w:t>1</w:t>
      </w:r>
      <w:r w:rsidR="005C70BD" w:rsidRPr="00203C38">
        <w:rPr>
          <w:rFonts w:ascii="Arial" w:hAnsi="Arial" w:cs="Arial"/>
          <w:sz w:val="24"/>
          <w:szCs w:val="24"/>
        </w:rPr>
        <w:fldChar w:fldCharType="end"/>
      </w:r>
      <w:r w:rsidR="00B12094" w:rsidRPr="00203C38">
        <w:rPr>
          <w:rFonts w:ascii="Arial" w:hAnsi="Arial" w:cs="Arial"/>
          <w:sz w:val="24"/>
          <w:szCs w:val="24"/>
        </w:rPr>
        <w:t>.</w:t>
      </w:r>
      <w:r w:rsidR="00B12094" w:rsidRPr="00485EB7">
        <w:rPr>
          <w:rFonts w:ascii="Arial" w:hAnsi="Arial" w:cs="Arial"/>
          <w:sz w:val="24"/>
          <w:szCs w:val="24"/>
        </w:rPr>
        <w:t xml:space="preserve"> </w:t>
      </w:r>
      <w:r>
        <w:rPr>
          <w:rFonts w:ascii="Arial" w:hAnsi="Arial" w:cs="Arial"/>
          <w:sz w:val="24"/>
          <w:szCs w:val="24"/>
          <w:lang w:val="es-ES"/>
        </w:rPr>
        <w:t>Cuadro r</w:t>
      </w:r>
      <w:r w:rsidR="00B12094" w:rsidRPr="00485EB7">
        <w:rPr>
          <w:rFonts w:ascii="Arial" w:hAnsi="Arial" w:cs="Arial"/>
          <w:sz w:val="24"/>
          <w:szCs w:val="24"/>
          <w:lang w:val="es-ES"/>
        </w:rPr>
        <w:t>ed vial de segundo orden, a cargo del departamento</w:t>
      </w:r>
      <w:bookmarkEnd w:id="83"/>
      <w:bookmarkEnd w:id="84"/>
      <w:bookmarkEnd w:id="85"/>
    </w:p>
    <w:tbl>
      <w:tblPr>
        <w:tblW w:w="91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89"/>
        <w:gridCol w:w="1134"/>
        <w:gridCol w:w="1586"/>
        <w:gridCol w:w="1560"/>
        <w:gridCol w:w="1842"/>
      </w:tblGrid>
      <w:tr w:rsidR="00B12094" w:rsidRPr="00757985" w:rsidTr="00FC40A6">
        <w:trPr>
          <w:trHeight w:val="255"/>
          <w:jc w:val="center"/>
        </w:trPr>
        <w:tc>
          <w:tcPr>
            <w:tcW w:w="2989" w:type="dxa"/>
            <w:vMerge w:val="restart"/>
            <w:shd w:val="clear" w:color="auto" w:fill="D9D9D9" w:themeFill="background1" w:themeFillShade="D9"/>
            <w:vAlign w:val="center"/>
            <w:hideMark/>
          </w:tcPr>
          <w:p w:rsidR="00B12094" w:rsidRPr="00757985" w:rsidRDefault="00B12094" w:rsidP="00E81A48">
            <w:pPr>
              <w:jc w:val="center"/>
              <w:rPr>
                <w:b/>
                <w:szCs w:val="22"/>
              </w:rPr>
            </w:pPr>
            <w:r w:rsidRPr="00757985">
              <w:rPr>
                <w:b/>
                <w:sz w:val="22"/>
                <w:szCs w:val="22"/>
              </w:rPr>
              <w:t>VÍAS</w:t>
            </w:r>
          </w:p>
        </w:tc>
        <w:tc>
          <w:tcPr>
            <w:tcW w:w="1134" w:type="dxa"/>
            <w:vMerge w:val="restart"/>
            <w:shd w:val="clear" w:color="auto" w:fill="D9D9D9" w:themeFill="background1" w:themeFillShade="D9"/>
            <w:vAlign w:val="center"/>
            <w:hideMark/>
          </w:tcPr>
          <w:p w:rsidR="00B12094" w:rsidRPr="00757985" w:rsidRDefault="00B12094" w:rsidP="00E81A48">
            <w:pPr>
              <w:jc w:val="center"/>
              <w:rPr>
                <w:b/>
                <w:szCs w:val="22"/>
              </w:rPr>
            </w:pPr>
            <w:r w:rsidRPr="00757985">
              <w:rPr>
                <w:b/>
                <w:sz w:val="22"/>
                <w:szCs w:val="22"/>
              </w:rPr>
              <w:t>TOTAL</w:t>
            </w:r>
          </w:p>
        </w:tc>
        <w:tc>
          <w:tcPr>
            <w:tcW w:w="4988" w:type="dxa"/>
            <w:gridSpan w:val="3"/>
            <w:shd w:val="clear" w:color="auto" w:fill="D9D9D9" w:themeFill="background1" w:themeFillShade="D9"/>
            <w:vAlign w:val="center"/>
            <w:hideMark/>
          </w:tcPr>
          <w:p w:rsidR="00B12094" w:rsidRPr="00757985" w:rsidRDefault="00B12094" w:rsidP="00E81A48">
            <w:pPr>
              <w:jc w:val="center"/>
              <w:rPr>
                <w:b/>
                <w:szCs w:val="22"/>
              </w:rPr>
            </w:pPr>
            <w:r w:rsidRPr="00757985">
              <w:rPr>
                <w:b/>
                <w:sz w:val="22"/>
                <w:szCs w:val="22"/>
              </w:rPr>
              <w:t>RED VIAL</w:t>
            </w:r>
          </w:p>
        </w:tc>
      </w:tr>
      <w:tr w:rsidR="00B12094" w:rsidRPr="00757985" w:rsidTr="00FC40A6">
        <w:trPr>
          <w:trHeight w:val="326"/>
          <w:jc w:val="center"/>
        </w:trPr>
        <w:tc>
          <w:tcPr>
            <w:tcW w:w="2989" w:type="dxa"/>
            <w:vMerge/>
            <w:shd w:val="clear" w:color="auto" w:fill="D9D9D9" w:themeFill="background1" w:themeFillShade="D9"/>
            <w:vAlign w:val="center"/>
            <w:hideMark/>
          </w:tcPr>
          <w:p w:rsidR="00B12094" w:rsidRPr="00757985" w:rsidRDefault="00B12094" w:rsidP="00E81A48">
            <w:pPr>
              <w:jc w:val="center"/>
              <w:rPr>
                <w:b/>
                <w:szCs w:val="22"/>
              </w:rPr>
            </w:pPr>
          </w:p>
        </w:tc>
        <w:tc>
          <w:tcPr>
            <w:tcW w:w="1134" w:type="dxa"/>
            <w:vMerge/>
            <w:shd w:val="clear" w:color="auto" w:fill="D9D9D9" w:themeFill="background1" w:themeFillShade="D9"/>
            <w:vAlign w:val="center"/>
            <w:hideMark/>
          </w:tcPr>
          <w:p w:rsidR="00B12094" w:rsidRPr="00757985" w:rsidRDefault="00B12094" w:rsidP="00E81A48">
            <w:pPr>
              <w:jc w:val="center"/>
              <w:rPr>
                <w:b/>
                <w:szCs w:val="22"/>
              </w:rPr>
            </w:pPr>
          </w:p>
        </w:tc>
        <w:tc>
          <w:tcPr>
            <w:tcW w:w="1586" w:type="dxa"/>
            <w:shd w:val="clear" w:color="auto" w:fill="D9D9D9" w:themeFill="background1" w:themeFillShade="D9"/>
            <w:vAlign w:val="center"/>
            <w:hideMark/>
          </w:tcPr>
          <w:p w:rsidR="00B12094" w:rsidRPr="00757985" w:rsidRDefault="00B12094" w:rsidP="00E81A48">
            <w:pPr>
              <w:jc w:val="center"/>
              <w:rPr>
                <w:b/>
                <w:szCs w:val="22"/>
              </w:rPr>
            </w:pPr>
            <w:r w:rsidRPr="00757985">
              <w:rPr>
                <w:b/>
                <w:sz w:val="22"/>
                <w:szCs w:val="22"/>
              </w:rPr>
              <w:t>Pavimentado</w:t>
            </w:r>
          </w:p>
        </w:tc>
        <w:tc>
          <w:tcPr>
            <w:tcW w:w="1560" w:type="dxa"/>
            <w:shd w:val="clear" w:color="auto" w:fill="D9D9D9" w:themeFill="background1" w:themeFillShade="D9"/>
            <w:vAlign w:val="center"/>
            <w:hideMark/>
          </w:tcPr>
          <w:p w:rsidR="00B12094" w:rsidRPr="00757985" w:rsidRDefault="00B12094" w:rsidP="00E81A48">
            <w:pPr>
              <w:jc w:val="center"/>
              <w:rPr>
                <w:b/>
                <w:szCs w:val="22"/>
              </w:rPr>
            </w:pPr>
            <w:r w:rsidRPr="00757985">
              <w:rPr>
                <w:b/>
                <w:sz w:val="22"/>
                <w:szCs w:val="22"/>
              </w:rPr>
              <w:t>Estabilizado</w:t>
            </w:r>
          </w:p>
        </w:tc>
        <w:tc>
          <w:tcPr>
            <w:tcW w:w="1842" w:type="dxa"/>
            <w:shd w:val="clear" w:color="auto" w:fill="D9D9D9" w:themeFill="background1" w:themeFillShade="D9"/>
            <w:vAlign w:val="center"/>
            <w:hideMark/>
          </w:tcPr>
          <w:p w:rsidR="00B12094" w:rsidRPr="00757985" w:rsidRDefault="00B12094" w:rsidP="00E81A48">
            <w:pPr>
              <w:jc w:val="center"/>
              <w:rPr>
                <w:b/>
                <w:szCs w:val="22"/>
              </w:rPr>
            </w:pPr>
            <w:r w:rsidRPr="00757985">
              <w:rPr>
                <w:b/>
                <w:sz w:val="22"/>
                <w:szCs w:val="22"/>
              </w:rPr>
              <w:t>No Pavimentado</w:t>
            </w:r>
          </w:p>
        </w:tc>
      </w:tr>
      <w:tr w:rsidR="00B12094" w:rsidRPr="00757985" w:rsidTr="00FC40A6">
        <w:trPr>
          <w:trHeight w:val="273"/>
          <w:jc w:val="center"/>
        </w:trPr>
        <w:tc>
          <w:tcPr>
            <w:tcW w:w="2989" w:type="dxa"/>
            <w:vMerge/>
            <w:shd w:val="clear" w:color="auto" w:fill="D9D9D9" w:themeFill="background1" w:themeFillShade="D9"/>
            <w:vAlign w:val="center"/>
            <w:hideMark/>
          </w:tcPr>
          <w:p w:rsidR="00B12094" w:rsidRPr="00757985" w:rsidRDefault="00B12094" w:rsidP="00E81A48">
            <w:pPr>
              <w:jc w:val="center"/>
              <w:rPr>
                <w:b/>
                <w:szCs w:val="22"/>
              </w:rPr>
            </w:pPr>
          </w:p>
        </w:tc>
        <w:tc>
          <w:tcPr>
            <w:tcW w:w="1134" w:type="dxa"/>
            <w:vMerge/>
            <w:shd w:val="clear" w:color="auto" w:fill="D9D9D9" w:themeFill="background1" w:themeFillShade="D9"/>
            <w:vAlign w:val="center"/>
            <w:hideMark/>
          </w:tcPr>
          <w:p w:rsidR="00B12094" w:rsidRPr="00757985" w:rsidRDefault="00B12094" w:rsidP="00E81A48">
            <w:pPr>
              <w:jc w:val="center"/>
              <w:rPr>
                <w:b/>
                <w:szCs w:val="22"/>
              </w:rPr>
            </w:pPr>
          </w:p>
        </w:tc>
        <w:tc>
          <w:tcPr>
            <w:tcW w:w="4988" w:type="dxa"/>
            <w:gridSpan w:val="3"/>
            <w:shd w:val="clear" w:color="auto" w:fill="D9D9D9" w:themeFill="background1" w:themeFillShade="D9"/>
            <w:vAlign w:val="bottom"/>
            <w:hideMark/>
          </w:tcPr>
          <w:p w:rsidR="00B12094" w:rsidRPr="00757985" w:rsidRDefault="00B12094" w:rsidP="00E81A48">
            <w:pPr>
              <w:jc w:val="center"/>
              <w:rPr>
                <w:b/>
                <w:szCs w:val="22"/>
              </w:rPr>
            </w:pPr>
            <w:r w:rsidRPr="00757985">
              <w:rPr>
                <w:b/>
                <w:sz w:val="22"/>
                <w:szCs w:val="22"/>
              </w:rPr>
              <w:t>Kilómetros</w:t>
            </w:r>
          </w:p>
        </w:tc>
      </w:tr>
      <w:tr w:rsidR="00B12094" w:rsidRPr="00757985" w:rsidTr="007F6C48">
        <w:trPr>
          <w:trHeight w:val="300"/>
          <w:jc w:val="center"/>
        </w:trPr>
        <w:tc>
          <w:tcPr>
            <w:tcW w:w="2989" w:type="dxa"/>
            <w:noWrap/>
            <w:vAlign w:val="center"/>
            <w:hideMark/>
          </w:tcPr>
          <w:p w:rsidR="00B12094" w:rsidRPr="00757985" w:rsidRDefault="00B12094" w:rsidP="00E81A48">
            <w:pPr>
              <w:jc w:val="center"/>
              <w:rPr>
                <w:b/>
                <w:szCs w:val="22"/>
                <w:lang w:val="es-ES"/>
              </w:rPr>
            </w:pPr>
            <w:r w:rsidRPr="00757985">
              <w:rPr>
                <w:b/>
                <w:sz w:val="22"/>
                <w:szCs w:val="22"/>
                <w:lang w:val="es-ES"/>
              </w:rPr>
              <w:t>OCCIDENTE</w:t>
            </w:r>
          </w:p>
        </w:tc>
        <w:tc>
          <w:tcPr>
            <w:tcW w:w="1134" w:type="dxa"/>
            <w:noWrap/>
            <w:vAlign w:val="center"/>
            <w:hideMark/>
          </w:tcPr>
          <w:p w:rsidR="00B12094" w:rsidRPr="00757985" w:rsidRDefault="00B12094" w:rsidP="00E81A48">
            <w:pPr>
              <w:jc w:val="center"/>
              <w:rPr>
                <w:b/>
                <w:szCs w:val="22"/>
                <w:lang w:val="es-ES"/>
              </w:rPr>
            </w:pPr>
            <w:r w:rsidRPr="00757985">
              <w:rPr>
                <w:b/>
                <w:sz w:val="22"/>
                <w:szCs w:val="22"/>
                <w:lang w:val="es-ES"/>
              </w:rPr>
              <w:t>585,8</w:t>
            </w:r>
          </w:p>
        </w:tc>
        <w:tc>
          <w:tcPr>
            <w:tcW w:w="1586" w:type="dxa"/>
            <w:noWrap/>
            <w:vAlign w:val="center"/>
            <w:hideMark/>
          </w:tcPr>
          <w:p w:rsidR="00B12094" w:rsidRPr="00757985" w:rsidRDefault="00B12094" w:rsidP="00E81A48">
            <w:pPr>
              <w:jc w:val="center"/>
              <w:rPr>
                <w:b/>
                <w:szCs w:val="22"/>
                <w:lang w:val="es-ES"/>
              </w:rPr>
            </w:pPr>
            <w:r w:rsidRPr="00757985">
              <w:rPr>
                <w:b/>
                <w:sz w:val="22"/>
                <w:szCs w:val="22"/>
                <w:lang w:val="es-ES"/>
              </w:rPr>
              <w:t>95,3</w:t>
            </w:r>
          </w:p>
        </w:tc>
        <w:tc>
          <w:tcPr>
            <w:tcW w:w="1560" w:type="dxa"/>
            <w:noWrap/>
            <w:vAlign w:val="center"/>
            <w:hideMark/>
          </w:tcPr>
          <w:p w:rsidR="00B12094" w:rsidRPr="00757985" w:rsidRDefault="00B12094" w:rsidP="00E81A48">
            <w:pPr>
              <w:jc w:val="center"/>
              <w:rPr>
                <w:b/>
                <w:szCs w:val="22"/>
                <w:lang w:val="es-ES"/>
              </w:rPr>
            </w:pPr>
            <w:r w:rsidRPr="00757985">
              <w:rPr>
                <w:b/>
                <w:sz w:val="22"/>
                <w:szCs w:val="22"/>
                <w:lang w:val="es-ES"/>
              </w:rPr>
              <w:t>4,0</w:t>
            </w:r>
          </w:p>
        </w:tc>
        <w:tc>
          <w:tcPr>
            <w:tcW w:w="1842" w:type="dxa"/>
            <w:noWrap/>
            <w:vAlign w:val="center"/>
            <w:hideMark/>
          </w:tcPr>
          <w:p w:rsidR="00B12094" w:rsidRPr="00757985" w:rsidRDefault="00B12094" w:rsidP="00E81A48">
            <w:pPr>
              <w:jc w:val="center"/>
              <w:rPr>
                <w:b/>
                <w:szCs w:val="22"/>
                <w:lang w:val="es-ES"/>
              </w:rPr>
            </w:pPr>
            <w:r w:rsidRPr="00757985">
              <w:rPr>
                <w:b/>
                <w:sz w:val="22"/>
                <w:szCs w:val="22"/>
                <w:lang w:val="es-ES"/>
              </w:rPr>
              <w:t>486,5</w:t>
            </w:r>
          </w:p>
        </w:tc>
      </w:tr>
      <w:tr w:rsidR="00B12094" w:rsidRPr="00757985" w:rsidTr="007F6C48">
        <w:trPr>
          <w:trHeight w:val="300"/>
          <w:jc w:val="center"/>
        </w:trPr>
        <w:tc>
          <w:tcPr>
            <w:tcW w:w="2989" w:type="dxa"/>
            <w:noWrap/>
            <w:vAlign w:val="center"/>
            <w:hideMark/>
          </w:tcPr>
          <w:p w:rsidR="00B12094" w:rsidRPr="00757985" w:rsidRDefault="00B12094" w:rsidP="00E81A48">
            <w:pPr>
              <w:jc w:val="center"/>
              <w:rPr>
                <w:szCs w:val="22"/>
                <w:lang w:val="es-ES"/>
              </w:rPr>
            </w:pPr>
            <w:r w:rsidRPr="00757985">
              <w:rPr>
                <w:sz w:val="22"/>
                <w:szCs w:val="22"/>
                <w:lang w:val="es-ES"/>
              </w:rPr>
              <w:t>Cañasgordas - Abriaquí</w:t>
            </w:r>
          </w:p>
        </w:tc>
        <w:tc>
          <w:tcPr>
            <w:tcW w:w="1134" w:type="dxa"/>
            <w:noWrap/>
            <w:vAlign w:val="center"/>
            <w:hideMark/>
          </w:tcPr>
          <w:p w:rsidR="00B12094" w:rsidRPr="00757985" w:rsidRDefault="00B12094" w:rsidP="00E81A48">
            <w:pPr>
              <w:jc w:val="center"/>
              <w:rPr>
                <w:szCs w:val="22"/>
                <w:lang w:val="es-ES"/>
              </w:rPr>
            </w:pPr>
            <w:r w:rsidRPr="00757985">
              <w:rPr>
                <w:sz w:val="22"/>
                <w:szCs w:val="22"/>
                <w:lang w:val="es-ES"/>
              </w:rPr>
              <w:t>27,0</w:t>
            </w:r>
          </w:p>
        </w:tc>
        <w:tc>
          <w:tcPr>
            <w:tcW w:w="1586" w:type="dxa"/>
            <w:noWrap/>
            <w:vAlign w:val="center"/>
            <w:hideMark/>
          </w:tcPr>
          <w:p w:rsidR="00B12094" w:rsidRPr="00757985" w:rsidRDefault="00B12094" w:rsidP="00E81A48">
            <w:pPr>
              <w:jc w:val="center"/>
              <w:rPr>
                <w:szCs w:val="22"/>
                <w:lang w:val="es-ES"/>
              </w:rPr>
            </w:pPr>
            <w:r w:rsidRPr="00757985">
              <w:rPr>
                <w:sz w:val="22"/>
                <w:szCs w:val="22"/>
                <w:lang w:val="es-ES"/>
              </w:rPr>
              <w:t>0,0</w:t>
            </w:r>
          </w:p>
        </w:tc>
        <w:tc>
          <w:tcPr>
            <w:tcW w:w="1560" w:type="dxa"/>
            <w:noWrap/>
            <w:vAlign w:val="center"/>
            <w:hideMark/>
          </w:tcPr>
          <w:p w:rsidR="00B12094" w:rsidRPr="00757985" w:rsidRDefault="00B12094" w:rsidP="00E81A48">
            <w:pPr>
              <w:jc w:val="center"/>
              <w:rPr>
                <w:szCs w:val="22"/>
                <w:lang w:val="es-ES"/>
              </w:rPr>
            </w:pPr>
            <w:r w:rsidRPr="00757985">
              <w:rPr>
                <w:sz w:val="22"/>
                <w:szCs w:val="22"/>
                <w:lang w:val="es-ES"/>
              </w:rPr>
              <w:t>0,0</w:t>
            </w:r>
          </w:p>
        </w:tc>
        <w:tc>
          <w:tcPr>
            <w:tcW w:w="1842" w:type="dxa"/>
            <w:noWrap/>
            <w:vAlign w:val="center"/>
            <w:hideMark/>
          </w:tcPr>
          <w:p w:rsidR="00B12094" w:rsidRPr="00757985" w:rsidRDefault="00B12094" w:rsidP="00E81A48">
            <w:pPr>
              <w:jc w:val="center"/>
              <w:rPr>
                <w:szCs w:val="22"/>
                <w:lang w:val="es-ES"/>
              </w:rPr>
            </w:pPr>
            <w:r w:rsidRPr="00757985">
              <w:rPr>
                <w:sz w:val="22"/>
                <w:szCs w:val="22"/>
                <w:lang w:val="es-ES"/>
              </w:rPr>
              <w:t>27,0</w:t>
            </w:r>
          </w:p>
        </w:tc>
      </w:tr>
      <w:tr w:rsidR="00B12094" w:rsidRPr="00757985" w:rsidTr="007F6C48">
        <w:trPr>
          <w:trHeight w:val="300"/>
          <w:jc w:val="center"/>
        </w:trPr>
        <w:tc>
          <w:tcPr>
            <w:tcW w:w="2989" w:type="dxa"/>
            <w:noWrap/>
            <w:vAlign w:val="center"/>
            <w:hideMark/>
          </w:tcPr>
          <w:p w:rsidR="00B12094" w:rsidRPr="00757985" w:rsidRDefault="00B12094" w:rsidP="00E81A48">
            <w:pPr>
              <w:jc w:val="center"/>
              <w:rPr>
                <w:szCs w:val="22"/>
                <w:lang w:val="es-ES"/>
              </w:rPr>
            </w:pPr>
            <w:r w:rsidRPr="00757985">
              <w:rPr>
                <w:sz w:val="22"/>
                <w:szCs w:val="22"/>
                <w:lang w:val="es-ES"/>
              </w:rPr>
              <w:t xml:space="preserve">La Balsa - La Herradura - </w:t>
            </w:r>
            <w:r w:rsidRPr="00757985">
              <w:rPr>
                <w:sz w:val="22"/>
                <w:szCs w:val="22"/>
                <w:lang w:val="es-ES"/>
              </w:rPr>
              <w:lastRenderedPageBreak/>
              <w:t>Frontino</w:t>
            </w:r>
          </w:p>
        </w:tc>
        <w:tc>
          <w:tcPr>
            <w:tcW w:w="1134" w:type="dxa"/>
            <w:noWrap/>
            <w:vAlign w:val="center"/>
            <w:hideMark/>
          </w:tcPr>
          <w:p w:rsidR="00B12094" w:rsidRPr="00757985" w:rsidRDefault="00B12094" w:rsidP="00E81A48">
            <w:pPr>
              <w:jc w:val="center"/>
              <w:rPr>
                <w:szCs w:val="22"/>
                <w:lang w:val="es-ES"/>
              </w:rPr>
            </w:pPr>
            <w:r w:rsidRPr="00757985">
              <w:rPr>
                <w:sz w:val="22"/>
                <w:szCs w:val="22"/>
                <w:lang w:val="es-ES"/>
              </w:rPr>
              <w:lastRenderedPageBreak/>
              <w:t>14,2</w:t>
            </w:r>
          </w:p>
        </w:tc>
        <w:tc>
          <w:tcPr>
            <w:tcW w:w="1586" w:type="dxa"/>
            <w:noWrap/>
            <w:vAlign w:val="center"/>
            <w:hideMark/>
          </w:tcPr>
          <w:p w:rsidR="00B12094" w:rsidRPr="00757985" w:rsidRDefault="00B12094" w:rsidP="00E81A48">
            <w:pPr>
              <w:jc w:val="center"/>
              <w:rPr>
                <w:szCs w:val="22"/>
                <w:lang w:val="es-ES"/>
              </w:rPr>
            </w:pPr>
            <w:r w:rsidRPr="00757985">
              <w:rPr>
                <w:sz w:val="22"/>
                <w:szCs w:val="22"/>
                <w:lang w:val="es-ES"/>
              </w:rPr>
              <w:t>9,0</w:t>
            </w:r>
          </w:p>
        </w:tc>
        <w:tc>
          <w:tcPr>
            <w:tcW w:w="1560" w:type="dxa"/>
            <w:noWrap/>
            <w:vAlign w:val="center"/>
            <w:hideMark/>
          </w:tcPr>
          <w:p w:rsidR="00B12094" w:rsidRPr="00757985" w:rsidRDefault="00B12094" w:rsidP="00E81A48">
            <w:pPr>
              <w:jc w:val="center"/>
              <w:rPr>
                <w:szCs w:val="22"/>
                <w:lang w:val="es-ES"/>
              </w:rPr>
            </w:pPr>
            <w:r w:rsidRPr="00757985">
              <w:rPr>
                <w:sz w:val="22"/>
                <w:szCs w:val="22"/>
                <w:lang w:val="es-ES"/>
              </w:rPr>
              <w:t>0,0</w:t>
            </w:r>
          </w:p>
        </w:tc>
        <w:tc>
          <w:tcPr>
            <w:tcW w:w="1842" w:type="dxa"/>
            <w:noWrap/>
            <w:vAlign w:val="center"/>
            <w:hideMark/>
          </w:tcPr>
          <w:p w:rsidR="00B12094" w:rsidRPr="00757985" w:rsidRDefault="00B12094" w:rsidP="00E81A48">
            <w:pPr>
              <w:jc w:val="center"/>
              <w:rPr>
                <w:szCs w:val="22"/>
                <w:lang w:val="es-ES"/>
              </w:rPr>
            </w:pPr>
            <w:r w:rsidRPr="00757985">
              <w:rPr>
                <w:sz w:val="22"/>
                <w:szCs w:val="22"/>
                <w:lang w:val="es-ES"/>
              </w:rPr>
              <w:t>5,2</w:t>
            </w:r>
          </w:p>
        </w:tc>
      </w:tr>
    </w:tbl>
    <w:p w:rsidR="00B12094" w:rsidRPr="000D4E71" w:rsidRDefault="00401FD2" w:rsidP="00B12094">
      <w:pPr>
        <w:spacing w:after="0"/>
        <w:rPr>
          <w:i/>
          <w:sz w:val="20"/>
          <w:lang w:val="es-ES"/>
        </w:rPr>
      </w:pPr>
      <w:r>
        <w:rPr>
          <w:i/>
          <w:sz w:val="20"/>
          <w:lang w:val="es-ES"/>
        </w:rPr>
        <w:lastRenderedPageBreak/>
        <w:t>Fuente: PBOT 2010</w:t>
      </w:r>
    </w:p>
    <w:p w:rsidR="00B12094" w:rsidRDefault="00B12094" w:rsidP="00B12094">
      <w:pPr>
        <w:spacing w:after="0"/>
        <w:rPr>
          <w:i/>
          <w:lang w:val="es-ES"/>
        </w:rPr>
      </w:pPr>
    </w:p>
    <w:p w:rsidR="00B12094" w:rsidRDefault="00B12094" w:rsidP="00B12094">
      <w:pPr>
        <w:spacing w:after="0"/>
        <w:rPr>
          <w:lang w:val="es-ES"/>
        </w:rPr>
      </w:pPr>
      <w:r>
        <w:rPr>
          <w:lang w:val="es-ES"/>
        </w:rPr>
        <w:t xml:space="preserve">El </w:t>
      </w:r>
      <w:r w:rsidRPr="00D7374E">
        <w:rPr>
          <w:lang w:val="es-ES"/>
        </w:rPr>
        <w:t>100% de las vías de tercer orden no están pavimentadas. Los tramos de vías que aparecen pavimentados en el cuadro corresponden a la vía al Mar, que es de primer orden. Llaman la atención  dos temas además: Hay un buen porcentaje de vías que son sólo caminos (Macanal, La Unión, El Canelo, Pernilla, La Estrella, Santa Bárbara, Membrillal, Llano Grande, El Retiro, Bellavista, Caracolal, Alto de la Aldea, La Manga, La Curva, Botija Abajo, San Luis de Juntas, Santo Domingo, Chupadero, Buena Vista, San José de Juntas, La Soledad, La Escalera, El Café, La Lloroncita, El Rosal y San Miguelito), 26 caminos de un total de 71 vías, para un porcentaje aproximado de 36% de caminos, de los cuales tres son parte de la ruta hacia Juntas de Uramita. El otro tema es el tiempo de desplazamiento para llegar a la cabecera, que en la mayoría de casos sobrepasa las dos horas de recorrido y en varios llega a ser de 6 horas</w:t>
      </w:r>
      <w:r w:rsidR="00DB18BB">
        <w:rPr>
          <w:lang w:val="es-ES"/>
        </w:rPr>
        <w:t xml:space="preserve"> en transporte público</w:t>
      </w:r>
      <w:r w:rsidRPr="00D7374E">
        <w:rPr>
          <w:lang w:val="es-ES"/>
        </w:rPr>
        <w:t>. Para un municipio que no tiene una gran extensión de territorio</w:t>
      </w:r>
      <w:r w:rsidR="007D428B">
        <w:rPr>
          <w:lang w:val="es-ES"/>
        </w:rPr>
        <w:t>,</w:t>
      </w:r>
      <w:r w:rsidRPr="00D7374E">
        <w:rPr>
          <w:lang w:val="es-ES"/>
        </w:rPr>
        <w:t xml:space="preserve"> esto necesariamente se relaciona con una gran deficiencia en vías y en transporte rural.</w:t>
      </w:r>
    </w:p>
    <w:p w:rsidR="00B12094" w:rsidRPr="00D7374E" w:rsidRDefault="00B12094" w:rsidP="00B12094">
      <w:pPr>
        <w:spacing w:after="0"/>
        <w:rPr>
          <w:lang w:val="es-ES"/>
        </w:rPr>
      </w:pPr>
    </w:p>
    <w:p w:rsidR="00B12094" w:rsidRDefault="00B12094" w:rsidP="00B12094">
      <w:pPr>
        <w:spacing w:after="0"/>
        <w:rPr>
          <w:lang w:val="es-ES"/>
        </w:rPr>
      </w:pPr>
      <w:r w:rsidRPr="00D7374E">
        <w:rPr>
          <w:lang w:val="es-ES"/>
        </w:rPr>
        <w:t>Respecto a las vías urbanas</w:t>
      </w:r>
      <w:r w:rsidR="00F64EB6">
        <w:rPr>
          <w:lang w:val="es-ES"/>
        </w:rPr>
        <w:t>,</w:t>
      </w:r>
      <w:r w:rsidRPr="00D7374E">
        <w:rPr>
          <w:lang w:val="es-ES"/>
        </w:rPr>
        <w:t xml:space="preserve"> no se han presentado avances significativos a partir del PBOT del año 2000. Si bien se cumplieron parte de los objetivos de adecuación de vías urbanas programados en el PBOT</w:t>
      </w:r>
      <w:r w:rsidR="007D428B">
        <w:rPr>
          <w:lang w:val="es-ES"/>
        </w:rPr>
        <w:t>,</w:t>
      </w:r>
      <w:r w:rsidRPr="00D7374E">
        <w:rPr>
          <w:lang w:val="es-ES"/>
        </w:rPr>
        <w:t xml:space="preserve"> no se desarrollaron las labores de pavimentación en Imántago ni la construcción de la Terminal de Transporte. Las calles de la cabecera presentan muchos tramos en mal estado, por falta de mantenimiento. Situación que se ha empeorado con la construcción del Plan Maestro de Acueducto y Alcantarillado, iniciada en la actual administración.</w:t>
      </w:r>
    </w:p>
    <w:p w:rsidR="00B12094" w:rsidRPr="00D7374E" w:rsidRDefault="00B12094" w:rsidP="00B12094">
      <w:pPr>
        <w:spacing w:after="0"/>
        <w:rPr>
          <w:lang w:val="es-ES"/>
        </w:rPr>
      </w:pPr>
    </w:p>
    <w:p w:rsidR="00B12094" w:rsidRDefault="00B12094" w:rsidP="00B12094">
      <w:pPr>
        <w:spacing w:after="0"/>
        <w:rPr>
          <w:lang w:val="es-ES"/>
        </w:rPr>
      </w:pPr>
      <w:r w:rsidRPr="00D7374E">
        <w:rPr>
          <w:lang w:val="es-ES"/>
        </w:rPr>
        <w:t xml:space="preserve">Continúa </w:t>
      </w:r>
      <w:r>
        <w:rPr>
          <w:lang w:val="es-ES"/>
        </w:rPr>
        <w:t xml:space="preserve">por lo tanto </w:t>
      </w:r>
      <w:r w:rsidRPr="00D7374E">
        <w:rPr>
          <w:lang w:val="es-ES"/>
        </w:rPr>
        <w:t xml:space="preserve">vigente el diagnóstico de vías urbanas </w:t>
      </w:r>
      <w:r>
        <w:rPr>
          <w:lang w:val="es-ES"/>
        </w:rPr>
        <w:t xml:space="preserve">del PBOT </w:t>
      </w:r>
      <w:r w:rsidR="00F64EB6">
        <w:rPr>
          <w:lang w:val="es-ES"/>
        </w:rPr>
        <w:t>actual</w:t>
      </w:r>
      <w:r>
        <w:rPr>
          <w:lang w:val="es-ES"/>
        </w:rPr>
        <w:t>.</w:t>
      </w:r>
    </w:p>
    <w:p w:rsidR="00B12094" w:rsidRPr="00D7374E" w:rsidRDefault="00B12094" w:rsidP="00B12094">
      <w:pPr>
        <w:spacing w:after="0"/>
        <w:rPr>
          <w:lang w:val="es-ES"/>
        </w:rPr>
      </w:pPr>
    </w:p>
    <w:p w:rsidR="00B12094" w:rsidRPr="00A7616C" w:rsidRDefault="00B12094" w:rsidP="00B12094">
      <w:pPr>
        <w:spacing w:after="0"/>
        <w:rPr>
          <w:lang w:val="es-ES"/>
        </w:rPr>
      </w:pPr>
      <w:r w:rsidRPr="00D7374E">
        <w:rPr>
          <w:lang w:val="es-ES"/>
        </w:rPr>
        <w:t>El Plan de Desarrollo de la actual administración presentó un diagnóstico de vías que se diferencia un poco del diagnóstico del PBOT</w:t>
      </w:r>
      <w:r w:rsidR="00F64EB6">
        <w:rPr>
          <w:lang w:val="es-ES"/>
        </w:rPr>
        <w:t xml:space="preserve">, </w:t>
      </w:r>
      <w:r w:rsidRPr="00D7374E">
        <w:rPr>
          <w:lang w:val="es-ES"/>
        </w:rPr>
        <w:t xml:space="preserve"> </w:t>
      </w:r>
      <w:r w:rsidR="00F64EB6">
        <w:rPr>
          <w:lang w:val="es-ES"/>
        </w:rPr>
        <w:t>c</w:t>
      </w:r>
      <w:r w:rsidRPr="00D7374E">
        <w:rPr>
          <w:lang w:val="es-ES"/>
        </w:rPr>
        <w:t>omparando cifras se puede concluir que el estado vial del municipio empeoró durante estos últimos diez años. Pues para el año 2000 el estado de las vías a Cestillal y San Pascual era regular y ahora es básicamente malo. Respecto al tema vial urbano se supeditan las obras de mejoramiento al desarrollo del Plan Maestro de Acueducto y Alcantarillado.</w:t>
      </w:r>
    </w:p>
    <w:p w:rsidR="00B12094" w:rsidRPr="00485EB7" w:rsidRDefault="00B12094" w:rsidP="00B12094"/>
    <w:p w:rsidR="00B12094" w:rsidRDefault="00564B80" w:rsidP="00564B80">
      <w:pPr>
        <w:pStyle w:val="Ttulo3"/>
        <w:numPr>
          <w:ilvl w:val="0"/>
          <w:numId w:val="0"/>
        </w:numPr>
      </w:pPr>
      <w:bookmarkStart w:id="86" w:name="_Toc395207220"/>
      <w:r>
        <w:lastRenderedPageBreak/>
        <w:t xml:space="preserve">2.1.3 </w:t>
      </w:r>
      <w:r w:rsidR="00B12094">
        <w:t>Perímetro Sanitario</w:t>
      </w:r>
      <w:r w:rsidR="00A76A17">
        <w:rPr>
          <w:rStyle w:val="Refdenotaalpie"/>
          <w:rFonts w:cs="Arial"/>
          <w:sz w:val="22"/>
          <w:szCs w:val="22"/>
        </w:rPr>
        <w:footnoteReference w:id="3"/>
      </w:r>
      <w:bookmarkEnd w:id="86"/>
    </w:p>
    <w:p w:rsidR="00B12094" w:rsidRDefault="00B12094" w:rsidP="00B12094">
      <w:pPr>
        <w:autoSpaceDE w:val="0"/>
        <w:autoSpaceDN w:val="0"/>
        <w:adjustRightInd w:val="0"/>
        <w:spacing w:after="0"/>
        <w:rPr>
          <w:rFonts w:cs="Arial"/>
          <w:szCs w:val="24"/>
          <w:lang w:eastAsia="es-CO"/>
        </w:rPr>
      </w:pPr>
      <w:r w:rsidRPr="00A7616C">
        <w:rPr>
          <w:rFonts w:cs="Arial"/>
          <w:szCs w:val="24"/>
          <w:lang w:eastAsia="es-CO"/>
        </w:rPr>
        <w:t>Dentro del área de influencia equivalente al perímetro sanitario del Municipio, los funcionarios</w:t>
      </w:r>
      <w:r>
        <w:rPr>
          <w:rFonts w:cs="Arial"/>
          <w:szCs w:val="24"/>
          <w:lang w:eastAsia="es-CO"/>
        </w:rPr>
        <w:t xml:space="preserve"> </w:t>
      </w:r>
      <w:r w:rsidRPr="00A7616C">
        <w:rPr>
          <w:rFonts w:cs="Arial"/>
          <w:szCs w:val="24"/>
          <w:lang w:eastAsia="es-CO"/>
        </w:rPr>
        <w:t>afirman que en un gran porcentaje el agua es apta para el consumo, existe continuidad en el</w:t>
      </w:r>
      <w:r>
        <w:rPr>
          <w:rFonts w:cs="Arial"/>
          <w:szCs w:val="24"/>
          <w:lang w:eastAsia="es-CO"/>
        </w:rPr>
        <w:t xml:space="preserve"> </w:t>
      </w:r>
      <w:r w:rsidRPr="00A7616C">
        <w:rPr>
          <w:rFonts w:cs="Arial"/>
          <w:szCs w:val="24"/>
          <w:lang w:eastAsia="es-CO"/>
        </w:rPr>
        <w:t>servicio las 24 horas del día y la cobertura en el área de influencia es del 100%.</w:t>
      </w:r>
    </w:p>
    <w:p w:rsidR="007F6C48" w:rsidRPr="00A7616C" w:rsidRDefault="007F6C48" w:rsidP="00B12094">
      <w:pPr>
        <w:autoSpaceDE w:val="0"/>
        <w:autoSpaceDN w:val="0"/>
        <w:adjustRightInd w:val="0"/>
        <w:spacing w:after="0"/>
        <w:rPr>
          <w:rFonts w:cs="Arial"/>
          <w:szCs w:val="24"/>
          <w:lang w:eastAsia="es-CO"/>
        </w:rPr>
      </w:pPr>
    </w:p>
    <w:p w:rsidR="00B12094" w:rsidRPr="00A7616C" w:rsidRDefault="00B12094" w:rsidP="00B12094">
      <w:pPr>
        <w:autoSpaceDE w:val="0"/>
        <w:autoSpaceDN w:val="0"/>
        <w:adjustRightInd w:val="0"/>
        <w:spacing w:after="0"/>
        <w:rPr>
          <w:rFonts w:cs="Arial"/>
          <w:szCs w:val="24"/>
          <w:lang w:eastAsia="es-CO"/>
        </w:rPr>
      </w:pPr>
      <w:r w:rsidRPr="00A7616C">
        <w:rPr>
          <w:rFonts w:cs="Arial"/>
          <w:szCs w:val="24"/>
          <w:lang w:eastAsia="es-CO"/>
        </w:rPr>
        <w:t>Es de anotar que en el Municipio dentro del área urbana, se presentan alrededor de 5</w:t>
      </w:r>
      <w:r>
        <w:rPr>
          <w:rFonts w:cs="Arial"/>
          <w:szCs w:val="24"/>
          <w:lang w:eastAsia="es-CO"/>
        </w:rPr>
        <w:t xml:space="preserve"> </w:t>
      </w:r>
      <w:r w:rsidRPr="00A7616C">
        <w:rPr>
          <w:rFonts w:cs="Arial"/>
          <w:szCs w:val="24"/>
          <w:lang w:eastAsia="es-CO"/>
        </w:rPr>
        <w:t>acueductos comunitarios, donde no se garantiza la potabilidad del agua, esto ha dificultado</w:t>
      </w:r>
      <w:r>
        <w:rPr>
          <w:rFonts w:cs="Arial"/>
          <w:szCs w:val="24"/>
          <w:lang w:eastAsia="es-CO"/>
        </w:rPr>
        <w:t xml:space="preserve"> </w:t>
      </w:r>
      <w:r w:rsidRPr="00A7616C">
        <w:rPr>
          <w:rFonts w:cs="Arial"/>
          <w:szCs w:val="24"/>
          <w:lang w:eastAsia="es-CO"/>
        </w:rPr>
        <w:t>ostensiblemente el manejo integral de la operación y la administración de este servicio.</w:t>
      </w:r>
    </w:p>
    <w:p w:rsidR="00B12094" w:rsidRDefault="00B12094" w:rsidP="00B12094">
      <w:pPr>
        <w:autoSpaceDE w:val="0"/>
        <w:autoSpaceDN w:val="0"/>
        <w:adjustRightInd w:val="0"/>
        <w:spacing w:after="0"/>
        <w:rPr>
          <w:rFonts w:cs="Arial"/>
          <w:szCs w:val="24"/>
          <w:lang w:eastAsia="es-CO"/>
        </w:rPr>
      </w:pPr>
      <w:r w:rsidRPr="00A7616C">
        <w:rPr>
          <w:rFonts w:cs="Arial"/>
          <w:szCs w:val="24"/>
          <w:lang w:eastAsia="es-CO"/>
        </w:rPr>
        <w:t>El agua producida y enviada a la</w:t>
      </w:r>
      <w:r w:rsidR="0097388F">
        <w:rPr>
          <w:rFonts w:cs="Arial"/>
          <w:szCs w:val="24"/>
          <w:lang w:eastAsia="es-CO"/>
        </w:rPr>
        <w:t xml:space="preserve"> red de distribución es de 30 l</w:t>
      </w:r>
      <w:r w:rsidRPr="00A7616C">
        <w:rPr>
          <w:rFonts w:cs="Arial"/>
          <w:szCs w:val="24"/>
          <w:lang w:eastAsia="es-CO"/>
        </w:rPr>
        <w:t>/s para atender una población de</w:t>
      </w:r>
      <w:r>
        <w:rPr>
          <w:rFonts w:cs="Arial"/>
          <w:szCs w:val="24"/>
          <w:lang w:eastAsia="es-CO"/>
        </w:rPr>
        <w:t xml:space="preserve"> </w:t>
      </w:r>
      <w:r w:rsidRPr="00A7616C">
        <w:rPr>
          <w:rFonts w:cs="Arial"/>
          <w:szCs w:val="24"/>
          <w:lang w:eastAsia="es-CO"/>
        </w:rPr>
        <w:t>4400</w:t>
      </w:r>
      <w:r w:rsidR="007F6C48">
        <w:rPr>
          <w:rFonts w:cs="Arial"/>
          <w:szCs w:val="24"/>
          <w:lang w:eastAsia="es-CO"/>
        </w:rPr>
        <w:t xml:space="preserve"> hab.</w:t>
      </w:r>
      <w:r w:rsidRPr="00A7616C">
        <w:rPr>
          <w:rFonts w:cs="Arial"/>
          <w:szCs w:val="24"/>
          <w:lang w:eastAsia="es-CO"/>
        </w:rPr>
        <w:t xml:space="preserve">, equivalente al 78,5% de la población total </w:t>
      </w:r>
      <w:r w:rsidR="007F6C48">
        <w:rPr>
          <w:rFonts w:cs="Arial"/>
          <w:szCs w:val="24"/>
          <w:lang w:eastAsia="es-CO"/>
        </w:rPr>
        <w:t>d</w:t>
      </w:r>
      <w:r w:rsidRPr="00A7616C">
        <w:rPr>
          <w:rFonts w:cs="Arial"/>
          <w:szCs w:val="24"/>
          <w:lang w:eastAsia="es-CO"/>
        </w:rPr>
        <w:t>el municipio. La dotación neta es de 125.5</w:t>
      </w:r>
      <w:r>
        <w:rPr>
          <w:rFonts w:cs="Arial"/>
          <w:szCs w:val="24"/>
          <w:lang w:eastAsia="es-CO"/>
        </w:rPr>
        <w:t xml:space="preserve"> </w:t>
      </w:r>
      <w:r w:rsidR="0097388F">
        <w:rPr>
          <w:rFonts w:cs="Arial"/>
          <w:szCs w:val="24"/>
          <w:lang w:eastAsia="es-CO"/>
        </w:rPr>
        <w:t>l</w:t>
      </w:r>
      <w:r w:rsidRPr="00A7616C">
        <w:rPr>
          <w:rFonts w:cs="Arial"/>
          <w:szCs w:val="24"/>
          <w:lang w:eastAsia="es-CO"/>
        </w:rPr>
        <w:t>/hab/día.</w:t>
      </w:r>
    </w:p>
    <w:p w:rsidR="007F6C48" w:rsidRPr="00A7616C" w:rsidRDefault="007F6C48" w:rsidP="00B12094">
      <w:pPr>
        <w:autoSpaceDE w:val="0"/>
        <w:autoSpaceDN w:val="0"/>
        <w:adjustRightInd w:val="0"/>
        <w:spacing w:after="0"/>
        <w:rPr>
          <w:rFonts w:cs="Arial"/>
          <w:szCs w:val="24"/>
          <w:lang w:eastAsia="es-CO"/>
        </w:rPr>
      </w:pPr>
    </w:p>
    <w:p w:rsidR="00DD5C82" w:rsidRPr="0097388F" w:rsidRDefault="00B12094" w:rsidP="0097388F">
      <w:pPr>
        <w:autoSpaceDE w:val="0"/>
        <w:autoSpaceDN w:val="0"/>
        <w:adjustRightInd w:val="0"/>
        <w:spacing w:after="0"/>
        <w:rPr>
          <w:rFonts w:cs="Arial"/>
          <w:szCs w:val="24"/>
          <w:lang w:eastAsia="es-CO"/>
        </w:rPr>
      </w:pPr>
      <w:r w:rsidRPr="00A7616C">
        <w:rPr>
          <w:rFonts w:cs="Arial"/>
          <w:szCs w:val="24"/>
          <w:lang w:eastAsia="es-CO"/>
        </w:rPr>
        <w:t>Además, para cumplir lo dispuesto por la Ley 142/94, los acueductos no cuentan con un</w:t>
      </w:r>
      <w:r>
        <w:rPr>
          <w:rFonts w:cs="Arial"/>
          <w:szCs w:val="24"/>
          <w:lang w:eastAsia="es-CO"/>
        </w:rPr>
        <w:t xml:space="preserve"> </w:t>
      </w:r>
      <w:r w:rsidRPr="00A7616C">
        <w:rPr>
          <w:rFonts w:cs="Arial"/>
          <w:szCs w:val="24"/>
          <w:lang w:eastAsia="es-CO"/>
        </w:rPr>
        <w:t>laboratorio plenamente dota</w:t>
      </w:r>
      <w:r w:rsidR="00A76A17">
        <w:rPr>
          <w:rFonts w:cs="Arial"/>
          <w:szCs w:val="24"/>
          <w:lang w:eastAsia="es-CO"/>
        </w:rPr>
        <w:t xml:space="preserve">do en la </w:t>
      </w:r>
      <w:r w:rsidR="00B16EF0">
        <w:rPr>
          <w:rFonts w:cs="Arial"/>
          <w:szCs w:val="24"/>
          <w:lang w:eastAsia="es-CO"/>
        </w:rPr>
        <w:t xml:space="preserve">Planta de </w:t>
      </w:r>
      <w:r w:rsidR="00A05664">
        <w:rPr>
          <w:rFonts w:cs="Arial"/>
          <w:szCs w:val="24"/>
          <w:lang w:eastAsia="es-CO"/>
        </w:rPr>
        <w:t>Potabilización,</w:t>
      </w:r>
      <w:r w:rsidR="00A76A17">
        <w:rPr>
          <w:rFonts w:cs="Arial"/>
          <w:szCs w:val="24"/>
          <w:lang w:eastAsia="es-CO"/>
        </w:rPr>
        <w:t xml:space="preserve"> </w:t>
      </w:r>
      <w:r w:rsidRPr="00A7616C">
        <w:rPr>
          <w:rFonts w:cs="Arial"/>
          <w:szCs w:val="24"/>
          <w:lang w:eastAsia="es-CO"/>
        </w:rPr>
        <w:t>donde continuamente se debe</w:t>
      </w:r>
      <w:r>
        <w:rPr>
          <w:rFonts w:cs="Arial"/>
          <w:szCs w:val="24"/>
          <w:lang w:eastAsia="es-CO"/>
        </w:rPr>
        <w:t xml:space="preserve"> </w:t>
      </w:r>
      <w:r w:rsidRPr="00A7616C">
        <w:rPr>
          <w:rFonts w:cs="Arial"/>
          <w:szCs w:val="24"/>
          <w:lang w:eastAsia="es-CO"/>
        </w:rPr>
        <w:t>analizar la calidad de las aguas de abasto en las frecuencias requeridas de Ley</w:t>
      </w:r>
      <w:r>
        <w:rPr>
          <w:rFonts w:ascii="GillSansMT" w:hAnsi="GillSansMT" w:cs="GillSansMT"/>
          <w:sz w:val="23"/>
          <w:szCs w:val="23"/>
          <w:lang w:eastAsia="es-CO"/>
        </w:rPr>
        <w:t>.</w:t>
      </w:r>
    </w:p>
    <w:p w:rsidR="00B12094" w:rsidRDefault="00564B80" w:rsidP="00637E36">
      <w:pPr>
        <w:pStyle w:val="Ttulo2"/>
      </w:pPr>
      <w:bookmarkStart w:id="87" w:name="_Toc395207221"/>
      <w:r>
        <w:t xml:space="preserve">2.2 </w:t>
      </w:r>
      <w:r w:rsidR="00B12094" w:rsidRPr="00F81E9B">
        <w:t>INFORMACIÓN DISPONIBLE</w:t>
      </w:r>
      <w:bookmarkEnd w:id="87"/>
    </w:p>
    <w:p w:rsidR="00B12094" w:rsidRPr="003C1313" w:rsidRDefault="002F5E5A" w:rsidP="002F5E5A">
      <w:pPr>
        <w:pStyle w:val="Ttulo3"/>
        <w:numPr>
          <w:ilvl w:val="0"/>
          <w:numId w:val="0"/>
        </w:numPr>
        <w:rPr>
          <w:rFonts w:cs="Arial"/>
        </w:rPr>
      </w:pPr>
      <w:bookmarkStart w:id="88" w:name="_Toc395207222"/>
      <w:r>
        <w:rPr>
          <w:rFonts w:cs="Arial"/>
        </w:rPr>
        <w:t xml:space="preserve">2.2.1 </w:t>
      </w:r>
      <w:r w:rsidR="00B12094" w:rsidRPr="003C1313">
        <w:rPr>
          <w:rFonts w:cs="Arial"/>
        </w:rPr>
        <w:t>Diagnósticos</w:t>
      </w:r>
      <w:bookmarkEnd w:id="88"/>
    </w:p>
    <w:p w:rsidR="009B6FD5" w:rsidRDefault="009B6FD5" w:rsidP="009B6FD5">
      <w:pPr>
        <w:pStyle w:val="Prrafodelista"/>
        <w:numPr>
          <w:ilvl w:val="0"/>
          <w:numId w:val="27"/>
        </w:numPr>
        <w:rPr>
          <w:rFonts w:cs="Arial"/>
          <w:szCs w:val="24"/>
        </w:rPr>
      </w:pPr>
      <w:r>
        <w:rPr>
          <w:rFonts w:cs="Arial"/>
          <w:szCs w:val="24"/>
        </w:rPr>
        <w:t xml:space="preserve">Plan Básico </w:t>
      </w:r>
      <w:r w:rsidRPr="0060524C">
        <w:rPr>
          <w:rFonts w:cs="Arial"/>
          <w:szCs w:val="24"/>
        </w:rPr>
        <w:t>de Ordenamiento Territorial</w:t>
      </w:r>
      <w:r>
        <w:rPr>
          <w:rFonts w:cs="Arial"/>
          <w:szCs w:val="24"/>
        </w:rPr>
        <w:t xml:space="preserve"> (PBOT)</w:t>
      </w:r>
      <w:r w:rsidRPr="0060524C">
        <w:rPr>
          <w:rFonts w:cs="Arial"/>
          <w:szCs w:val="24"/>
        </w:rPr>
        <w:t xml:space="preserve"> del Municipio de </w:t>
      </w:r>
      <w:r>
        <w:rPr>
          <w:rFonts w:cs="Arial"/>
          <w:szCs w:val="24"/>
        </w:rPr>
        <w:t>Cañasgordas</w:t>
      </w:r>
      <w:r w:rsidRPr="0060524C">
        <w:rPr>
          <w:rFonts w:cs="Arial"/>
          <w:szCs w:val="24"/>
        </w:rPr>
        <w:t>, año 20</w:t>
      </w:r>
      <w:r>
        <w:rPr>
          <w:rFonts w:cs="Arial"/>
          <w:szCs w:val="24"/>
        </w:rPr>
        <w:t>1</w:t>
      </w:r>
      <w:r w:rsidRPr="0060524C">
        <w:rPr>
          <w:rFonts w:cs="Arial"/>
          <w:szCs w:val="24"/>
        </w:rPr>
        <w:t>0.</w:t>
      </w:r>
      <w:r w:rsidR="003C1313">
        <w:rPr>
          <w:rFonts w:cs="Arial"/>
          <w:szCs w:val="24"/>
        </w:rPr>
        <w:t xml:space="preserve"> Corpourabá, Gobernación de Antioquia, Municipio de Cañasgordas.</w:t>
      </w:r>
    </w:p>
    <w:p w:rsidR="009B6FD5" w:rsidRDefault="009B6FD5" w:rsidP="009B6FD5">
      <w:pPr>
        <w:pStyle w:val="Prrafodelista"/>
        <w:rPr>
          <w:rFonts w:cs="Arial"/>
          <w:szCs w:val="24"/>
        </w:rPr>
      </w:pPr>
    </w:p>
    <w:p w:rsidR="00B12094" w:rsidRDefault="009B6FD5" w:rsidP="009B6FD5">
      <w:pPr>
        <w:pStyle w:val="Prrafodelista"/>
        <w:numPr>
          <w:ilvl w:val="0"/>
          <w:numId w:val="27"/>
        </w:numPr>
        <w:rPr>
          <w:rFonts w:cs="Arial"/>
          <w:szCs w:val="24"/>
        </w:rPr>
      </w:pPr>
      <w:r w:rsidRPr="0060524C">
        <w:rPr>
          <w:rFonts w:cs="Arial"/>
          <w:szCs w:val="24"/>
        </w:rPr>
        <w:t>Plan de D</w:t>
      </w:r>
      <w:r>
        <w:rPr>
          <w:rFonts w:cs="Arial"/>
          <w:szCs w:val="24"/>
        </w:rPr>
        <w:t>esarrollo Municipal de 2012-2015</w:t>
      </w:r>
      <w:r w:rsidRPr="0060524C">
        <w:rPr>
          <w:rFonts w:cs="Arial"/>
          <w:szCs w:val="24"/>
        </w:rPr>
        <w:t>.</w:t>
      </w:r>
      <w:r w:rsidR="003C1313">
        <w:rPr>
          <w:rFonts w:cs="Arial"/>
          <w:szCs w:val="24"/>
        </w:rPr>
        <w:t xml:space="preserve"> Aicardo Antonio Urrego Usuga, Alcalde municipio de Cañasgordas.</w:t>
      </w:r>
    </w:p>
    <w:p w:rsidR="00B12094" w:rsidRDefault="002F5E5A" w:rsidP="002F5E5A">
      <w:pPr>
        <w:pStyle w:val="Ttulo3"/>
        <w:numPr>
          <w:ilvl w:val="0"/>
          <w:numId w:val="0"/>
        </w:numPr>
      </w:pPr>
      <w:bookmarkStart w:id="89" w:name="_Toc395207223"/>
      <w:r>
        <w:t xml:space="preserve">2.2.2 </w:t>
      </w:r>
      <w:r w:rsidR="00B12094">
        <w:t>Planes Maestros</w:t>
      </w:r>
      <w:bookmarkEnd w:id="89"/>
    </w:p>
    <w:p w:rsidR="009B6FD5" w:rsidRPr="009B6FD5" w:rsidRDefault="009B6FD5" w:rsidP="009B6FD5">
      <w:pPr>
        <w:pStyle w:val="Prrafodelista"/>
        <w:numPr>
          <w:ilvl w:val="0"/>
          <w:numId w:val="28"/>
        </w:numPr>
      </w:pPr>
      <w:r>
        <w:t>Plan Maestro de Acueducto y Alcantarillado (PMAA) del municipio de Cañasgordas, año 2007.</w:t>
      </w:r>
      <w:r w:rsidR="00E81A48">
        <w:t xml:space="preserve"> </w:t>
      </w:r>
      <w:r w:rsidR="003C1313">
        <w:t xml:space="preserve">Acueductos y Alcantarillados Sostenibles S.A - </w:t>
      </w:r>
      <w:r w:rsidR="00E81A48">
        <w:t>AASSA</w:t>
      </w:r>
    </w:p>
    <w:p w:rsidR="00B12094" w:rsidRDefault="002F5E5A" w:rsidP="00637E36">
      <w:pPr>
        <w:pStyle w:val="Ttulo2"/>
      </w:pPr>
      <w:bookmarkStart w:id="90" w:name="_Toc395207224"/>
      <w:r>
        <w:lastRenderedPageBreak/>
        <w:t xml:space="preserve">2.3 </w:t>
      </w:r>
      <w:r w:rsidR="00B12094">
        <w:t>VERIFICACIÓN ESTUDIOS EXISTENTES</w:t>
      </w:r>
      <w:bookmarkEnd w:id="90"/>
    </w:p>
    <w:p w:rsidR="00B12094" w:rsidRDefault="00B236DE" w:rsidP="00B12094">
      <w:r>
        <w:t xml:space="preserve">Para la zona de estudio no se cuenta con estudios hidrológicos, geotécnicos ni topográficos. Por otro lado no se encuentra documentación de evaluaciones hidráulicas de las estructuras del sistema de acueducto </w:t>
      </w:r>
      <w:r w:rsidR="00FA793F">
        <w:t xml:space="preserve">multiveredal </w:t>
      </w:r>
      <w:r>
        <w:t>existente.</w:t>
      </w:r>
    </w:p>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B12094" w:rsidRDefault="002F5E5A" w:rsidP="002F5E5A">
      <w:pPr>
        <w:pStyle w:val="Ttulo1"/>
        <w:numPr>
          <w:ilvl w:val="0"/>
          <w:numId w:val="0"/>
        </w:numPr>
        <w:ind w:left="425"/>
      </w:pPr>
      <w:bookmarkStart w:id="91" w:name="_Toc395207225"/>
      <w:r>
        <w:lastRenderedPageBreak/>
        <w:t xml:space="preserve">3. </w:t>
      </w:r>
      <w:r w:rsidR="00B12094" w:rsidRPr="00214A89">
        <w:t>SITUACIÓN ACTUAL</w:t>
      </w:r>
      <w:bookmarkEnd w:id="91"/>
    </w:p>
    <w:p w:rsidR="00B12094" w:rsidRDefault="002F5E5A" w:rsidP="00637E36">
      <w:pPr>
        <w:pStyle w:val="Ttulo2"/>
      </w:pPr>
      <w:bookmarkStart w:id="92" w:name="_Toc395207226"/>
      <w:r>
        <w:t xml:space="preserve">3.1 </w:t>
      </w:r>
      <w:r w:rsidR="00B12094">
        <w:t>DESCRIPCIÓN GENERAL DE LOS COMPONENTES DEL SISTEMA DE ACUEDUCTO EXISTENTE</w:t>
      </w:r>
      <w:bookmarkEnd w:id="92"/>
    </w:p>
    <w:p w:rsidR="00B12094" w:rsidRDefault="002F5E5A" w:rsidP="002F5E5A">
      <w:pPr>
        <w:pStyle w:val="Ttulo3"/>
        <w:numPr>
          <w:ilvl w:val="0"/>
          <w:numId w:val="0"/>
        </w:numPr>
      </w:pPr>
      <w:bookmarkStart w:id="93" w:name="_Toc395207227"/>
      <w:r>
        <w:t xml:space="preserve">3.1.1 </w:t>
      </w:r>
      <w:r w:rsidR="00B12094">
        <w:t>Descripción general servicio Acueducto</w:t>
      </w:r>
      <w:bookmarkEnd w:id="93"/>
    </w:p>
    <w:p w:rsidR="00C53A24" w:rsidRDefault="00C53A24" w:rsidP="00C15AAF">
      <w:pPr>
        <w:rPr>
          <w:rFonts w:eastAsiaTheme="minorHAnsi" w:cs="Arial"/>
          <w:szCs w:val="24"/>
          <w:lang w:eastAsia="en-US"/>
        </w:rPr>
      </w:pPr>
      <w:r w:rsidRPr="009248EF">
        <w:rPr>
          <w:rFonts w:eastAsiaTheme="minorHAnsi" w:cs="Arial"/>
          <w:szCs w:val="24"/>
          <w:lang w:eastAsia="en-US"/>
        </w:rPr>
        <w:t xml:space="preserve">El sistema de acueducto actual del </w:t>
      </w:r>
      <w:r>
        <w:rPr>
          <w:rFonts w:eastAsiaTheme="minorHAnsi" w:cs="Arial"/>
          <w:szCs w:val="24"/>
          <w:lang w:eastAsia="en-US"/>
        </w:rPr>
        <w:t>corregimiento</w:t>
      </w:r>
      <w:r w:rsidRPr="009248EF">
        <w:rPr>
          <w:rFonts w:eastAsiaTheme="minorHAnsi" w:cs="Arial"/>
          <w:szCs w:val="24"/>
          <w:lang w:eastAsia="en-US"/>
        </w:rPr>
        <w:t xml:space="preserve"> </w:t>
      </w:r>
      <w:r>
        <w:rPr>
          <w:rFonts w:eastAsiaTheme="minorHAnsi" w:cs="Arial"/>
          <w:szCs w:val="24"/>
          <w:lang w:eastAsia="en-US"/>
        </w:rPr>
        <w:t>Cestillal fue construido en 2004</w:t>
      </w:r>
      <w:r w:rsidRPr="009248EF">
        <w:rPr>
          <w:rFonts w:eastAsiaTheme="minorHAnsi" w:cs="Arial"/>
          <w:szCs w:val="24"/>
          <w:lang w:eastAsia="en-US"/>
        </w:rPr>
        <w:t>;</w:t>
      </w:r>
      <w:r w:rsidR="00A758F4">
        <w:rPr>
          <w:rFonts w:eastAsiaTheme="minorHAnsi" w:cs="Arial"/>
          <w:szCs w:val="24"/>
          <w:lang w:eastAsia="en-US"/>
        </w:rPr>
        <w:t xml:space="preserve"> </w:t>
      </w:r>
      <w:r w:rsidR="00C550DE">
        <w:rPr>
          <w:rFonts w:eastAsiaTheme="minorHAnsi" w:cs="Arial"/>
          <w:szCs w:val="24"/>
          <w:lang w:eastAsia="en-US"/>
        </w:rPr>
        <w:t>é</w:t>
      </w:r>
      <w:r w:rsidR="00A758F4">
        <w:rPr>
          <w:rFonts w:eastAsiaTheme="minorHAnsi" w:cs="Arial"/>
          <w:szCs w:val="24"/>
          <w:lang w:eastAsia="en-US"/>
        </w:rPr>
        <w:t xml:space="preserve">ste presta el servicio al </w:t>
      </w:r>
      <w:r w:rsidR="00D35D38">
        <w:rPr>
          <w:rFonts w:eastAsiaTheme="minorHAnsi" w:cs="Arial"/>
          <w:szCs w:val="24"/>
          <w:lang w:eastAsia="en-US"/>
        </w:rPr>
        <w:t xml:space="preserve">50% del </w:t>
      </w:r>
      <w:r w:rsidR="00A758F4">
        <w:rPr>
          <w:rFonts w:eastAsiaTheme="minorHAnsi" w:cs="Arial"/>
          <w:szCs w:val="24"/>
          <w:lang w:eastAsia="en-US"/>
        </w:rPr>
        <w:t>corregimiento y a doce (12) veredas más</w:t>
      </w:r>
      <w:r w:rsidR="00F63964">
        <w:rPr>
          <w:rFonts w:eastAsiaTheme="minorHAnsi" w:cs="Arial"/>
          <w:szCs w:val="24"/>
          <w:lang w:eastAsia="en-US"/>
        </w:rPr>
        <w:t>,</w:t>
      </w:r>
      <w:r w:rsidR="00E81A48">
        <w:rPr>
          <w:rFonts w:eastAsiaTheme="minorHAnsi" w:cs="Arial"/>
          <w:szCs w:val="24"/>
          <w:lang w:eastAsia="en-US"/>
        </w:rPr>
        <w:t xml:space="preserve"> y es operado</w:t>
      </w:r>
      <w:r w:rsidR="003B4308">
        <w:rPr>
          <w:rFonts w:eastAsiaTheme="minorHAnsi" w:cs="Arial"/>
          <w:szCs w:val="24"/>
          <w:lang w:eastAsia="en-US"/>
        </w:rPr>
        <w:t xml:space="preserve"> </w:t>
      </w:r>
      <w:r w:rsidR="003B4308" w:rsidRPr="009248EF">
        <w:rPr>
          <w:rFonts w:eastAsiaTheme="minorHAnsi" w:cs="Arial"/>
          <w:szCs w:val="24"/>
          <w:lang w:eastAsia="en-US"/>
        </w:rPr>
        <w:t xml:space="preserve">por </w:t>
      </w:r>
      <w:r w:rsidR="003B4308">
        <w:rPr>
          <w:rFonts w:eastAsiaTheme="minorHAnsi" w:cs="Arial"/>
          <w:szCs w:val="24"/>
          <w:lang w:eastAsia="en-US"/>
        </w:rPr>
        <w:t>una Junta Administradora Local</w:t>
      </w:r>
      <w:r w:rsidR="00C550DE">
        <w:rPr>
          <w:rFonts w:eastAsiaTheme="minorHAnsi" w:cs="Arial"/>
          <w:szCs w:val="24"/>
          <w:lang w:eastAsia="en-US"/>
        </w:rPr>
        <w:t>,</w:t>
      </w:r>
      <w:r w:rsidR="00C15AAF">
        <w:rPr>
          <w:rFonts w:eastAsiaTheme="minorHAnsi" w:cs="Arial"/>
          <w:szCs w:val="24"/>
          <w:lang w:eastAsia="en-US"/>
        </w:rPr>
        <w:t xml:space="preserve"> </w:t>
      </w:r>
      <w:r w:rsidR="00C15AAF" w:rsidRPr="00433AAD">
        <w:rPr>
          <w:rFonts w:cs="Arial"/>
          <w:szCs w:val="24"/>
          <w:lang w:val="es-ES"/>
        </w:rPr>
        <w:t>conformada por un</w:t>
      </w:r>
      <w:r w:rsidR="00C15AAF" w:rsidRPr="00E74838">
        <w:rPr>
          <w:rFonts w:cs="Arial"/>
          <w:szCs w:val="24"/>
          <w:lang w:val="es-ES"/>
        </w:rPr>
        <w:t xml:space="preserve"> presidente, </w:t>
      </w:r>
      <w:r w:rsidR="00C15AAF" w:rsidRPr="00433AAD">
        <w:rPr>
          <w:rFonts w:cs="Arial"/>
          <w:szCs w:val="24"/>
          <w:lang w:val="es-ES"/>
        </w:rPr>
        <w:t xml:space="preserve">un </w:t>
      </w:r>
      <w:r w:rsidR="00C15AAF" w:rsidRPr="00E74838">
        <w:rPr>
          <w:rFonts w:cs="Arial"/>
          <w:szCs w:val="24"/>
          <w:lang w:val="es-ES"/>
        </w:rPr>
        <w:t xml:space="preserve">vicepresidente, </w:t>
      </w:r>
      <w:r w:rsidR="00C15AAF" w:rsidRPr="00433AAD">
        <w:rPr>
          <w:rFonts w:cs="Arial"/>
          <w:szCs w:val="24"/>
          <w:lang w:val="es-ES"/>
        </w:rPr>
        <w:t xml:space="preserve">un </w:t>
      </w:r>
      <w:r w:rsidR="00C15AAF" w:rsidRPr="00E74838">
        <w:rPr>
          <w:rFonts w:cs="Arial"/>
          <w:szCs w:val="24"/>
          <w:lang w:val="es-ES"/>
        </w:rPr>
        <w:t xml:space="preserve">secretario, </w:t>
      </w:r>
      <w:r w:rsidR="00C15AAF" w:rsidRPr="00433AAD">
        <w:rPr>
          <w:rFonts w:cs="Arial"/>
          <w:szCs w:val="24"/>
          <w:lang w:val="es-ES"/>
        </w:rPr>
        <w:t xml:space="preserve">un </w:t>
      </w:r>
      <w:r w:rsidR="00C15AAF" w:rsidRPr="00E74838">
        <w:rPr>
          <w:rFonts w:cs="Arial"/>
          <w:szCs w:val="24"/>
          <w:lang w:val="es-ES"/>
        </w:rPr>
        <w:t xml:space="preserve">tesorero, </w:t>
      </w:r>
      <w:r w:rsidR="00C15AAF" w:rsidRPr="00433AAD">
        <w:rPr>
          <w:rFonts w:cs="Arial"/>
          <w:szCs w:val="24"/>
          <w:lang w:val="es-ES"/>
        </w:rPr>
        <w:t xml:space="preserve">un </w:t>
      </w:r>
      <w:r w:rsidR="00C15AAF" w:rsidRPr="00E74838">
        <w:rPr>
          <w:rFonts w:cs="Arial"/>
          <w:szCs w:val="24"/>
          <w:lang w:val="es-ES"/>
        </w:rPr>
        <w:t xml:space="preserve">fiscal, </w:t>
      </w:r>
      <w:r w:rsidR="00C15AAF" w:rsidRPr="00433AAD">
        <w:rPr>
          <w:rFonts w:cs="Arial"/>
          <w:szCs w:val="24"/>
          <w:lang w:val="es-ES"/>
        </w:rPr>
        <w:t xml:space="preserve">y dos </w:t>
      </w:r>
      <w:r w:rsidR="00C15AAF" w:rsidRPr="00E74838">
        <w:rPr>
          <w:rFonts w:cs="Arial"/>
          <w:szCs w:val="24"/>
          <w:lang w:val="es-ES"/>
        </w:rPr>
        <w:t>vocal</w:t>
      </w:r>
      <w:r w:rsidR="00C15AAF">
        <w:rPr>
          <w:rFonts w:cs="Arial"/>
          <w:szCs w:val="24"/>
          <w:lang w:val="es-ES"/>
        </w:rPr>
        <w:t>es</w:t>
      </w:r>
      <w:r w:rsidR="00E83121">
        <w:rPr>
          <w:rFonts w:eastAsiaTheme="minorHAnsi" w:cs="Arial"/>
          <w:szCs w:val="24"/>
          <w:lang w:eastAsia="en-US"/>
        </w:rPr>
        <w:t>;</w:t>
      </w:r>
      <w:r w:rsidRPr="009248EF">
        <w:rPr>
          <w:rFonts w:eastAsiaTheme="minorHAnsi" w:cs="Arial"/>
          <w:szCs w:val="24"/>
          <w:lang w:eastAsia="en-US"/>
        </w:rPr>
        <w:t xml:space="preserve"> cuenta con dos fuentes de abastecimiento, la quebrada</w:t>
      </w:r>
      <w:r w:rsidR="003469B6">
        <w:rPr>
          <w:rFonts w:eastAsiaTheme="minorHAnsi" w:cs="Arial"/>
          <w:szCs w:val="24"/>
          <w:lang w:eastAsia="en-US"/>
        </w:rPr>
        <w:t xml:space="preserve"> </w:t>
      </w:r>
      <w:r>
        <w:rPr>
          <w:rFonts w:eastAsiaTheme="minorHAnsi" w:cs="Arial"/>
          <w:szCs w:val="24"/>
          <w:lang w:eastAsia="en-US"/>
        </w:rPr>
        <w:t>La Berrionda y la quebrada La Berriondita</w:t>
      </w:r>
      <w:r w:rsidRPr="009248EF">
        <w:rPr>
          <w:rFonts w:eastAsiaTheme="minorHAnsi" w:cs="Arial"/>
          <w:szCs w:val="24"/>
          <w:lang w:eastAsia="en-US"/>
        </w:rPr>
        <w:t>, entre la infraestructura que lo conforma se tiene</w:t>
      </w:r>
      <w:r w:rsidR="00F63964">
        <w:rPr>
          <w:rFonts w:eastAsiaTheme="minorHAnsi" w:cs="Arial"/>
          <w:szCs w:val="24"/>
          <w:lang w:eastAsia="en-US"/>
        </w:rPr>
        <w:t>n</w:t>
      </w:r>
      <w:r w:rsidRPr="009248EF">
        <w:rPr>
          <w:rFonts w:eastAsiaTheme="minorHAnsi" w:cs="Arial"/>
          <w:szCs w:val="24"/>
          <w:lang w:eastAsia="en-US"/>
        </w:rPr>
        <w:t xml:space="preserve"> dos</w:t>
      </w:r>
      <w:r>
        <w:rPr>
          <w:rFonts w:eastAsiaTheme="minorHAnsi" w:cs="Arial"/>
          <w:szCs w:val="24"/>
          <w:lang w:eastAsia="en-US"/>
        </w:rPr>
        <w:t xml:space="preserve"> </w:t>
      </w:r>
      <w:r w:rsidRPr="009248EF">
        <w:rPr>
          <w:rFonts w:eastAsiaTheme="minorHAnsi" w:cs="Arial"/>
          <w:szCs w:val="24"/>
          <w:lang w:eastAsia="en-US"/>
        </w:rPr>
        <w:t xml:space="preserve">bocatomas, </w:t>
      </w:r>
      <w:r w:rsidR="00D35D38">
        <w:rPr>
          <w:rFonts w:eastAsiaTheme="minorHAnsi" w:cs="Arial"/>
          <w:szCs w:val="24"/>
          <w:lang w:eastAsia="en-US"/>
        </w:rPr>
        <w:t>dos</w:t>
      </w:r>
      <w:r w:rsidR="00F63964">
        <w:rPr>
          <w:rFonts w:eastAsiaTheme="minorHAnsi" w:cs="Arial"/>
          <w:szCs w:val="24"/>
          <w:lang w:eastAsia="en-US"/>
        </w:rPr>
        <w:t xml:space="preserve"> aduccio</w:t>
      </w:r>
      <w:r w:rsidRPr="009248EF">
        <w:rPr>
          <w:rFonts w:eastAsiaTheme="minorHAnsi" w:cs="Arial"/>
          <w:szCs w:val="24"/>
          <w:lang w:eastAsia="en-US"/>
        </w:rPr>
        <w:t>n</w:t>
      </w:r>
      <w:r w:rsidR="00D35D38">
        <w:rPr>
          <w:rFonts w:eastAsiaTheme="minorHAnsi" w:cs="Arial"/>
          <w:szCs w:val="24"/>
          <w:lang w:eastAsia="en-US"/>
        </w:rPr>
        <w:t>es</w:t>
      </w:r>
      <w:r w:rsidRPr="009248EF">
        <w:rPr>
          <w:rFonts w:eastAsiaTheme="minorHAnsi" w:cs="Arial"/>
          <w:szCs w:val="24"/>
          <w:lang w:eastAsia="en-US"/>
        </w:rPr>
        <w:t xml:space="preserve">, un tanque desarenador, </w:t>
      </w:r>
      <w:r w:rsidR="00C550DE">
        <w:rPr>
          <w:rFonts w:eastAsiaTheme="minorHAnsi" w:cs="Arial"/>
          <w:szCs w:val="24"/>
          <w:lang w:eastAsia="en-US"/>
        </w:rPr>
        <w:t xml:space="preserve">una línea de conducción, </w:t>
      </w:r>
      <w:r w:rsidRPr="009248EF">
        <w:rPr>
          <w:rFonts w:eastAsiaTheme="minorHAnsi" w:cs="Arial"/>
          <w:szCs w:val="24"/>
          <w:lang w:eastAsia="en-US"/>
        </w:rPr>
        <w:t xml:space="preserve">una planta de </w:t>
      </w:r>
      <w:r w:rsidR="00D35D38">
        <w:rPr>
          <w:rFonts w:eastAsiaTheme="minorHAnsi" w:cs="Arial"/>
          <w:szCs w:val="24"/>
          <w:lang w:eastAsia="en-US"/>
        </w:rPr>
        <w:t>potabilización de agua</w:t>
      </w:r>
      <w:r w:rsidRPr="009248EF">
        <w:rPr>
          <w:rFonts w:eastAsiaTheme="minorHAnsi" w:cs="Arial"/>
          <w:szCs w:val="24"/>
          <w:lang w:eastAsia="en-US"/>
        </w:rPr>
        <w:t xml:space="preserve">, </w:t>
      </w:r>
      <w:r>
        <w:rPr>
          <w:rFonts w:eastAsiaTheme="minorHAnsi" w:cs="Arial"/>
          <w:szCs w:val="24"/>
          <w:lang w:eastAsia="en-US"/>
        </w:rPr>
        <w:t>varios</w:t>
      </w:r>
      <w:r w:rsidRPr="009248EF">
        <w:rPr>
          <w:rFonts w:eastAsiaTheme="minorHAnsi" w:cs="Arial"/>
          <w:szCs w:val="24"/>
          <w:lang w:eastAsia="en-US"/>
        </w:rPr>
        <w:t xml:space="preserve"> tanque</w:t>
      </w:r>
      <w:r>
        <w:rPr>
          <w:rFonts w:eastAsiaTheme="minorHAnsi" w:cs="Arial"/>
          <w:szCs w:val="24"/>
          <w:lang w:eastAsia="en-US"/>
        </w:rPr>
        <w:t>s</w:t>
      </w:r>
      <w:r w:rsidRPr="009248EF">
        <w:rPr>
          <w:rFonts w:eastAsiaTheme="minorHAnsi" w:cs="Arial"/>
          <w:szCs w:val="24"/>
          <w:lang w:eastAsia="en-US"/>
        </w:rPr>
        <w:t xml:space="preserve"> de almacenamiento y las redes</w:t>
      </w:r>
      <w:r>
        <w:rPr>
          <w:rFonts w:eastAsiaTheme="minorHAnsi" w:cs="Arial"/>
          <w:szCs w:val="24"/>
          <w:lang w:eastAsia="en-US"/>
        </w:rPr>
        <w:t xml:space="preserve"> </w:t>
      </w:r>
      <w:r w:rsidRPr="009248EF">
        <w:rPr>
          <w:rFonts w:eastAsiaTheme="minorHAnsi" w:cs="Arial"/>
          <w:szCs w:val="24"/>
          <w:lang w:eastAsia="en-US"/>
        </w:rPr>
        <w:t xml:space="preserve">de distribución. En los numerales siguientes se profundiza sobre </w:t>
      </w:r>
      <w:r w:rsidR="00D35D38">
        <w:rPr>
          <w:rFonts w:eastAsiaTheme="minorHAnsi" w:cs="Arial"/>
          <w:szCs w:val="24"/>
          <w:lang w:eastAsia="en-US"/>
        </w:rPr>
        <w:t>la conformación de cada</w:t>
      </w:r>
      <w:r w:rsidR="00C550DE">
        <w:rPr>
          <w:rFonts w:eastAsiaTheme="minorHAnsi" w:cs="Arial"/>
          <w:szCs w:val="24"/>
          <w:lang w:eastAsia="en-US"/>
        </w:rPr>
        <w:t xml:space="preserve"> componente del</w:t>
      </w:r>
      <w:r w:rsidR="00D35D38">
        <w:rPr>
          <w:rFonts w:eastAsiaTheme="minorHAnsi" w:cs="Arial"/>
          <w:szCs w:val="24"/>
          <w:lang w:eastAsia="en-US"/>
        </w:rPr>
        <w:t xml:space="preserve"> sistema.</w:t>
      </w:r>
    </w:p>
    <w:p w:rsidR="00C15AAF" w:rsidRDefault="00C15AAF" w:rsidP="00C15AAF">
      <w:pPr>
        <w:rPr>
          <w:rFonts w:cs="Arial"/>
          <w:szCs w:val="24"/>
          <w:lang w:val="es-ES"/>
        </w:rPr>
      </w:pPr>
      <w:r>
        <w:rPr>
          <w:rFonts w:cs="Arial"/>
          <w:szCs w:val="24"/>
          <w:lang w:val="es-ES"/>
        </w:rPr>
        <w:t>El mantenimiento de la planta y de la red en general</w:t>
      </w:r>
      <w:r w:rsidR="00D20E5F">
        <w:rPr>
          <w:rFonts w:cs="Arial"/>
          <w:szCs w:val="24"/>
          <w:lang w:val="es-ES"/>
        </w:rPr>
        <w:t>,</w:t>
      </w:r>
      <w:r>
        <w:rPr>
          <w:rFonts w:cs="Arial"/>
          <w:szCs w:val="24"/>
          <w:lang w:val="es-ES"/>
        </w:rPr>
        <w:t xml:space="preserve"> está bajo la responsabilidad de un fontanero</w:t>
      </w:r>
      <w:r w:rsidR="00F63964">
        <w:rPr>
          <w:rFonts w:cs="Arial"/>
          <w:szCs w:val="24"/>
          <w:lang w:val="es-ES"/>
        </w:rPr>
        <w:t xml:space="preserve"> que hace parte de la junta</w:t>
      </w:r>
      <w:r>
        <w:rPr>
          <w:rFonts w:cs="Arial"/>
          <w:szCs w:val="24"/>
          <w:lang w:val="es-ES"/>
        </w:rPr>
        <w:t>.</w:t>
      </w:r>
    </w:p>
    <w:p w:rsidR="00992B61" w:rsidRDefault="00992B61" w:rsidP="00C15AAF">
      <w:pPr>
        <w:rPr>
          <w:rFonts w:cs="Arial"/>
          <w:szCs w:val="24"/>
          <w:lang w:val="es-ES"/>
        </w:rPr>
      </w:pPr>
      <w:r>
        <w:rPr>
          <w:rFonts w:cs="Arial"/>
          <w:szCs w:val="24"/>
          <w:lang w:val="es-ES"/>
        </w:rPr>
        <w:t>El</w:t>
      </w:r>
      <w:r w:rsidRPr="008E7893">
        <w:rPr>
          <w:rFonts w:cs="Arial"/>
          <w:szCs w:val="24"/>
          <w:lang w:val="es-ES"/>
        </w:rPr>
        <w:t xml:space="preserve"> sistema de facturación </w:t>
      </w:r>
      <w:r w:rsidR="002C5F7C">
        <w:rPr>
          <w:rFonts w:cs="Arial"/>
          <w:szCs w:val="24"/>
          <w:lang w:val="es-ES"/>
        </w:rPr>
        <w:t>es sistematizado y a cada usuario mensualmente le llega su factura</w:t>
      </w:r>
      <w:r w:rsidRPr="008E7893">
        <w:rPr>
          <w:rFonts w:cs="Arial"/>
          <w:szCs w:val="24"/>
          <w:lang w:val="es-ES"/>
        </w:rPr>
        <w:t>.</w:t>
      </w:r>
      <w:r>
        <w:rPr>
          <w:rFonts w:cs="Arial"/>
          <w:szCs w:val="24"/>
          <w:lang w:val="es-ES"/>
        </w:rPr>
        <w:t xml:space="preserve"> </w:t>
      </w:r>
      <w:r w:rsidRPr="008E7893">
        <w:rPr>
          <w:rFonts w:cs="Arial"/>
          <w:szCs w:val="24"/>
          <w:lang w:val="es-ES"/>
        </w:rPr>
        <w:t xml:space="preserve"> </w:t>
      </w:r>
      <w:r>
        <w:rPr>
          <w:rFonts w:cs="Arial"/>
          <w:szCs w:val="24"/>
          <w:lang w:val="es-ES"/>
        </w:rPr>
        <w:t>Se tipifican 3 clases de usuarios</w:t>
      </w:r>
      <w:r w:rsidR="002C5F7C">
        <w:rPr>
          <w:rFonts w:cs="Arial"/>
          <w:szCs w:val="24"/>
          <w:lang w:val="es-ES"/>
        </w:rPr>
        <w:t>:</w:t>
      </w:r>
      <w:r>
        <w:rPr>
          <w:rFonts w:cs="Arial"/>
          <w:szCs w:val="24"/>
          <w:lang w:val="es-ES"/>
        </w:rPr>
        <w:t xml:space="preserve"> </w:t>
      </w:r>
      <w:r w:rsidR="002C5F7C">
        <w:rPr>
          <w:rFonts w:cs="Arial"/>
          <w:szCs w:val="24"/>
          <w:lang w:val="es-ES"/>
        </w:rPr>
        <w:t>r</w:t>
      </w:r>
      <w:r>
        <w:rPr>
          <w:rFonts w:cs="Arial"/>
          <w:szCs w:val="24"/>
          <w:lang w:val="es-ES"/>
        </w:rPr>
        <w:t xml:space="preserve">esidenciales, </w:t>
      </w:r>
      <w:r w:rsidR="002C5F7C">
        <w:rPr>
          <w:rFonts w:cs="Arial"/>
          <w:szCs w:val="24"/>
          <w:lang w:val="es-ES"/>
        </w:rPr>
        <w:t>comerciales</w:t>
      </w:r>
      <w:r w:rsidRPr="00524A91">
        <w:rPr>
          <w:rFonts w:cs="Arial"/>
          <w:szCs w:val="24"/>
          <w:lang w:val="es-ES"/>
        </w:rPr>
        <w:t>,</w:t>
      </w:r>
      <w:r>
        <w:rPr>
          <w:rFonts w:cs="Arial"/>
          <w:szCs w:val="24"/>
          <w:lang w:val="es-ES"/>
        </w:rPr>
        <w:t xml:space="preserve"> y </w:t>
      </w:r>
      <w:r w:rsidR="002C5F7C">
        <w:rPr>
          <w:rFonts w:cs="Arial"/>
          <w:szCs w:val="24"/>
          <w:lang w:val="es-ES"/>
        </w:rPr>
        <w:t>agrari</w:t>
      </w:r>
      <w:r w:rsidR="00D20E5F">
        <w:rPr>
          <w:rFonts w:cs="Arial"/>
          <w:szCs w:val="24"/>
          <w:lang w:val="es-ES"/>
        </w:rPr>
        <w:t>o</w:t>
      </w:r>
      <w:r w:rsidR="002C5F7C">
        <w:rPr>
          <w:rFonts w:cs="Arial"/>
          <w:szCs w:val="24"/>
          <w:lang w:val="es-ES"/>
        </w:rPr>
        <w:t>s; S</w:t>
      </w:r>
      <w:r w:rsidR="00F63964">
        <w:rPr>
          <w:rFonts w:cs="Arial"/>
          <w:szCs w:val="24"/>
          <w:lang w:val="es-ES"/>
        </w:rPr>
        <w:t xml:space="preserve">e cobran las </w:t>
      </w:r>
      <w:r>
        <w:rPr>
          <w:rFonts w:cs="Arial"/>
          <w:szCs w:val="24"/>
          <w:lang w:val="es-ES"/>
        </w:rPr>
        <w:t>siguientes tarifas respe</w:t>
      </w:r>
      <w:r w:rsidR="00F63964">
        <w:rPr>
          <w:rFonts w:cs="Arial"/>
          <w:szCs w:val="24"/>
          <w:lang w:val="es-ES"/>
        </w:rPr>
        <w:t xml:space="preserve">ctivamente </w:t>
      </w:r>
      <w:r w:rsidR="002C5F7C">
        <w:rPr>
          <w:rFonts w:cs="Arial"/>
          <w:szCs w:val="24"/>
          <w:lang w:val="es-ES"/>
        </w:rPr>
        <w:t>$5.200, $5.700, $6.000 como</w:t>
      </w:r>
      <w:r w:rsidR="00F63964">
        <w:rPr>
          <w:rFonts w:cs="Arial"/>
          <w:szCs w:val="24"/>
          <w:lang w:val="es-ES"/>
        </w:rPr>
        <w:t xml:space="preserve"> cargos fijos, actualmente esto es lo </w:t>
      </w:r>
      <w:r w:rsidR="002C5F7C">
        <w:rPr>
          <w:rFonts w:cs="Arial"/>
          <w:szCs w:val="24"/>
          <w:lang w:val="es-ES"/>
        </w:rPr>
        <w:t>único</w:t>
      </w:r>
      <w:r w:rsidR="00F63964">
        <w:rPr>
          <w:rFonts w:cs="Arial"/>
          <w:szCs w:val="24"/>
          <w:lang w:val="es-ES"/>
        </w:rPr>
        <w:t xml:space="preserve"> </w:t>
      </w:r>
      <w:r w:rsidR="00291937">
        <w:rPr>
          <w:rFonts w:cs="Arial"/>
          <w:szCs w:val="24"/>
          <w:lang w:val="es-ES"/>
        </w:rPr>
        <w:t>que se cobra o factura</w:t>
      </w:r>
      <w:r w:rsidR="002C5F7C">
        <w:rPr>
          <w:rFonts w:cs="Arial"/>
          <w:szCs w:val="24"/>
          <w:lang w:val="es-ES"/>
        </w:rPr>
        <w:t>.</w:t>
      </w:r>
    </w:p>
    <w:p w:rsidR="009B642C" w:rsidRDefault="002F5E5A" w:rsidP="002F5E5A">
      <w:pPr>
        <w:pStyle w:val="Ttulo3"/>
        <w:numPr>
          <w:ilvl w:val="0"/>
          <w:numId w:val="0"/>
        </w:numPr>
      </w:pPr>
      <w:bookmarkStart w:id="94" w:name="_Toc395207228"/>
      <w:r>
        <w:t xml:space="preserve">3.1.2 </w:t>
      </w:r>
      <w:r w:rsidR="00B12094">
        <w:t>Cobertura del servicio de Acueducto</w:t>
      </w:r>
      <w:bookmarkEnd w:id="94"/>
    </w:p>
    <w:p w:rsidR="005C4357" w:rsidRDefault="005C4357" w:rsidP="005C4357">
      <w:r>
        <w:t xml:space="preserve">Según información entregada por el operador del acueducto, en la actualidad se cuenta con un 90% de cobertura </w:t>
      </w:r>
      <w:r w:rsidR="00D35D38">
        <w:t xml:space="preserve">total </w:t>
      </w:r>
      <w:r>
        <w:t>del servicio</w:t>
      </w:r>
      <w:r w:rsidR="00D20E5F">
        <w:t>,</w:t>
      </w:r>
      <w:r w:rsidR="00D35D38">
        <w:t xml:space="preserve"> incluyendo a los usuarios de la cabecera de Cestillal y las doce (12) veredas que abastece</w:t>
      </w:r>
      <w:r>
        <w:t>.</w:t>
      </w:r>
    </w:p>
    <w:p w:rsidR="00252236" w:rsidRPr="005C4357" w:rsidRDefault="00252236" w:rsidP="005C4357"/>
    <w:p w:rsidR="009B642C" w:rsidRDefault="002F5E5A" w:rsidP="009B642C">
      <w:pPr>
        <w:pStyle w:val="Ttulo3"/>
        <w:numPr>
          <w:ilvl w:val="0"/>
          <w:numId w:val="0"/>
        </w:numPr>
        <w:ind w:left="17"/>
      </w:pPr>
      <w:bookmarkStart w:id="95" w:name="_Toc395207229"/>
      <w:r>
        <w:t>3</w:t>
      </w:r>
      <w:r w:rsidR="009B642C">
        <w:t>.1.3 Descripción general servicio Alcantarillado</w:t>
      </w:r>
      <w:r w:rsidR="0064371C">
        <w:rPr>
          <w:rStyle w:val="Refdenotaalpie"/>
        </w:rPr>
        <w:footnoteReference w:id="4"/>
      </w:r>
      <w:bookmarkEnd w:id="95"/>
    </w:p>
    <w:p w:rsidR="005C4357" w:rsidRPr="005C4357" w:rsidRDefault="005C4357" w:rsidP="005C4357">
      <w:r w:rsidRPr="005C4357">
        <w:rPr>
          <w:bCs/>
        </w:rPr>
        <w:lastRenderedPageBreak/>
        <w:t>S</w:t>
      </w:r>
      <w:r w:rsidRPr="005C4357">
        <w:t xml:space="preserve">e cubre el 92% de la población urbana y con deficiencias en </w:t>
      </w:r>
      <w:r w:rsidR="009864FA">
        <w:t>el corregimiento</w:t>
      </w:r>
      <w:r w:rsidRPr="005C4357">
        <w:t xml:space="preserve"> Cestillal. En la zona urbana se paga a la </w:t>
      </w:r>
      <w:r w:rsidR="00D20E5F">
        <w:t>C</w:t>
      </w:r>
      <w:r w:rsidRPr="005C4357">
        <w:t xml:space="preserve">orporación </w:t>
      </w:r>
      <w:r w:rsidR="00D20E5F">
        <w:t xml:space="preserve">Autónoma  Regional </w:t>
      </w:r>
      <w:r>
        <w:t xml:space="preserve"> </w:t>
      </w:r>
      <w:r w:rsidRPr="005C4357">
        <w:t>CORPOURABA</w:t>
      </w:r>
      <w:r w:rsidR="00D20E5F">
        <w:t>,</w:t>
      </w:r>
      <w:r w:rsidRPr="005C4357">
        <w:t xml:space="preserve"> tasa retributiva por la no utilización de PTAR. Actualmente las redes de</w:t>
      </w:r>
      <w:r>
        <w:t xml:space="preserve"> </w:t>
      </w:r>
      <w:r w:rsidRPr="005C4357">
        <w:t>alcantarillado en la zona urbana se encuentran en mal estado</w:t>
      </w:r>
      <w:r w:rsidR="00D20E5F">
        <w:t>,</w:t>
      </w:r>
      <w:r w:rsidRPr="005C4357">
        <w:t xml:space="preserve"> con fugas constantes que de</w:t>
      </w:r>
      <w:r>
        <w:t xml:space="preserve"> </w:t>
      </w:r>
      <w:r w:rsidRPr="005C4357">
        <w:t xml:space="preserve">igual forma </w:t>
      </w:r>
      <w:r w:rsidR="00D20E5F">
        <w:t>requieren</w:t>
      </w:r>
      <w:r w:rsidR="00D20E5F" w:rsidRPr="005C4357">
        <w:t xml:space="preserve"> </w:t>
      </w:r>
      <w:r w:rsidRPr="005C4357">
        <w:t>mantenimientos correctivos constantes. Se presentan dificultades para</w:t>
      </w:r>
      <w:r>
        <w:t xml:space="preserve"> </w:t>
      </w:r>
      <w:r w:rsidRPr="005C4357">
        <w:t>el cobro de este servicio</w:t>
      </w:r>
      <w:r w:rsidR="00D20E5F">
        <w:t>,</w:t>
      </w:r>
      <w:r w:rsidRPr="005C4357">
        <w:t xml:space="preserve"> especialmente cuando no se genera una factura con el cobro del</w:t>
      </w:r>
      <w:r w:rsidR="00C4719C">
        <w:t xml:space="preserve"> Acueducto, Alcantarillado y Aseo</w:t>
      </w:r>
      <w:r>
        <w:t xml:space="preserve"> </w:t>
      </w:r>
      <w:r w:rsidRPr="005C4357">
        <w:t xml:space="preserve">y por la dificultad para suspender este servicio. En </w:t>
      </w:r>
      <w:r w:rsidR="009864FA">
        <w:t>el</w:t>
      </w:r>
      <w:r w:rsidRPr="005C4357">
        <w:t xml:space="preserve"> corregimi</w:t>
      </w:r>
      <w:r w:rsidR="009864FA">
        <w:t xml:space="preserve">ento </w:t>
      </w:r>
      <w:r w:rsidRPr="005C4357">
        <w:t>se cuenta con</w:t>
      </w:r>
      <w:r>
        <w:t xml:space="preserve"> </w:t>
      </w:r>
      <w:r w:rsidR="009864FA">
        <w:t xml:space="preserve">un sistema independiente y </w:t>
      </w:r>
      <w:r w:rsidRPr="005C4357">
        <w:t xml:space="preserve">es </w:t>
      </w:r>
      <w:r w:rsidR="00252236">
        <w:t>combinado (a</w:t>
      </w:r>
      <w:r w:rsidRPr="005C4357">
        <w:t>guas lluvias y residuales)</w:t>
      </w:r>
      <w:r w:rsidR="009864FA">
        <w:t xml:space="preserve"> </w:t>
      </w:r>
      <w:r w:rsidR="009864FA" w:rsidRPr="005C4357">
        <w:t>pero requiere de una intervención urgente en la adecuación de</w:t>
      </w:r>
      <w:r w:rsidR="009864FA">
        <w:t xml:space="preserve"> </w:t>
      </w:r>
      <w:r w:rsidR="009864FA" w:rsidRPr="005C4357">
        <w:t>los descoles y la construcción</w:t>
      </w:r>
      <w:r w:rsidR="009864FA">
        <w:t xml:space="preserve"> de un sistema de </w:t>
      </w:r>
      <w:r w:rsidR="00252236">
        <w:t xml:space="preserve">manejo de </w:t>
      </w:r>
      <w:r w:rsidR="009864FA">
        <w:t>aguas lluvias</w:t>
      </w:r>
      <w:r w:rsidRPr="005C4357">
        <w:t xml:space="preserve">, </w:t>
      </w:r>
      <w:r w:rsidR="00252236">
        <w:t xml:space="preserve">y además </w:t>
      </w:r>
      <w:r w:rsidR="009864FA">
        <w:t>no existe Planta de Tratamiento de A</w:t>
      </w:r>
      <w:r w:rsidRPr="005C4357">
        <w:t>guas</w:t>
      </w:r>
      <w:r>
        <w:t xml:space="preserve"> </w:t>
      </w:r>
      <w:r w:rsidR="009864FA">
        <w:t xml:space="preserve">Residuales. No </w:t>
      </w:r>
      <w:r w:rsidRPr="005C4357">
        <w:t>se cobra factura de servicios públicos por</w:t>
      </w:r>
      <w:r w:rsidR="0074395C">
        <w:t xml:space="preserve"> parte del Municipio, sólo la</w:t>
      </w:r>
      <w:r>
        <w:t xml:space="preserve"> </w:t>
      </w:r>
      <w:r w:rsidR="0074395C">
        <w:t>Juntas Administradora</w:t>
      </w:r>
      <w:r w:rsidRPr="005C4357">
        <w:t xml:space="preserve"> de</w:t>
      </w:r>
      <w:r w:rsidR="0074395C">
        <w:t>l</w:t>
      </w:r>
      <w:r w:rsidRPr="005C4357">
        <w:t xml:space="preserve"> Acueducto</w:t>
      </w:r>
      <w:r w:rsidR="0074395C">
        <w:t xml:space="preserve"> cobra</w:t>
      </w:r>
      <w:r w:rsidR="00D20E5F">
        <w:t>n</w:t>
      </w:r>
      <w:r w:rsidRPr="005C4357">
        <w:t xml:space="preserve"> una tarifa mínima para el mantenimiento,</w:t>
      </w:r>
      <w:r>
        <w:t xml:space="preserve"> </w:t>
      </w:r>
      <w:r w:rsidRPr="005C4357">
        <w:t>aunque no entregan agua potable, a pesar de que Cestillal cuenta con</w:t>
      </w:r>
      <w:r w:rsidR="00C4719C">
        <w:t xml:space="preserve"> Planta de Tratamiento de Agua Residual</w:t>
      </w:r>
      <w:r w:rsidRPr="005C4357">
        <w:t xml:space="preserve"> PTA</w:t>
      </w:r>
      <w:r w:rsidR="00C4719C">
        <w:t>R</w:t>
      </w:r>
      <w:r w:rsidRPr="005C4357">
        <w:t>.</w:t>
      </w:r>
    </w:p>
    <w:p w:rsidR="00B12094" w:rsidRDefault="002F5E5A" w:rsidP="00637E36">
      <w:pPr>
        <w:pStyle w:val="Ttulo2"/>
      </w:pPr>
      <w:bookmarkStart w:id="96" w:name="_Toc395207230"/>
      <w:r>
        <w:t xml:space="preserve">3.2 </w:t>
      </w:r>
      <w:r w:rsidR="00B12094">
        <w:t>Problemas MÁS frecuentes en la prestación del servicio de acueducto</w:t>
      </w:r>
      <w:bookmarkEnd w:id="96"/>
    </w:p>
    <w:p w:rsidR="00D20E5F" w:rsidRDefault="00385D49" w:rsidP="00C264C5">
      <w:pPr>
        <w:rPr>
          <w:lang w:val="es-ES_tradnl"/>
        </w:rPr>
      </w:pPr>
      <w:r>
        <w:rPr>
          <w:lang w:val="es-ES_tradnl"/>
        </w:rPr>
        <w:t>Los problemas más frecuentes en la prestación del servicio de acueducto en el corregimiento Cestillal</w:t>
      </w:r>
      <w:r w:rsidR="00CC7B6A">
        <w:rPr>
          <w:lang w:val="es-ES_tradnl"/>
        </w:rPr>
        <w:t>, son</w:t>
      </w:r>
      <w:r>
        <w:rPr>
          <w:lang w:val="es-ES_tradnl"/>
        </w:rPr>
        <w:t xml:space="preserve"> </w:t>
      </w:r>
      <w:r w:rsidR="00D20E5F">
        <w:rPr>
          <w:lang w:val="es-ES_tradnl"/>
        </w:rPr>
        <w:t>ocasionados por</w:t>
      </w:r>
      <w:r w:rsidR="00B80D07">
        <w:rPr>
          <w:lang w:val="es-ES_tradnl"/>
        </w:rPr>
        <w:t xml:space="preserve"> </w:t>
      </w:r>
      <w:r>
        <w:rPr>
          <w:lang w:val="es-ES_tradnl"/>
        </w:rPr>
        <w:t>los grandes movimientos en masa</w:t>
      </w:r>
      <w:r w:rsidR="00D20E5F">
        <w:rPr>
          <w:lang w:val="es-ES_tradnl"/>
        </w:rPr>
        <w:t>, que se</w:t>
      </w:r>
      <w:r>
        <w:rPr>
          <w:lang w:val="es-ES_tradnl"/>
        </w:rPr>
        <w:t xml:space="preserve"> presenta</w:t>
      </w:r>
      <w:r w:rsidR="00D20E5F">
        <w:rPr>
          <w:lang w:val="es-ES_tradnl"/>
        </w:rPr>
        <w:t>n</w:t>
      </w:r>
      <w:r>
        <w:rPr>
          <w:lang w:val="es-ES_tradnl"/>
        </w:rPr>
        <w:t xml:space="preserve"> en diferentes puntos de la red de conducción</w:t>
      </w:r>
      <w:r w:rsidR="00CC7B6A">
        <w:rPr>
          <w:lang w:val="es-ES_tradnl"/>
        </w:rPr>
        <w:t>,</w:t>
      </w:r>
      <w:r>
        <w:rPr>
          <w:lang w:val="es-ES_tradnl"/>
        </w:rPr>
        <w:t xml:space="preserve"> </w:t>
      </w:r>
      <w:r w:rsidR="00D20E5F">
        <w:rPr>
          <w:lang w:val="es-ES_tradnl"/>
        </w:rPr>
        <w:t>y que son generadores de exposición de la tubería y riesgo de colapso de la misma.</w:t>
      </w:r>
    </w:p>
    <w:p w:rsidR="00B12094" w:rsidRDefault="00D20E5F" w:rsidP="00C264C5">
      <w:r>
        <w:rPr>
          <w:lang w:val="es-ES_tradnl"/>
        </w:rPr>
        <w:t xml:space="preserve">En estos </w:t>
      </w:r>
      <w:r w:rsidR="008F4B09">
        <w:rPr>
          <w:lang w:val="es-ES_tradnl"/>
        </w:rPr>
        <w:t>puntos, la tubería sufre de roturas y desajustes y</w:t>
      </w:r>
      <w:r w:rsidR="00C264C5">
        <w:t xml:space="preserve"> </w:t>
      </w:r>
      <w:r w:rsidR="00C264C5" w:rsidRPr="00C264C5">
        <w:t xml:space="preserve"> algunos tramos han sido reemplazados, sin embargo persisten los problemas porque la red continúa expuesta y </w:t>
      </w:r>
      <w:r w:rsidR="008F4B09">
        <w:t>apoyada</w:t>
      </w:r>
      <w:r w:rsidR="008F4B09" w:rsidRPr="00C264C5">
        <w:t xml:space="preserve"> </w:t>
      </w:r>
      <w:r w:rsidR="00C264C5" w:rsidRPr="00C264C5">
        <w:t xml:space="preserve">solo con medios artesanales </w:t>
      </w:r>
      <w:r w:rsidR="00C264C5">
        <w:t>(troncos y cables metálicos)</w:t>
      </w:r>
      <w:r w:rsidR="00C264C5" w:rsidRPr="00C264C5">
        <w:t>.</w:t>
      </w:r>
      <w:r w:rsidR="003808B6">
        <w:t xml:space="preserve"> A</w:t>
      </w:r>
      <w:r w:rsidR="00C264C5" w:rsidRPr="00C264C5">
        <w:t>dicionalmente algunos de estos tramos afectados por desplazamiento en masa</w:t>
      </w:r>
      <w:r w:rsidR="00CC7B6A">
        <w:t>,</w:t>
      </w:r>
      <w:r w:rsidR="00C264C5" w:rsidRPr="00C264C5">
        <w:t xml:space="preserve"> se encuentran en riesgo</w:t>
      </w:r>
      <w:r w:rsidR="00631DD2">
        <w:t xml:space="preserve">, ya que </w:t>
      </w:r>
      <w:r w:rsidR="00C264C5" w:rsidRPr="00C264C5">
        <w:t>cruzan pequeñas quebradas</w:t>
      </w:r>
      <w:r w:rsidR="008F4B09">
        <w:t>,</w:t>
      </w:r>
      <w:r w:rsidR="00C264C5" w:rsidRPr="00C264C5">
        <w:t xml:space="preserve"> que cuando se presentan altas precipitaciones</w:t>
      </w:r>
      <w:r w:rsidR="00CC7B6A">
        <w:t>,</w:t>
      </w:r>
      <w:r w:rsidR="00C264C5" w:rsidRPr="00C264C5">
        <w:t xml:space="preserve"> se ve</w:t>
      </w:r>
      <w:r w:rsidR="008F4B09">
        <w:t>n</w:t>
      </w:r>
      <w:r w:rsidR="00C264C5" w:rsidRPr="00C264C5">
        <w:t xml:space="preserve"> afectados por represamiento de materiales y avenidas torrenciales.</w:t>
      </w:r>
    </w:p>
    <w:p w:rsidR="009B6FD5" w:rsidRDefault="003808B6" w:rsidP="00B12094">
      <w:r>
        <w:t>A pesar de que el servicio se presta las 24 horas de día</w:t>
      </w:r>
      <w:r w:rsidR="00CC7B6A">
        <w:t>,</w:t>
      </w:r>
      <w:r>
        <w:t xml:space="preserve"> el agua que llega a los usuarios no tiene un buen tratamiento</w:t>
      </w:r>
      <w:r w:rsidR="00CC7B6A">
        <w:t>,</w:t>
      </w:r>
      <w:r>
        <w:t xml:space="preserve"> ya que la </w:t>
      </w:r>
      <w:r w:rsidR="00B16EF0">
        <w:t xml:space="preserve">Planta de Potabilización </w:t>
      </w:r>
      <w:r>
        <w:t xml:space="preserve"> presenta fallas en su operación</w:t>
      </w:r>
      <w:r w:rsidR="008F4B09">
        <w:t>,</w:t>
      </w:r>
      <w:r>
        <w:t xml:space="preserve"> debido a la falta de mantenimiento de sus </w:t>
      </w:r>
      <w:r w:rsidRPr="00C63029">
        <w:t xml:space="preserve">estructuras y </w:t>
      </w:r>
      <w:r w:rsidR="008F4B09">
        <w:t xml:space="preserve">daños en el </w:t>
      </w:r>
      <w:r w:rsidRPr="00C63029">
        <w:t xml:space="preserve"> sistema de cloración</w:t>
      </w:r>
      <w:r w:rsidR="005E3BF0" w:rsidRPr="00C63029">
        <w:t>.</w:t>
      </w:r>
    </w:p>
    <w:p w:rsidR="003469B6" w:rsidRPr="00C63029" w:rsidRDefault="003469B6" w:rsidP="00B12094"/>
    <w:p w:rsidR="00B12094" w:rsidRPr="00C63029" w:rsidRDefault="006B3012" w:rsidP="00637E36">
      <w:pPr>
        <w:pStyle w:val="Ttulo2"/>
      </w:pPr>
      <w:bookmarkStart w:id="97" w:name="_Toc395207231"/>
      <w:r>
        <w:lastRenderedPageBreak/>
        <w:t xml:space="preserve">3.3 </w:t>
      </w:r>
      <w:r w:rsidR="00B12094" w:rsidRPr="00C63029">
        <w:t>Componentes del sistema de Acueducto</w:t>
      </w:r>
      <w:bookmarkEnd w:id="97"/>
    </w:p>
    <w:p w:rsidR="00B12094" w:rsidRPr="00C63029" w:rsidRDefault="006B3012" w:rsidP="006B3012">
      <w:pPr>
        <w:pStyle w:val="Ttulo3"/>
        <w:numPr>
          <w:ilvl w:val="0"/>
          <w:numId w:val="0"/>
        </w:numPr>
        <w:rPr>
          <w:lang w:val="es-ES_tradnl"/>
        </w:rPr>
      </w:pPr>
      <w:bookmarkStart w:id="98" w:name="_Toc395207232"/>
      <w:r>
        <w:rPr>
          <w:lang w:val="es-ES_tradnl"/>
        </w:rPr>
        <w:t xml:space="preserve">3.3.1 </w:t>
      </w:r>
      <w:r w:rsidR="00B12094" w:rsidRPr="00C63029">
        <w:rPr>
          <w:lang w:val="es-ES_tradnl"/>
        </w:rPr>
        <w:t>Fuentes de abastecimiento</w:t>
      </w:r>
      <w:bookmarkEnd w:id="98"/>
    </w:p>
    <w:p w:rsidR="00964458" w:rsidRDefault="00C53A24" w:rsidP="00C53A24">
      <w:pPr>
        <w:autoSpaceDE w:val="0"/>
        <w:autoSpaceDN w:val="0"/>
        <w:adjustRightInd w:val="0"/>
        <w:rPr>
          <w:rFonts w:eastAsiaTheme="minorHAnsi" w:cs="Arial"/>
          <w:szCs w:val="24"/>
          <w:lang w:eastAsia="en-US"/>
        </w:rPr>
      </w:pPr>
      <w:r w:rsidRPr="00C63029">
        <w:rPr>
          <w:rFonts w:eastAsiaTheme="minorHAnsi" w:cs="Arial"/>
          <w:szCs w:val="24"/>
          <w:lang w:eastAsia="en-US"/>
        </w:rPr>
        <w:t>El acueducto multiveredal del corregimiento Cestillal utiliza las quebradas La Berrionda y La Berriondita como fuentes de abastecimiento,</w:t>
      </w:r>
      <w:r w:rsidR="003B4308" w:rsidRPr="00C63029">
        <w:rPr>
          <w:rFonts w:eastAsiaTheme="minorHAnsi" w:cs="Arial"/>
          <w:szCs w:val="24"/>
          <w:lang w:eastAsia="en-US"/>
        </w:rPr>
        <w:t xml:space="preserve"> </w:t>
      </w:r>
      <w:r w:rsidR="00EE1046" w:rsidRPr="00C63029">
        <w:rPr>
          <w:rFonts w:eastAsiaTheme="minorHAnsi" w:cs="Arial"/>
          <w:szCs w:val="24"/>
          <w:lang w:eastAsia="en-US"/>
        </w:rPr>
        <w:t xml:space="preserve">estas fuentes poseen una concesión de aguas expedida por la autoridad ambiental de la zona </w:t>
      </w:r>
      <w:r w:rsidR="008F4B09">
        <w:rPr>
          <w:rFonts w:eastAsiaTheme="minorHAnsi" w:cs="Arial"/>
          <w:szCs w:val="24"/>
          <w:lang w:eastAsia="en-US"/>
        </w:rPr>
        <w:t xml:space="preserve">- </w:t>
      </w:r>
      <w:r w:rsidR="00EE1046" w:rsidRPr="00C63029">
        <w:rPr>
          <w:rFonts w:eastAsiaTheme="minorHAnsi" w:cs="Arial"/>
          <w:szCs w:val="24"/>
          <w:lang w:eastAsia="en-US"/>
        </w:rPr>
        <w:t>CORPOURABÁ</w:t>
      </w:r>
      <w:r w:rsidR="008F4B09">
        <w:rPr>
          <w:rFonts w:eastAsiaTheme="minorHAnsi" w:cs="Arial"/>
          <w:szCs w:val="24"/>
          <w:lang w:eastAsia="en-US"/>
        </w:rPr>
        <w:t xml:space="preserve"> -,</w:t>
      </w:r>
      <w:r w:rsidR="00EE1046" w:rsidRPr="00C63029">
        <w:rPr>
          <w:rFonts w:eastAsiaTheme="minorHAnsi" w:cs="Arial"/>
          <w:szCs w:val="24"/>
          <w:lang w:eastAsia="en-US"/>
        </w:rPr>
        <w:t xml:space="preserve"> la cual por medio de la resolución 03-02-01000247 del año 2004</w:t>
      </w:r>
      <w:r w:rsidR="008F4B09">
        <w:rPr>
          <w:rFonts w:eastAsiaTheme="minorHAnsi" w:cs="Arial"/>
          <w:szCs w:val="24"/>
          <w:lang w:eastAsia="en-US"/>
        </w:rPr>
        <w:t>,</w:t>
      </w:r>
      <w:r w:rsidR="00EE1046" w:rsidRPr="00C63029">
        <w:rPr>
          <w:rFonts w:eastAsiaTheme="minorHAnsi" w:cs="Arial"/>
          <w:szCs w:val="24"/>
          <w:lang w:eastAsia="en-US"/>
        </w:rPr>
        <w:t xml:space="preserve"> considera otorgar la concesión de aguas superficiales para uso doméstico, en cantidad de 6,39 l/s, distribuida así: </w:t>
      </w:r>
      <w:r w:rsidR="006A2BAA" w:rsidRPr="00C63029">
        <w:rPr>
          <w:rFonts w:eastAsiaTheme="minorHAnsi" w:cs="Arial"/>
          <w:szCs w:val="24"/>
          <w:lang w:eastAsia="en-US"/>
        </w:rPr>
        <w:t>3,39 l/s a derivar de la quebrada El Platanillo</w:t>
      </w:r>
      <w:r w:rsidR="00A049BC" w:rsidRPr="00C63029">
        <w:rPr>
          <w:rFonts w:eastAsiaTheme="minorHAnsi" w:cs="Arial"/>
          <w:szCs w:val="24"/>
          <w:lang w:eastAsia="en-US"/>
        </w:rPr>
        <w:t xml:space="preserve"> (actualmente llamada La</w:t>
      </w:r>
      <w:r w:rsidR="00B80D07">
        <w:rPr>
          <w:rFonts w:eastAsiaTheme="minorHAnsi" w:cs="Arial"/>
          <w:szCs w:val="24"/>
          <w:lang w:eastAsia="en-US"/>
        </w:rPr>
        <w:t xml:space="preserve"> </w:t>
      </w:r>
      <w:r w:rsidR="00A049BC" w:rsidRPr="00C63029">
        <w:rPr>
          <w:rFonts w:eastAsiaTheme="minorHAnsi" w:cs="Arial"/>
          <w:szCs w:val="24"/>
          <w:lang w:eastAsia="en-US"/>
        </w:rPr>
        <w:t>Berriondita)</w:t>
      </w:r>
      <w:r w:rsidR="006A2BAA" w:rsidRPr="00C63029">
        <w:rPr>
          <w:rFonts w:eastAsiaTheme="minorHAnsi" w:cs="Arial"/>
          <w:szCs w:val="24"/>
          <w:lang w:eastAsia="en-US"/>
        </w:rPr>
        <w:t xml:space="preserve"> y 3,0 l/s a derivar de la quebrada La Berrionda</w:t>
      </w:r>
      <w:r w:rsidR="008F4B09">
        <w:rPr>
          <w:rFonts w:eastAsiaTheme="minorHAnsi" w:cs="Arial"/>
          <w:szCs w:val="24"/>
          <w:lang w:eastAsia="en-US"/>
        </w:rPr>
        <w:t>.</w:t>
      </w:r>
      <w:r w:rsidR="00B80D07">
        <w:rPr>
          <w:rFonts w:eastAsiaTheme="minorHAnsi" w:cs="Arial"/>
          <w:szCs w:val="24"/>
          <w:lang w:eastAsia="en-US"/>
        </w:rPr>
        <w:t xml:space="preserve"> </w:t>
      </w:r>
      <w:r w:rsidR="008F4B09">
        <w:rPr>
          <w:rFonts w:eastAsiaTheme="minorHAnsi" w:cs="Arial"/>
          <w:szCs w:val="24"/>
          <w:lang w:eastAsia="en-US"/>
        </w:rPr>
        <w:t>La resolución</w:t>
      </w:r>
      <w:r w:rsidR="00B80D07">
        <w:rPr>
          <w:rFonts w:eastAsiaTheme="minorHAnsi" w:cs="Arial"/>
          <w:szCs w:val="24"/>
          <w:lang w:eastAsia="en-US"/>
        </w:rPr>
        <w:t xml:space="preserve"> </w:t>
      </w:r>
      <w:r w:rsidR="00EE1046" w:rsidRPr="00C63029">
        <w:rPr>
          <w:rFonts w:eastAsiaTheme="minorHAnsi" w:cs="Arial"/>
          <w:szCs w:val="24"/>
          <w:lang w:eastAsia="en-US"/>
        </w:rPr>
        <w:t xml:space="preserve">tiene una vigencia </w:t>
      </w:r>
      <w:r w:rsidR="006A2BAA" w:rsidRPr="00C63029">
        <w:rPr>
          <w:rFonts w:eastAsiaTheme="minorHAnsi" w:cs="Arial"/>
          <w:szCs w:val="24"/>
          <w:lang w:eastAsia="en-US"/>
        </w:rPr>
        <w:t>de 25 años</w:t>
      </w:r>
      <w:r w:rsidR="008F4B09">
        <w:rPr>
          <w:rFonts w:eastAsiaTheme="minorHAnsi" w:cs="Arial"/>
          <w:szCs w:val="24"/>
          <w:lang w:eastAsia="en-US"/>
        </w:rPr>
        <w:t>,</w:t>
      </w:r>
      <w:r w:rsidR="006A2BAA" w:rsidRPr="00C63029">
        <w:rPr>
          <w:rFonts w:eastAsiaTheme="minorHAnsi" w:cs="Arial"/>
          <w:szCs w:val="24"/>
          <w:lang w:eastAsia="en-US"/>
        </w:rPr>
        <w:t xml:space="preserve"> por lo tanto expira en el </w:t>
      </w:r>
      <w:r w:rsidR="00EE1046" w:rsidRPr="00C63029">
        <w:rPr>
          <w:rFonts w:eastAsiaTheme="minorHAnsi" w:cs="Arial"/>
          <w:szCs w:val="24"/>
          <w:lang w:eastAsia="en-US"/>
        </w:rPr>
        <w:t>año 2029</w:t>
      </w:r>
      <w:r w:rsidR="006A2BAA" w:rsidRPr="00C63029">
        <w:rPr>
          <w:rFonts w:eastAsiaTheme="minorHAnsi" w:cs="Arial"/>
          <w:szCs w:val="24"/>
          <w:lang w:eastAsia="en-US"/>
        </w:rPr>
        <w:t xml:space="preserve"> con posibilidad de ser prorrogada.</w:t>
      </w:r>
      <w:r w:rsidR="006A2BAA">
        <w:rPr>
          <w:rFonts w:eastAsiaTheme="minorHAnsi" w:cs="Arial"/>
          <w:szCs w:val="24"/>
          <w:lang w:eastAsia="en-US"/>
        </w:rPr>
        <w:t xml:space="preserve"> </w:t>
      </w:r>
      <w:r w:rsidR="007959E6">
        <w:rPr>
          <w:rFonts w:eastAsiaTheme="minorHAnsi" w:cs="Arial"/>
          <w:szCs w:val="24"/>
          <w:lang w:eastAsia="en-US"/>
        </w:rPr>
        <w:t>(</w:t>
      </w:r>
      <w:r w:rsidR="007959E6" w:rsidRPr="007959E6">
        <w:rPr>
          <w:rFonts w:eastAsiaTheme="minorHAnsi" w:cs="Arial"/>
          <w:i/>
          <w:szCs w:val="24"/>
          <w:lang w:eastAsia="en-US"/>
        </w:rPr>
        <w:t xml:space="preserve">Ver anexo </w:t>
      </w:r>
      <w:r w:rsidR="00A05664">
        <w:rPr>
          <w:rFonts w:eastAsiaTheme="minorHAnsi" w:cs="Arial"/>
          <w:i/>
          <w:szCs w:val="24"/>
          <w:lang w:eastAsia="en-US"/>
        </w:rPr>
        <w:t>6</w:t>
      </w:r>
      <w:r w:rsidR="00AB116C">
        <w:rPr>
          <w:rFonts w:eastAsiaTheme="minorHAnsi" w:cs="Arial"/>
          <w:i/>
          <w:szCs w:val="24"/>
          <w:lang w:eastAsia="en-US"/>
        </w:rPr>
        <w:t>.</w:t>
      </w:r>
      <w:r w:rsidR="007959E6" w:rsidRPr="007959E6">
        <w:rPr>
          <w:rFonts w:eastAsiaTheme="minorHAnsi" w:cs="Arial"/>
          <w:i/>
          <w:szCs w:val="24"/>
          <w:lang w:eastAsia="en-US"/>
        </w:rPr>
        <w:t>1</w:t>
      </w:r>
      <w:r w:rsidR="007959E6">
        <w:rPr>
          <w:rFonts w:eastAsiaTheme="minorHAnsi" w:cs="Arial"/>
          <w:i/>
          <w:szCs w:val="24"/>
          <w:lang w:eastAsia="en-US"/>
        </w:rPr>
        <w:t>)</w:t>
      </w:r>
    </w:p>
    <w:p w:rsidR="00964458" w:rsidRPr="00964458" w:rsidRDefault="00964458" w:rsidP="00964458">
      <w:pPr>
        <w:autoSpaceDE w:val="0"/>
        <w:autoSpaceDN w:val="0"/>
        <w:adjustRightInd w:val="0"/>
        <w:rPr>
          <w:rFonts w:eastAsiaTheme="minorHAnsi" w:cs="Arial"/>
          <w:szCs w:val="24"/>
          <w:lang w:val="es-ES" w:eastAsia="en-US"/>
        </w:rPr>
      </w:pPr>
      <w:r w:rsidRPr="00964458">
        <w:rPr>
          <w:rFonts w:eastAsiaTheme="minorHAnsi" w:cs="Arial"/>
          <w:szCs w:val="24"/>
          <w:lang w:val="es-ES" w:eastAsia="en-US"/>
        </w:rPr>
        <w:t>Durante la realización del diagnóstico técn</w:t>
      </w:r>
      <w:r>
        <w:rPr>
          <w:rFonts w:eastAsiaTheme="minorHAnsi" w:cs="Arial"/>
          <w:szCs w:val="24"/>
          <w:lang w:val="es-ES" w:eastAsia="en-US"/>
        </w:rPr>
        <w:t>ico del sistema de acueducto de</w:t>
      </w:r>
      <w:r w:rsidRPr="00964458">
        <w:rPr>
          <w:rFonts w:eastAsiaTheme="minorHAnsi" w:cs="Arial"/>
          <w:szCs w:val="24"/>
          <w:lang w:val="es-ES" w:eastAsia="en-US"/>
        </w:rPr>
        <w:t xml:space="preserve">l </w:t>
      </w:r>
      <w:r>
        <w:rPr>
          <w:rFonts w:eastAsiaTheme="minorHAnsi" w:cs="Arial"/>
          <w:szCs w:val="24"/>
          <w:lang w:val="es-ES" w:eastAsia="en-US"/>
        </w:rPr>
        <w:t>corregimiento</w:t>
      </w:r>
      <w:r w:rsidRPr="00964458">
        <w:rPr>
          <w:rFonts w:eastAsiaTheme="minorHAnsi" w:cs="Arial"/>
          <w:szCs w:val="24"/>
          <w:lang w:val="es-ES" w:eastAsia="en-US"/>
        </w:rPr>
        <w:t xml:space="preserve"> </w:t>
      </w:r>
      <w:r>
        <w:rPr>
          <w:rFonts w:eastAsiaTheme="minorHAnsi" w:cs="Arial"/>
          <w:szCs w:val="24"/>
          <w:lang w:val="es-ES" w:eastAsia="en-US"/>
        </w:rPr>
        <w:t>Cestillal del Municipio de Cañasgordas</w:t>
      </w:r>
      <w:r w:rsidRPr="00964458">
        <w:rPr>
          <w:rFonts w:eastAsiaTheme="minorHAnsi" w:cs="Arial"/>
          <w:szCs w:val="24"/>
          <w:lang w:val="es-ES" w:eastAsia="en-US"/>
        </w:rPr>
        <w:t xml:space="preserve">, la consultoría del proyecto realizó la caracterización de aguas crudas de la quebrada </w:t>
      </w:r>
      <w:r>
        <w:rPr>
          <w:rFonts w:eastAsiaTheme="minorHAnsi" w:cs="Arial"/>
          <w:szCs w:val="24"/>
          <w:lang w:val="es-ES" w:eastAsia="en-US"/>
        </w:rPr>
        <w:t>La Berrionda.</w:t>
      </w:r>
    </w:p>
    <w:p w:rsidR="00964458" w:rsidRDefault="00964458" w:rsidP="00964458">
      <w:pPr>
        <w:autoSpaceDE w:val="0"/>
        <w:autoSpaceDN w:val="0"/>
        <w:adjustRightInd w:val="0"/>
        <w:rPr>
          <w:rFonts w:eastAsiaTheme="minorHAnsi" w:cs="Arial"/>
          <w:szCs w:val="24"/>
          <w:lang w:val="es-ES" w:eastAsia="en-US"/>
        </w:rPr>
      </w:pPr>
      <w:r w:rsidRPr="00964458">
        <w:rPr>
          <w:rFonts w:eastAsiaTheme="minorHAnsi" w:cs="Arial"/>
          <w:szCs w:val="24"/>
          <w:lang w:val="es-ES" w:eastAsia="en-US"/>
        </w:rPr>
        <w:t xml:space="preserve">Dicho procedimiento se realizó el día </w:t>
      </w:r>
      <w:r>
        <w:rPr>
          <w:rFonts w:eastAsiaTheme="minorHAnsi" w:cs="Arial"/>
          <w:szCs w:val="24"/>
          <w:lang w:val="es-ES" w:eastAsia="en-US"/>
        </w:rPr>
        <w:t>29</w:t>
      </w:r>
      <w:r w:rsidRPr="00964458">
        <w:rPr>
          <w:rFonts w:eastAsiaTheme="minorHAnsi" w:cs="Arial"/>
          <w:szCs w:val="24"/>
          <w:lang w:val="es-ES" w:eastAsia="en-US"/>
        </w:rPr>
        <w:t xml:space="preserve"> de abril de 2013; las muestras fueron enviadas al Laboratorio de Calidad Ambiental de Acuazul Ltda. (</w:t>
      </w:r>
      <w:r w:rsidR="00284459" w:rsidRPr="007959E6">
        <w:rPr>
          <w:rFonts w:eastAsiaTheme="minorHAnsi" w:cs="Arial"/>
          <w:i/>
          <w:szCs w:val="24"/>
          <w:lang w:val="es-ES" w:eastAsia="en-US"/>
        </w:rPr>
        <w:t>Ver</w:t>
      </w:r>
      <w:r w:rsidRPr="007959E6">
        <w:rPr>
          <w:rFonts w:eastAsiaTheme="minorHAnsi" w:cs="Arial"/>
          <w:i/>
          <w:szCs w:val="24"/>
          <w:lang w:val="es-ES" w:eastAsia="en-US"/>
        </w:rPr>
        <w:t xml:space="preserve"> </w:t>
      </w:r>
      <w:r w:rsidR="007959E6" w:rsidRPr="007959E6">
        <w:rPr>
          <w:rFonts w:eastAsiaTheme="minorHAnsi" w:cs="Arial"/>
          <w:i/>
          <w:szCs w:val="24"/>
          <w:lang w:val="es-ES" w:eastAsia="en-US"/>
        </w:rPr>
        <w:t xml:space="preserve">anexo </w:t>
      </w:r>
      <w:r w:rsidR="00A05664">
        <w:rPr>
          <w:rFonts w:eastAsiaTheme="minorHAnsi" w:cs="Arial"/>
          <w:i/>
          <w:szCs w:val="24"/>
          <w:lang w:val="es-ES" w:eastAsia="en-US"/>
        </w:rPr>
        <w:t>6</w:t>
      </w:r>
      <w:r w:rsidR="007959E6" w:rsidRPr="007959E6">
        <w:rPr>
          <w:rFonts w:eastAsiaTheme="minorHAnsi" w:cs="Arial"/>
          <w:i/>
          <w:szCs w:val="24"/>
          <w:lang w:val="es-ES" w:eastAsia="en-US"/>
        </w:rPr>
        <w:t>.2</w:t>
      </w:r>
      <w:r w:rsidRPr="00964458">
        <w:rPr>
          <w:rFonts w:eastAsiaTheme="minorHAnsi" w:cs="Arial"/>
          <w:szCs w:val="24"/>
          <w:lang w:val="es-ES" w:eastAsia="en-US"/>
        </w:rPr>
        <w:t>).</w:t>
      </w:r>
    </w:p>
    <w:p w:rsidR="00B80D07" w:rsidRDefault="00B80D07" w:rsidP="00B80D07">
      <w:pPr>
        <w:autoSpaceDE w:val="0"/>
        <w:autoSpaceDN w:val="0"/>
        <w:adjustRightInd w:val="0"/>
        <w:rPr>
          <w:rFonts w:eastAsiaTheme="minorHAnsi" w:cs="Arial"/>
          <w:szCs w:val="24"/>
          <w:lang w:val="es-ES" w:eastAsia="en-US"/>
        </w:rPr>
      </w:pPr>
      <w:r w:rsidRPr="002E40CC">
        <w:rPr>
          <w:rFonts w:eastAsiaTheme="minorHAnsi" w:cs="Arial"/>
          <w:szCs w:val="24"/>
          <w:lang w:val="es-ES" w:eastAsia="en-US"/>
        </w:rPr>
        <w:t>Obtenidos los resultados de la caracterización de aguas para consumo del sistema de acueducto de</w:t>
      </w:r>
      <w:r>
        <w:rPr>
          <w:rFonts w:eastAsiaTheme="minorHAnsi" w:cs="Arial"/>
          <w:szCs w:val="24"/>
          <w:lang w:val="es-ES" w:eastAsia="en-US"/>
        </w:rPr>
        <w:t>l corregimiento</w:t>
      </w:r>
      <w:r w:rsidRPr="002E40CC">
        <w:rPr>
          <w:rFonts w:eastAsiaTheme="minorHAnsi" w:cs="Arial"/>
          <w:szCs w:val="24"/>
          <w:lang w:val="es-ES" w:eastAsia="en-US"/>
        </w:rPr>
        <w:t xml:space="preserve"> </w:t>
      </w:r>
      <w:r>
        <w:rPr>
          <w:rFonts w:eastAsiaTheme="minorHAnsi" w:cs="Arial"/>
          <w:szCs w:val="24"/>
          <w:lang w:val="es-ES" w:eastAsia="en-US"/>
        </w:rPr>
        <w:t>Cestillal</w:t>
      </w:r>
      <w:r w:rsidRPr="002E40CC">
        <w:rPr>
          <w:rFonts w:eastAsiaTheme="minorHAnsi" w:cs="Arial"/>
          <w:szCs w:val="24"/>
          <w:lang w:val="es-ES" w:eastAsia="en-US"/>
        </w:rPr>
        <w:t xml:space="preserve">, y de acuerdo con </w:t>
      </w:r>
      <w:r>
        <w:rPr>
          <w:rFonts w:eastAsiaTheme="minorHAnsi" w:cs="Arial"/>
          <w:szCs w:val="24"/>
          <w:lang w:val="es-ES" w:eastAsia="en-US"/>
        </w:rPr>
        <w:t>el</w:t>
      </w:r>
      <w:r w:rsidRPr="002E40CC">
        <w:rPr>
          <w:rFonts w:eastAsiaTheme="minorHAnsi" w:cs="Arial"/>
          <w:szCs w:val="24"/>
          <w:lang w:val="es-ES" w:eastAsia="en-US"/>
        </w:rPr>
        <w:t xml:space="preserve"> </w:t>
      </w:r>
      <w:r>
        <w:rPr>
          <w:rFonts w:eastAsiaTheme="minorHAnsi" w:cs="Arial"/>
          <w:szCs w:val="24"/>
          <w:lang w:val="es-ES" w:eastAsia="en-US"/>
        </w:rPr>
        <w:t xml:space="preserve">decreto 1594 de 1984 “Usos del agua y residuos líquidos” </w:t>
      </w:r>
      <w:r w:rsidRPr="002E40CC">
        <w:rPr>
          <w:rFonts w:eastAsiaTheme="minorHAnsi" w:cs="Arial"/>
          <w:szCs w:val="24"/>
          <w:lang w:val="es-ES" w:eastAsia="en-US"/>
        </w:rPr>
        <w:t xml:space="preserve">, </w:t>
      </w:r>
      <w:r>
        <w:rPr>
          <w:rFonts w:eastAsiaTheme="minorHAnsi" w:cs="Arial"/>
          <w:szCs w:val="24"/>
          <w:lang w:eastAsia="en-US"/>
        </w:rPr>
        <w:t>l</w:t>
      </w:r>
      <w:r w:rsidRPr="0010772A">
        <w:rPr>
          <w:rFonts w:eastAsiaTheme="minorHAnsi" w:cs="Arial"/>
          <w:szCs w:val="24"/>
          <w:lang w:eastAsia="en-US"/>
        </w:rPr>
        <w:t>os criterios de calidad admisibles para la destinación del recurso humano y doméstico son los que se relacionan a continuación</w:t>
      </w:r>
      <w:r>
        <w:rPr>
          <w:rFonts w:eastAsiaTheme="minorHAnsi" w:cs="Arial"/>
          <w:szCs w:val="24"/>
          <w:lang w:eastAsia="en-US"/>
        </w:rPr>
        <w:t>,</w:t>
      </w:r>
      <w:r w:rsidRPr="0010772A">
        <w:rPr>
          <w:rFonts w:eastAsiaTheme="minorHAnsi" w:cs="Arial"/>
          <w:szCs w:val="24"/>
          <w:lang w:eastAsia="en-US"/>
        </w:rPr>
        <w:t xml:space="preserve"> </w:t>
      </w:r>
      <w:r>
        <w:rPr>
          <w:rFonts w:eastAsiaTheme="minorHAnsi" w:cs="Arial"/>
          <w:szCs w:val="24"/>
          <w:lang w:eastAsia="en-US"/>
        </w:rPr>
        <w:t>con los resultados obtenidos del análisis de laboratorio</w:t>
      </w:r>
      <w:r>
        <w:rPr>
          <w:rFonts w:eastAsiaTheme="minorHAnsi" w:cs="Arial"/>
          <w:szCs w:val="24"/>
          <w:lang w:val="es-ES" w:eastAsia="en-US"/>
        </w:rPr>
        <w:t xml:space="preserve"> de </w:t>
      </w:r>
      <w:r w:rsidRPr="002E40CC">
        <w:rPr>
          <w:rFonts w:eastAsiaTheme="minorHAnsi" w:cs="Arial"/>
          <w:szCs w:val="24"/>
          <w:lang w:val="es-ES" w:eastAsia="en-US"/>
        </w:rPr>
        <w:t>la muestra</w:t>
      </w:r>
      <w:r>
        <w:rPr>
          <w:rFonts w:eastAsiaTheme="minorHAnsi" w:cs="Arial"/>
          <w:szCs w:val="24"/>
          <w:lang w:val="es-ES" w:eastAsia="en-US"/>
        </w:rPr>
        <w:t xml:space="preserve"> de agua cruda analizada, lo cual indica </w:t>
      </w:r>
      <w:r w:rsidRPr="0010772A">
        <w:rPr>
          <w:rFonts w:eastAsiaTheme="minorHAnsi" w:cs="Arial"/>
          <w:szCs w:val="24"/>
          <w:lang w:eastAsia="en-US"/>
        </w:rPr>
        <w:t>que para su potabilización se requiere solamente tratamiento convencional</w:t>
      </w:r>
      <w:r w:rsidRPr="002E40CC">
        <w:rPr>
          <w:rFonts w:eastAsiaTheme="minorHAnsi" w:cs="Arial"/>
          <w:szCs w:val="24"/>
          <w:lang w:val="es-ES" w:eastAsia="en-US"/>
        </w:rPr>
        <w:t>.</w:t>
      </w:r>
      <w:r w:rsidR="005033DA">
        <w:rPr>
          <w:rFonts w:eastAsiaTheme="minorHAnsi" w:cs="Arial"/>
          <w:szCs w:val="24"/>
          <w:lang w:val="es-ES" w:eastAsia="en-US"/>
        </w:rPr>
        <w:t xml:space="preserve"> Ver tabla 2.</w:t>
      </w:r>
      <w:r w:rsidRPr="002E40CC">
        <w:rPr>
          <w:rFonts w:eastAsiaTheme="minorHAnsi" w:cs="Arial"/>
          <w:szCs w:val="24"/>
          <w:lang w:val="es-ES" w:eastAsia="en-US"/>
        </w:rPr>
        <w:t xml:space="preserve"> </w:t>
      </w:r>
    </w:p>
    <w:p w:rsidR="00964458" w:rsidRPr="00203C38" w:rsidRDefault="00203C38" w:rsidP="00203C38">
      <w:pPr>
        <w:pStyle w:val="Epgrafe"/>
        <w:rPr>
          <w:rFonts w:ascii="Arial" w:hAnsi="Arial" w:cs="Arial"/>
          <w:sz w:val="24"/>
          <w:szCs w:val="24"/>
        </w:rPr>
      </w:pPr>
      <w:bookmarkStart w:id="99" w:name="_Toc392063398"/>
      <w:r w:rsidRPr="00203C38">
        <w:rPr>
          <w:rFonts w:ascii="Arial" w:hAnsi="Arial" w:cs="Arial"/>
          <w:sz w:val="24"/>
          <w:szCs w:val="24"/>
        </w:rPr>
        <w:t xml:space="preserve">Tabla </w:t>
      </w:r>
      <w:r w:rsidR="005C70BD" w:rsidRPr="00203C38">
        <w:rPr>
          <w:rFonts w:ascii="Arial" w:hAnsi="Arial" w:cs="Arial"/>
          <w:sz w:val="24"/>
          <w:szCs w:val="24"/>
        </w:rPr>
        <w:fldChar w:fldCharType="begin"/>
      </w:r>
      <w:r w:rsidRPr="00203C38">
        <w:rPr>
          <w:rFonts w:ascii="Arial" w:hAnsi="Arial" w:cs="Arial"/>
          <w:sz w:val="24"/>
          <w:szCs w:val="24"/>
        </w:rPr>
        <w:instrText xml:space="preserve"> SEQ Tabla \* ARABIC </w:instrText>
      </w:r>
      <w:r w:rsidR="005C70BD" w:rsidRPr="00203C38">
        <w:rPr>
          <w:rFonts w:ascii="Arial" w:hAnsi="Arial" w:cs="Arial"/>
          <w:sz w:val="24"/>
          <w:szCs w:val="24"/>
        </w:rPr>
        <w:fldChar w:fldCharType="separate"/>
      </w:r>
      <w:r w:rsidR="00BC0FF7">
        <w:rPr>
          <w:rFonts w:ascii="Arial" w:hAnsi="Arial" w:cs="Arial"/>
          <w:noProof/>
          <w:sz w:val="24"/>
          <w:szCs w:val="24"/>
        </w:rPr>
        <w:t>2</w:t>
      </w:r>
      <w:r w:rsidR="005C70BD" w:rsidRPr="00203C38">
        <w:rPr>
          <w:rFonts w:ascii="Arial" w:hAnsi="Arial" w:cs="Arial"/>
          <w:sz w:val="24"/>
          <w:szCs w:val="24"/>
        </w:rPr>
        <w:fldChar w:fldCharType="end"/>
      </w:r>
      <w:r w:rsidR="00964458" w:rsidRPr="00203C38">
        <w:rPr>
          <w:rFonts w:ascii="Arial" w:hAnsi="Arial" w:cs="Arial"/>
          <w:sz w:val="24"/>
          <w:szCs w:val="24"/>
        </w:rPr>
        <w:t xml:space="preserve">. Resumen de la caracterización de aguas crudas de la quebrada </w:t>
      </w:r>
      <w:r w:rsidR="0076127E" w:rsidRPr="00203C38">
        <w:rPr>
          <w:rFonts w:ascii="Arial" w:hAnsi="Arial" w:cs="Arial"/>
          <w:sz w:val="24"/>
          <w:szCs w:val="24"/>
        </w:rPr>
        <w:t>La Berriondita</w:t>
      </w:r>
      <w:bookmarkEnd w:id="99"/>
    </w:p>
    <w:tbl>
      <w:tblPr>
        <w:tblW w:w="6520" w:type="dxa"/>
        <w:jc w:val="center"/>
        <w:tblCellMar>
          <w:left w:w="70" w:type="dxa"/>
          <w:right w:w="70" w:type="dxa"/>
        </w:tblCellMar>
        <w:tblLook w:val="04A0"/>
      </w:tblPr>
      <w:tblGrid>
        <w:gridCol w:w="2180"/>
        <w:gridCol w:w="1940"/>
        <w:gridCol w:w="1200"/>
        <w:gridCol w:w="1200"/>
      </w:tblGrid>
      <w:tr w:rsidR="0010772A" w:rsidRPr="0010772A" w:rsidTr="00FC40A6">
        <w:trPr>
          <w:trHeight w:val="1200"/>
          <w:tblHeader/>
          <w:jc w:val="center"/>
        </w:trPr>
        <w:tc>
          <w:tcPr>
            <w:tcW w:w="218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10772A" w:rsidRPr="0010772A" w:rsidRDefault="0010772A" w:rsidP="0010772A">
            <w:pPr>
              <w:spacing w:after="0"/>
              <w:jc w:val="center"/>
              <w:rPr>
                <w:rFonts w:cs="Arial"/>
                <w:b/>
                <w:bCs/>
                <w:color w:val="000000"/>
                <w:szCs w:val="22"/>
                <w:lang w:eastAsia="es-CO"/>
              </w:rPr>
            </w:pPr>
            <w:r w:rsidRPr="0010772A">
              <w:rPr>
                <w:rFonts w:cs="Arial"/>
                <w:b/>
                <w:bCs/>
                <w:color w:val="000000"/>
                <w:sz w:val="22"/>
                <w:szCs w:val="22"/>
                <w:lang w:eastAsia="es-CO"/>
              </w:rPr>
              <w:t>PARAMETRO</w:t>
            </w:r>
          </w:p>
        </w:tc>
        <w:tc>
          <w:tcPr>
            <w:tcW w:w="1940"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10772A" w:rsidRPr="0010772A" w:rsidRDefault="0010772A" w:rsidP="0010772A">
            <w:pPr>
              <w:spacing w:after="0"/>
              <w:jc w:val="center"/>
              <w:rPr>
                <w:rFonts w:cs="Arial"/>
                <w:b/>
                <w:bCs/>
                <w:color w:val="000000"/>
                <w:szCs w:val="22"/>
                <w:lang w:eastAsia="es-CO"/>
              </w:rPr>
            </w:pPr>
            <w:r w:rsidRPr="0010772A">
              <w:rPr>
                <w:rFonts w:cs="Arial"/>
                <w:b/>
                <w:bCs/>
                <w:color w:val="000000"/>
                <w:sz w:val="22"/>
                <w:szCs w:val="22"/>
                <w:lang w:eastAsia="es-CO"/>
              </w:rPr>
              <w:t>UNIDAD</w:t>
            </w:r>
          </w:p>
        </w:tc>
        <w:tc>
          <w:tcPr>
            <w:tcW w:w="1200" w:type="dxa"/>
            <w:tcBorders>
              <w:top w:val="single" w:sz="4" w:space="0" w:color="auto"/>
              <w:left w:val="nil"/>
              <w:bottom w:val="single" w:sz="4" w:space="0" w:color="auto"/>
              <w:right w:val="single" w:sz="4" w:space="0" w:color="auto"/>
            </w:tcBorders>
            <w:shd w:val="clear" w:color="auto" w:fill="D9D9D9" w:themeFill="background1" w:themeFillShade="D9"/>
            <w:vAlign w:val="bottom"/>
            <w:hideMark/>
          </w:tcPr>
          <w:p w:rsidR="0010772A" w:rsidRPr="0010772A" w:rsidRDefault="0010772A" w:rsidP="0010772A">
            <w:pPr>
              <w:spacing w:after="0"/>
              <w:jc w:val="center"/>
              <w:rPr>
                <w:rFonts w:cs="Arial"/>
                <w:b/>
                <w:bCs/>
                <w:color w:val="000000"/>
                <w:szCs w:val="22"/>
                <w:lang w:eastAsia="es-CO"/>
              </w:rPr>
            </w:pPr>
            <w:r w:rsidRPr="0010772A">
              <w:rPr>
                <w:rFonts w:cs="Arial"/>
                <w:b/>
                <w:bCs/>
                <w:color w:val="000000"/>
                <w:sz w:val="22"/>
                <w:szCs w:val="22"/>
                <w:lang w:eastAsia="es-CO"/>
              </w:rPr>
              <w:t>Valor máximo admisible (*)</w:t>
            </w:r>
          </w:p>
        </w:tc>
        <w:tc>
          <w:tcPr>
            <w:tcW w:w="1200" w:type="dxa"/>
            <w:tcBorders>
              <w:top w:val="single" w:sz="4" w:space="0" w:color="auto"/>
              <w:left w:val="nil"/>
              <w:bottom w:val="single" w:sz="4" w:space="0" w:color="auto"/>
              <w:right w:val="single" w:sz="4" w:space="0" w:color="auto"/>
            </w:tcBorders>
            <w:shd w:val="clear" w:color="auto" w:fill="D9D9D9" w:themeFill="background1" w:themeFillShade="D9"/>
            <w:vAlign w:val="bottom"/>
            <w:hideMark/>
          </w:tcPr>
          <w:p w:rsidR="0010772A" w:rsidRPr="0010772A" w:rsidRDefault="0010772A" w:rsidP="0010772A">
            <w:pPr>
              <w:spacing w:after="0"/>
              <w:jc w:val="center"/>
              <w:rPr>
                <w:rFonts w:cs="Arial"/>
                <w:b/>
                <w:bCs/>
                <w:color w:val="000000"/>
                <w:szCs w:val="22"/>
                <w:lang w:eastAsia="es-CO"/>
              </w:rPr>
            </w:pPr>
            <w:r w:rsidRPr="0010772A">
              <w:rPr>
                <w:rFonts w:cs="Arial"/>
                <w:b/>
                <w:bCs/>
                <w:color w:val="000000"/>
                <w:sz w:val="22"/>
                <w:szCs w:val="22"/>
                <w:lang w:eastAsia="es-CO"/>
              </w:rPr>
              <w:t>Valor obtenido (agua cruda)</w:t>
            </w:r>
          </w:p>
        </w:tc>
      </w:tr>
      <w:tr w:rsidR="0010772A" w:rsidRPr="0010772A" w:rsidTr="00FC40A6">
        <w:trPr>
          <w:trHeight w:val="300"/>
          <w:jc w:val="center"/>
        </w:trPr>
        <w:tc>
          <w:tcPr>
            <w:tcW w:w="652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10772A" w:rsidRPr="0010772A" w:rsidRDefault="0010772A" w:rsidP="0010772A">
            <w:pPr>
              <w:spacing w:after="0"/>
              <w:jc w:val="center"/>
              <w:rPr>
                <w:rFonts w:cs="Arial"/>
                <w:b/>
                <w:bCs/>
                <w:color w:val="000000"/>
                <w:szCs w:val="22"/>
                <w:lang w:eastAsia="es-CO"/>
              </w:rPr>
            </w:pPr>
            <w:r w:rsidRPr="0010772A">
              <w:rPr>
                <w:rFonts w:cs="Arial"/>
                <w:b/>
                <w:bCs/>
                <w:color w:val="000000"/>
                <w:sz w:val="22"/>
                <w:szCs w:val="22"/>
                <w:lang w:eastAsia="es-CO"/>
              </w:rPr>
              <w:t>Análisis fisicoquímico</w:t>
            </w:r>
          </w:p>
        </w:tc>
      </w:tr>
      <w:tr w:rsidR="0010772A" w:rsidRPr="0010772A" w:rsidTr="0010772A">
        <w:trPr>
          <w:trHeight w:val="375"/>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 xml:space="preserve">Amonio </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mg/L NH</w:t>
            </w:r>
            <w:r w:rsidRPr="0010772A">
              <w:rPr>
                <w:rFonts w:cs="Arial"/>
                <w:color w:val="000000"/>
                <w:sz w:val="22"/>
                <w:szCs w:val="22"/>
                <w:vertAlign w:val="subscript"/>
                <w:lang w:eastAsia="es-CO"/>
              </w:rPr>
              <w:t>4</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1</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0,060</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 xml:space="preserve">Bario </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mg/L Ba</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1</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0,900</w:t>
            </w:r>
          </w:p>
        </w:tc>
      </w:tr>
      <w:tr w:rsidR="0010772A" w:rsidRPr="0010772A" w:rsidTr="0010772A">
        <w:trPr>
          <w:trHeight w:val="345"/>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lastRenderedPageBreak/>
              <w:t xml:space="preserve">Cianuro Libre </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 CN</w:t>
            </w:r>
            <w:r w:rsidRPr="0010772A">
              <w:rPr>
                <w:rFonts w:cs="Arial"/>
                <w:color w:val="000000"/>
                <w:sz w:val="22"/>
                <w:szCs w:val="22"/>
                <w:vertAlign w:val="superscript"/>
                <w:lang w:eastAsia="es-CO"/>
              </w:rPr>
              <w:t>-</w:t>
            </w:r>
            <w:r w:rsidRPr="0010772A">
              <w:rPr>
                <w:rFonts w:cs="Arial"/>
                <w:color w:val="000000"/>
                <w:sz w:val="22"/>
                <w:szCs w:val="22"/>
                <w:lang w:eastAsia="es-CO"/>
              </w:rPr>
              <w:t>/L</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0.02</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0,010</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Cloruros</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mg/L Cl-</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250</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1,25</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Cobre</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 Cu/L</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1</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0,020</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Color aparente</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UPC</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75</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12</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 xml:space="preserve">Detergentes </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mg/L SAAM</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0,5</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0,050</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Cromo Total</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mg/L Cr</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0,05</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0,050</w:t>
            </w:r>
          </w:p>
        </w:tc>
      </w:tr>
      <w:tr w:rsidR="0010772A" w:rsidRPr="0010772A" w:rsidTr="0010772A">
        <w:trPr>
          <w:trHeight w:val="375"/>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 xml:space="preserve">Fenoles </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mg/L C</w:t>
            </w:r>
            <w:r w:rsidRPr="0010772A">
              <w:rPr>
                <w:rFonts w:cs="Arial"/>
                <w:color w:val="000000"/>
                <w:sz w:val="22"/>
                <w:szCs w:val="22"/>
                <w:vertAlign w:val="subscript"/>
                <w:lang w:eastAsia="es-CO"/>
              </w:rPr>
              <w:t>6</w:t>
            </w:r>
            <w:r w:rsidRPr="0010772A">
              <w:rPr>
                <w:rFonts w:cs="Arial"/>
                <w:color w:val="000000"/>
                <w:sz w:val="22"/>
                <w:szCs w:val="22"/>
                <w:lang w:eastAsia="es-CO"/>
              </w:rPr>
              <w:t>H</w:t>
            </w:r>
            <w:r w:rsidRPr="0010772A">
              <w:rPr>
                <w:rFonts w:cs="Arial"/>
                <w:color w:val="000000"/>
                <w:sz w:val="22"/>
                <w:szCs w:val="22"/>
                <w:vertAlign w:val="subscript"/>
                <w:lang w:eastAsia="es-CO"/>
              </w:rPr>
              <w:t>6</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0,002</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0,001</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Mercurio</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mg/L Hg</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0.002</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0,0006</w:t>
            </w:r>
          </w:p>
        </w:tc>
      </w:tr>
      <w:tr w:rsidR="0010772A" w:rsidRPr="0010772A" w:rsidTr="0010772A">
        <w:trPr>
          <w:trHeight w:val="375"/>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Nitratos</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mg/L NO</w:t>
            </w:r>
            <w:r w:rsidRPr="0010772A">
              <w:rPr>
                <w:rFonts w:cs="Arial"/>
                <w:color w:val="000000"/>
                <w:sz w:val="22"/>
                <w:szCs w:val="22"/>
                <w:vertAlign w:val="subscript"/>
                <w:lang w:eastAsia="es-CO"/>
              </w:rPr>
              <w:t>3</w:t>
            </w:r>
            <w:r w:rsidRPr="0010772A">
              <w:rPr>
                <w:rFonts w:cs="Arial"/>
                <w:color w:val="000000"/>
                <w:sz w:val="22"/>
                <w:szCs w:val="22"/>
                <w:vertAlign w:val="superscript"/>
                <w:lang w:eastAsia="es-CO"/>
              </w:rPr>
              <w:t>-</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10</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0,773</w:t>
            </w:r>
          </w:p>
        </w:tc>
      </w:tr>
      <w:tr w:rsidR="0010772A" w:rsidRPr="0010772A" w:rsidTr="0010772A">
        <w:trPr>
          <w:trHeight w:val="375"/>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Nitritos</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mg/L NO</w:t>
            </w:r>
            <w:r w:rsidRPr="0010772A">
              <w:rPr>
                <w:rFonts w:cs="Arial"/>
                <w:color w:val="000000"/>
                <w:sz w:val="22"/>
                <w:szCs w:val="22"/>
                <w:vertAlign w:val="subscript"/>
                <w:lang w:eastAsia="es-CO"/>
              </w:rPr>
              <w:t>2</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10</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0,050</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 xml:space="preserve">Plata </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  Ag/L</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0,05</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0,030</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Plomo</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mg/L Pb</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0.05</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0,010</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pH</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UN</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6,5 - 9,0</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7,07</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 xml:space="preserve">Selenio </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  Se/L</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0,01</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0,003</w:t>
            </w:r>
          </w:p>
        </w:tc>
      </w:tr>
      <w:tr w:rsidR="0010772A" w:rsidRPr="0010772A" w:rsidTr="0010772A">
        <w:trPr>
          <w:trHeight w:val="375"/>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Sulfatos</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mg/L SO</w:t>
            </w:r>
            <w:r w:rsidRPr="0010772A">
              <w:rPr>
                <w:rFonts w:cs="Arial"/>
                <w:color w:val="000000"/>
                <w:sz w:val="22"/>
                <w:szCs w:val="22"/>
                <w:vertAlign w:val="subscript"/>
                <w:lang w:eastAsia="es-CO"/>
              </w:rPr>
              <w:t>4</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4.400</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4,731</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Zinc</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mg/L Zn</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15</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0,020</w:t>
            </w:r>
          </w:p>
        </w:tc>
      </w:tr>
      <w:tr w:rsidR="0010772A" w:rsidRPr="0010772A" w:rsidTr="00FC40A6">
        <w:trPr>
          <w:trHeight w:val="300"/>
          <w:jc w:val="center"/>
        </w:trPr>
        <w:tc>
          <w:tcPr>
            <w:tcW w:w="652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10772A" w:rsidRPr="0010772A" w:rsidRDefault="0010772A" w:rsidP="0010772A">
            <w:pPr>
              <w:spacing w:after="0"/>
              <w:jc w:val="center"/>
              <w:rPr>
                <w:rFonts w:cs="Arial"/>
                <w:b/>
                <w:bCs/>
                <w:color w:val="000000"/>
                <w:szCs w:val="22"/>
                <w:lang w:eastAsia="es-CO"/>
              </w:rPr>
            </w:pPr>
            <w:r w:rsidRPr="0010772A">
              <w:rPr>
                <w:rFonts w:cs="Arial"/>
                <w:b/>
                <w:bCs/>
                <w:color w:val="000000"/>
                <w:sz w:val="22"/>
                <w:szCs w:val="22"/>
                <w:lang w:eastAsia="es-CO"/>
              </w:rPr>
              <w:t>Análisis microbiológico</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Coliformes totales</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NMP/100mL</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20.000</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99</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E. Coli</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NMP/100mL</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2.000</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&gt;2420</w:t>
            </w:r>
          </w:p>
        </w:tc>
      </w:tr>
    </w:tbl>
    <w:p w:rsidR="00964458" w:rsidRDefault="00964458" w:rsidP="00DB4C8F">
      <w:pPr>
        <w:pStyle w:val="Fuente"/>
      </w:pPr>
      <w:r w:rsidRPr="00FC7D09">
        <w:rPr>
          <w:sz w:val="22"/>
          <w:szCs w:val="22"/>
        </w:rPr>
        <w:br/>
      </w:r>
      <w:r w:rsidRPr="00FC7D09">
        <w:t xml:space="preserve">Fuente: Resultados de los análisis de Laboratorio de Calidad Ambiental de </w:t>
      </w:r>
      <w:r>
        <w:t>Acuazul.</w:t>
      </w:r>
      <w:r w:rsidRPr="00FC7D09">
        <w:br/>
        <w:t xml:space="preserve">(*): De acuerdo con </w:t>
      </w:r>
      <w:r w:rsidR="0010772A">
        <w:t>el Decreto 1594 de 1984</w:t>
      </w:r>
      <w:r w:rsidRPr="00FC7D09">
        <w:t>.</w:t>
      </w:r>
    </w:p>
    <w:p w:rsidR="002E40CC" w:rsidRPr="002E40CC" w:rsidRDefault="000D4E71" w:rsidP="002E40CC">
      <w:pPr>
        <w:autoSpaceDE w:val="0"/>
        <w:autoSpaceDN w:val="0"/>
        <w:adjustRightInd w:val="0"/>
        <w:rPr>
          <w:rFonts w:eastAsiaTheme="minorHAnsi" w:cs="Arial"/>
          <w:szCs w:val="24"/>
          <w:lang w:val="es-ES" w:eastAsia="en-US"/>
        </w:rPr>
      </w:pPr>
      <w:r>
        <w:rPr>
          <w:rFonts w:eastAsiaTheme="minorHAnsi" w:cs="Arial"/>
          <w:szCs w:val="24"/>
          <w:lang w:val="es-ES" w:eastAsia="en-US"/>
        </w:rPr>
        <w:t>S</w:t>
      </w:r>
      <w:r w:rsidR="009E0C0C">
        <w:rPr>
          <w:rFonts w:eastAsiaTheme="minorHAnsi" w:cs="Arial"/>
          <w:szCs w:val="24"/>
          <w:lang w:val="es-ES" w:eastAsia="en-US"/>
        </w:rPr>
        <w:t>e observa que los resultados de</w:t>
      </w:r>
      <w:r>
        <w:rPr>
          <w:rFonts w:eastAsiaTheme="minorHAnsi" w:cs="Arial"/>
          <w:szCs w:val="24"/>
          <w:lang w:val="es-ES" w:eastAsia="en-US"/>
        </w:rPr>
        <w:t xml:space="preserve"> E. Coli son altos, lo que implica que aguas arriba hay asentamientos y potreros</w:t>
      </w:r>
      <w:r w:rsidR="00BD5F6E">
        <w:rPr>
          <w:rFonts w:eastAsiaTheme="minorHAnsi" w:cs="Arial"/>
          <w:szCs w:val="24"/>
          <w:lang w:val="es-ES" w:eastAsia="en-US"/>
        </w:rPr>
        <w:t>,</w:t>
      </w:r>
      <w:r>
        <w:rPr>
          <w:rFonts w:eastAsiaTheme="minorHAnsi" w:cs="Arial"/>
          <w:szCs w:val="24"/>
          <w:lang w:val="es-ES" w:eastAsia="en-US"/>
        </w:rPr>
        <w:t xml:space="preserve"> los cuales realizan vertimientos a las fuentes abastecedoras de este sistema. </w:t>
      </w:r>
    </w:p>
    <w:p w:rsidR="00C53A24" w:rsidRDefault="002E40CC" w:rsidP="00C53A24">
      <w:pPr>
        <w:autoSpaceDE w:val="0"/>
        <w:autoSpaceDN w:val="0"/>
        <w:adjustRightInd w:val="0"/>
        <w:rPr>
          <w:rFonts w:eastAsiaTheme="minorHAnsi" w:cs="Arial"/>
          <w:szCs w:val="24"/>
          <w:lang w:eastAsia="en-US"/>
        </w:rPr>
      </w:pPr>
      <w:r>
        <w:rPr>
          <w:rFonts w:eastAsiaTheme="minorHAnsi" w:cs="Arial"/>
          <w:szCs w:val="24"/>
          <w:lang w:eastAsia="en-US"/>
        </w:rPr>
        <w:t>Las</w:t>
      </w:r>
      <w:r w:rsidR="00C53A24" w:rsidRPr="00FA5F53">
        <w:rPr>
          <w:rFonts w:eastAsiaTheme="minorHAnsi" w:cs="Arial"/>
          <w:szCs w:val="24"/>
          <w:lang w:eastAsia="en-US"/>
        </w:rPr>
        <w:t xml:space="preserve"> dos fuentes</w:t>
      </w:r>
      <w:r w:rsidR="00A049BC">
        <w:rPr>
          <w:rFonts w:eastAsiaTheme="minorHAnsi" w:cs="Arial"/>
          <w:szCs w:val="24"/>
          <w:lang w:eastAsia="en-US"/>
        </w:rPr>
        <w:t xml:space="preserve"> de captación</w:t>
      </w:r>
      <w:r w:rsidR="00C53A24" w:rsidRPr="00FA5F53">
        <w:rPr>
          <w:rFonts w:eastAsiaTheme="minorHAnsi" w:cs="Arial"/>
          <w:szCs w:val="24"/>
          <w:lang w:eastAsia="en-US"/>
        </w:rPr>
        <w:t xml:space="preserve"> se </w:t>
      </w:r>
      <w:r w:rsidR="00C53A24">
        <w:rPr>
          <w:rFonts w:eastAsiaTheme="minorHAnsi" w:cs="Arial"/>
          <w:szCs w:val="24"/>
          <w:lang w:eastAsia="en-US"/>
        </w:rPr>
        <w:t>d</w:t>
      </w:r>
      <w:r w:rsidR="00C53A24" w:rsidRPr="00FA5F53">
        <w:rPr>
          <w:rFonts w:eastAsiaTheme="minorHAnsi" w:cs="Arial"/>
          <w:szCs w:val="24"/>
          <w:lang w:eastAsia="en-US"/>
        </w:rPr>
        <w:t>escribe</w:t>
      </w:r>
      <w:r w:rsidR="00C53A24">
        <w:rPr>
          <w:rFonts w:eastAsiaTheme="minorHAnsi" w:cs="Arial"/>
          <w:szCs w:val="24"/>
          <w:lang w:eastAsia="en-US"/>
        </w:rPr>
        <w:t>n</w:t>
      </w:r>
      <w:r w:rsidR="00C53A24" w:rsidRPr="00FA5F53">
        <w:rPr>
          <w:rFonts w:eastAsiaTheme="minorHAnsi" w:cs="Arial"/>
          <w:szCs w:val="24"/>
          <w:lang w:eastAsia="en-US"/>
        </w:rPr>
        <w:t xml:space="preserve"> a continuación:</w:t>
      </w: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B12094" w:rsidRDefault="006B3012" w:rsidP="006B3012">
      <w:pPr>
        <w:pStyle w:val="Ttulo3"/>
        <w:numPr>
          <w:ilvl w:val="0"/>
          <w:numId w:val="0"/>
        </w:numPr>
        <w:rPr>
          <w:lang w:val="es-ES_tradnl"/>
        </w:rPr>
      </w:pPr>
      <w:bookmarkStart w:id="100" w:name="_Toc395207233"/>
      <w:r>
        <w:rPr>
          <w:lang w:val="es-ES_tradnl"/>
        </w:rPr>
        <w:lastRenderedPageBreak/>
        <w:t xml:space="preserve">3.3.2 </w:t>
      </w:r>
      <w:r w:rsidR="00B12094">
        <w:rPr>
          <w:lang w:val="es-ES_tradnl"/>
        </w:rPr>
        <w:t>Captación</w:t>
      </w:r>
      <w:bookmarkEnd w:id="100"/>
    </w:p>
    <w:p w:rsidR="00C53A24" w:rsidRDefault="00C53A24" w:rsidP="00C53A24">
      <w:pPr>
        <w:autoSpaceDE w:val="0"/>
        <w:autoSpaceDN w:val="0"/>
        <w:adjustRightInd w:val="0"/>
        <w:rPr>
          <w:rFonts w:eastAsiaTheme="minorHAnsi" w:cs="Arial"/>
          <w:szCs w:val="24"/>
          <w:lang w:eastAsia="en-US"/>
        </w:rPr>
      </w:pPr>
      <w:r w:rsidRPr="007E161A">
        <w:rPr>
          <w:rFonts w:eastAsiaTheme="minorHAnsi" w:cs="Arial"/>
          <w:szCs w:val="24"/>
          <w:lang w:eastAsia="en-US"/>
        </w:rPr>
        <w:t xml:space="preserve">Actualmente </w:t>
      </w:r>
      <w:r w:rsidR="00A049BC">
        <w:rPr>
          <w:rFonts w:eastAsiaTheme="minorHAnsi" w:cs="Arial"/>
          <w:szCs w:val="24"/>
          <w:lang w:eastAsia="en-US"/>
        </w:rPr>
        <w:t>el sistema de acueducto se abastece de</w:t>
      </w:r>
      <w:r w:rsidRPr="007E161A">
        <w:rPr>
          <w:rFonts w:eastAsiaTheme="minorHAnsi" w:cs="Arial"/>
          <w:szCs w:val="24"/>
          <w:lang w:eastAsia="en-US"/>
        </w:rPr>
        <w:t xml:space="preserve"> dos captaciones, una en la quebrada </w:t>
      </w:r>
      <w:r>
        <w:rPr>
          <w:rFonts w:eastAsiaTheme="minorHAnsi" w:cs="Arial"/>
          <w:szCs w:val="24"/>
          <w:lang w:eastAsia="en-US"/>
        </w:rPr>
        <w:t>La Berrionda y otra en la quebrada La Berriondita</w:t>
      </w:r>
      <w:r w:rsidRPr="007E161A">
        <w:rPr>
          <w:rFonts w:eastAsiaTheme="minorHAnsi" w:cs="Arial"/>
          <w:szCs w:val="24"/>
          <w:lang w:eastAsia="en-US"/>
        </w:rPr>
        <w:t>. Los detalles de las captaciones se pueden obs</w:t>
      </w:r>
      <w:r>
        <w:rPr>
          <w:rFonts w:eastAsiaTheme="minorHAnsi" w:cs="Arial"/>
          <w:szCs w:val="24"/>
          <w:lang w:eastAsia="en-US"/>
        </w:rPr>
        <w:t xml:space="preserve">ervar en el plano </w:t>
      </w:r>
      <w:r w:rsidR="00CD2770" w:rsidRPr="00CD2770">
        <w:rPr>
          <w:rFonts w:eastAsiaTheme="minorHAnsi" w:cs="Arial"/>
          <w:szCs w:val="24"/>
          <w:lang w:eastAsia="en-US"/>
        </w:rPr>
        <w:t>CAG_CES_DIG_</w:t>
      </w:r>
      <w:r w:rsidR="00CD2770">
        <w:rPr>
          <w:rFonts w:eastAsiaTheme="minorHAnsi" w:cs="Arial"/>
          <w:szCs w:val="24"/>
          <w:lang w:eastAsia="en-US"/>
        </w:rPr>
        <w:t>ABT 1DE</w:t>
      </w:r>
      <w:r w:rsidR="00CD2770" w:rsidRPr="00CD2770">
        <w:rPr>
          <w:rFonts w:eastAsiaTheme="minorHAnsi" w:cs="Arial"/>
          <w:szCs w:val="24"/>
          <w:lang w:eastAsia="en-US"/>
        </w:rPr>
        <w:t>1</w:t>
      </w:r>
      <w:r w:rsidRPr="00CD2770">
        <w:rPr>
          <w:rFonts w:eastAsiaTheme="minorHAnsi" w:cs="Arial"/>
          <w:szCs w:val="24"/>
          <w:lang w:eastAsia="en-US"/>
        </w:rPr>
        <w:t>.</w:t>
      </w:r>
    </w:p>
    <w:p w:rsidR="00C53A24" w:rsidRDefault="00C53A24" w:rsidP="00C53A24">
      <w:pPr>
        <w:autoSpaceDE w:val="0"/>
        <w:autoSpaceDN w:val="0"/>
        <w:adjustRightInd w:val="0"/>
        <w:rPr>
          <w:rFonts w:eastAsiaTheme="minorHAnsi" w:cs="Arial"/>
          <w:b/>
          <w:bCs/>
          <w:szCs w:val="24"/>
          <w:lang w:eastAsia="en-US"/>
        </w:rPr>
      </w:pPr>
      <w:r w:rsidRPr="007E161A">
        <w:rPr>
          <w:rFonts w:eastAsiaTheme="minorHAnsi" w:cs="Arial"/>
          <w:b/>
          <w:bCs/>
          <w:szCs w:val="24"/>
          <w:lang w:eastAsia="en-US"/>
        </w:rPr>
        <w:t xml:space="preserve">Captación quebrada </w:t>
      </w:r>
      <w:r>
        <w:rPr>
          <w:rFonts w:eastAsiaTheme="minorHAnsi" w:cs="Arial"/>
          <w:b/>
          <w:bCs/>
          <w:szCs w:val="24"/>
          <w:lang w:eastAsia="en-US"/>
        </w:rPr>
        <w:t>La Berriond</w:t>
      </w:r>
      <w:r w:rsidR="00EE1046">
        <w:rPr>
          <w:rFonts w:eastAsiaTheme="minorHAnsi" w:cs="Arial"/>
          <w:b/>
          <w:bCs/>
          <w:szCs w:val="24"/>
          <w:lang w:eastAsia="en-US"/>
        </w:rPr>
        <w:t>it</w:t>
      </w:r>
      <w:r>
        <w:rPr>
          <w:rFonts w:eastAsiaTheme="minorHAnsi" w:cs="Arial"/>
          <w:b/>
          <w:bCs/>
          <w:szCs w:val="24"/>
          <w:lang w:eastAsia="en-US"/>
        </w:rPr>
        <w:t>a</w:t>
      </w:r>
    </w:p>
    <w:p w:rsidR="00C53A24" w:rsidRPr="007E161A" w:rsidRDefault="00C53A24" w:rsidP="00C53A24">
      <w:pPr>
        <w:autoSpaceDE w:val="0"/>
        <w:autoSpaceDN w:val="0"/>
        <w:adjustRightInd w:val="0"/>
        <w:rPr>
          <w:rFonts w:eastAsiaTheme="minorHAnsi" w:cs="Arial"/>
          <w:szCs w:val="24"/>
          <w:lang w:eastAsia="en-US"/>
        </w:rPr>
      </w:pPr>
      <w:r w:rsidRPr="007E161A">
        <w:rPr>
          <w:rFonts w:eastAsiaTheme="minorHAnsi" w:cs="Arial"/>
          <w:szCs w:val="24"/>
          <w:lang w:eastAsia="en-US"/>
        </w:rPr>
        <w:t xml:space="preserve">La captación sobre la quebrada </w:t>
      </w:r>
      <w:r>
        <w:rPr>
          <w:rFonts w:eastAsiaTheme="minorHAnsi" w:cs="Arial"/>
          <w:szCs w:val="24"/>
          <w:lang w:eastAsia="en-US"/>
        </w:rPr>
        <w:t>La Berriond</w:t>
      </w:r>
      <w:r w:rsidR="005033DA">
        <w:rPr>
          <w:rFonts w:eastAsiaTheme="minorHAnsi" w:cs="Arial"/>
          <w:szCs w:val="24"/>
          <w:lang w:eastAsia="en-US"/>
        </w:rPr>
        <w:t>it</w:t>
      </w:r>
      <w:r>
        <w:rPr>
          <w:rFonts w:eastAsiaTheme="minorHAnsi" w:cs="Arial"/>
          <w:szCs w:val="24"/>
          <w:lang w:eastAsia="en-US"/>
        </w:rPr>
        <w:t>a</w:t>
      </w:r>
      <w:r w:rsidR="00497C6F">
        <w:rPr>
          <w:rFonts w:eastAsiaTheme="minorHAnsi" w:cs="Arial"/>
          <w:szCs w:val="24"/>
          <w:lang w:eastAsia="en-US"/>
        </w:rPr>
        <w:t xml:space="preserve">, </w:t>
      </w:r>
      <w:r w:rsidR="00C63029">
        <w:rPr>
          <w:rFonts w:eastAsiaTheme="minorHAnsi" w:cs="Arial"/>
          <w:szCs w:val="24"/>
          <w:lang w:eastAsia="en-US"/>
        </w:rPr>
        <w:t xml:space="preserve">conocida también como </w:t>
      </w:r>
      <w:r w:rsidR="00497C6F">
        <w:rPr>
          <w:rFonts w:eastAsiaTheme="minorHAnsi" w:cs="Arial"/>
          <w:szCs w:val="24"/>
          <w:lang w:eastAsia="en-US"/>
        </w:rPr>
        <w:t>El Platanillo (nombre usado en la concesión de aguas debido a que en la época en que se realizó la diligencia de la concesión de aguas</w:t>
      </w:r>
      <w:r w:rsidR="00586C09">
        <w:rPr>
          <w:rFonts w:eastAsiaTheme="minorHAnsi" w:cs="Arial"/>
          <w:szCs w:val="24"/>
          <w:lang w:eastAsia="en-US"/>
        </w:rPr>
        <w:t xml:space="preserve"> el sector presentaba una gran cantidad de sembrados de platanillo, pero actualmente la comunidad hace referencia a esta quebrada con el nombre de La Berriondita</w:t>
      </w:r>
      <w:r w:rsidR="00BD5F6E">
        <w:rPr>
          <w:rFonts w:eastAsiaTheme="minorHAnsi" w:cs="Arial"/>
          <w:szCs w:val="24"/>
          <w:lang w:eastAsia="en-US"/>
        </w:rPr>
        <w:t>)</w:t>
      </w:r>
      <w:r w:rsidR="00586C09">
        <w:rPr>
          <w:rFonts w:eastAsiaTheme="minorHAnsi" w:cs="Arial"/>
          <w:szCs w:val="24"/>
          <w:lang w:eastAsia="en-US"/>
        </w:rPr>
        <w:t>.</w:t>
      </w:r>
      <w:r w:rsidRPr="007E161A">
        <w:rPr>
          <w:rFonts w:eastAsiaTheme="minorHAnsi" w:cs="Arial"/>
          <w:szCs w:val="24"/>
          <w:lang w:eastAsia="en-US"/>
        </w:rPr>
        <w:t xml:space="preserve"> </w:t>
      </w:r>
      <w:r w:rsidR="005033DA">
        <w:rPr>
          <w:rFonts w:eastAsiaTheme="minorHAnsi" w:cs="Arial"/>
          <w:szCs w:val="24"/>
          <w:lang w:eastAsia="en-US"/>
        </w:rPr>
        <w:t>Se</w:t>
      </w:r>
      <w:r w:rsidR="00BD5F6E">
        <w:rPr>
          <w:rFonts w:eastAsiaTheme="minorHAnsi" w:cs="Arial"/>
          <w:szCs w:val="24"/>
          <w:lang w:eastAsia="en-US"/>
        </w:rPr>
        <w:t xml:space="preserve"> compone de</w:t>
      </w:r>
      <w:r w:rsidRPr="007E161A">
        <w:rPr>
          <w:rFonts w:eastAsiaTheme="minorHAnsi" w:cs="Arial"/>
          <w:szCs w:val="24"/>
          <w:lang w:eastAsia="en-US"/>
        </w:rPr>
        <w:t xml:space="preserve"> una bocatoma de fondo tipo</w:t>
      </w:r>
      <w:r>
        <w:rPr>
          <w:rFonts w:eastAsiaTheme="minorHAnsi" w:cs="Arial"/>
          <w:szCs w:val="24"/>
          <w:lang w:eastAsia="en-US"/>
        </w:rPr>
        <w:t xml:space="preserve"> </w:t>
      </w:r>
      <w:r w:rsidRPr="007E161A">
        <w:rPr>
          <w:rFonts w:eastAsiaTheme="minorHAnsi" w:cs="Arial"/>
          <w:szCs w:val="24"/>
          <w:lang w:eastAsia="en-US"/>
        </w:rPr>
        <w:t xml:space="preserve">dique en concreto reforzado, </w:t>
      </w:r>
      <w:r w:rsidR="00E25382">
        <w:rPr>
          <w:rFonts w:eastAsiaTheme="minorHAnsi" w:cs="Arial"/>
          <w:szCs w:val="24"/>
          <w:lang w:eastAsia="en-US"/>
        </w:rPr>
        <w:t xml:space="preserve">ubicada </w:t>
      </w:r>
      <w:r w:rsidRPr="007E161A">
        <w:rPr>
          <w:rFonts w:eastAsiaTheme="minorHAnsi" w:cs="Arial"/>
          <w:szCs w:val="24"/>
          <w:lang w:eastAsia="en-US"/>
        </w:rPr>
        <w:t xml:space="preserve">en las coordenadas, Norte: </w:t>
      </w:r>
      <w:r>
        <w:rPr>
          <w:rFonts w:eastAsiaTheme="minorHAnsi" w:cs="Arial"/>
          <w:szCs w:val="24"/>
          <w:lang w:eastAsia="en-US"/>
        </w:rPr>
        <w:t>1.250.315</w:t>
      </w:r>
      <w:r w:rsidRPr="007E161A">
        <w:rPr>
          <w:rFonts w:eastAsiaTheme="minorHAnsi" w:cs="Arial"/>
          <w:szCs w:val="24"/>
          <w:lang w:eastAsia="en-US"/>
        </w:rPr>
        <w:t xml:space="preserve"> y Este: </w:t>
      </w:r>
      <w:r>
        <w:rPr>
          <w:rFonts w:eastAsiaTheme="minorHAnsi" w:cs="Arial"/>
          <w:szCs w:val="24"/>
          <w:lang w:eastAsia="en-US"/>
        </w:rPr>
        <w:t>1.118.400</w:t>
      </w:r>
      <w:r w:rsidRPr="007E161A">
        <w:rPr>
          <w:rFonts w:eastAsiaTheme="minorHAnsi" w:cs="Arial"/>
          <w:szCs w:val="24"/>
          <w:lang w:eastAsia="en-US"/>
        </w:rPr>
        <w:t>, no cuenta con cámara de derivación o estructura de control y aforo.</w:t>
      </w:r>
    </w:p>
    <w:p w:rsidR="00C53A24" w:rsidRDefault="00C53A24" w:rsidP="00C53A24">
      <w:pPr>
        <w:tabs>
          <w:tab w:val="num" w:pos="1145"/>
        </w:tabs>
        <w:rPr>
          <w:rFonts w:eastAsiaTheme="minorHAnsi" w:cs="Arial"/>
          <w:szCs w:val="24"/>
          <w:lang w:eastAsia="en-US"/>
        </w:rPr>
      </w:pPr>
      <w:r w:rsidRPr="007E161A">
        <w:rPr>
          <w:rFonts w:eastAsiaTheme="minorHAnsi" w:cs="Arial"/>
          <w:szCs w:val="24"/>
          <w:lang w:eastAsia="en-US"/>
        </w:rPr>
        <w:t>Su construcción s</w:t>
      </w:r>
      <w:r>
        <w:rPr>
          <w:rFonts w:eastAsiaTheme="minorHAnsi" w:cs="Arial"/>
          <w:szCs w:val="24"/>
          <w:lang w:eastAsia="en-US"/>
        </w:rPr>
        <w:t>e realizó en el año 2004</w:t>
      </w:r>
      <w:r w:rsidRPr="007E161A">
        <w:rPr>
          <w:rFonts w:eastAsiaTheme="minorHAnsi" w:cs="Arial"/>
          <w:szCs w:val="24"/>
          <w:lang w:eastAsia="en-US"/>
        </w:rPr>
        <w:t xml:space="preserve"> y su estado en general es bueno; su presa tiene un</w:t>
      </w:r>
      <w:r>
        <w:rPr>
          <w:rFonts w:eastAsiaTheme="minorHAnsi" w:cs="Arial"/>
          <w:szCs w:val="24"/>
          <w:lang w:eastAsia="en-US"/>
        </w:rPr>
        <w:t xml:space="preserve"> </w:t>
      </w:r>
      <w:r w:rsidRPr="007E161A">
        <w:rPr>
          <w:rFonts w:eastAsiaTheme="minorHAnsi" w:cs="Arial"/>
          <w:szCs w:val="24"/>
          <w:lang w:eastAsia="en-US"/>
        </w:rPr>
        <w:t xml:space="preserve">ancho de vertedero de excesos </w:t>
      </w:r>
      <w:r w:rsidRPr="006A4A3C">
        <w:rPr>
          <w:rFonts w:eastAsiaTheme="minorHAnsi" w:cs="Arial"/>
          <w:szCs w:val="24"/>
          <w:lang w:eastAsia="en-US"/>
        </w:rPr>
        <w:t>de 3</w:t>
      </w:r>
      <w:r>
        <w:rPr>
          <w:rFonts w:eastAsiaTheme="minorHAnsi" w:cs="Arial"/>
          <w:szCs w:val="24"/>
          <w:lang w:eastAsia="en-US"/>
        </w:rPr>
        <w:t>.70</w:t>
      </w:r>
      <w:r w:rsidRPr="007E161A">
        <w:rPr>
          <w:rFonts w:eastAsiaTheme="minorHAnsi" w:cs="Arial"/>
          <w:szCs w:val="24"/>
          <w:lang w:eastAsia="en-US"/>
        </w:rPr>
        <w:t xml:space="preserve"> m, un ancho corona de </w:t>
      </w:r>
      <w:r w:rsidRPr="006A4A3C">
        <w:rPr>
          <w:rFonts w:eastAsiaTheme="minorHAnsi" w:cs="Arial"/>
          <w:szCs w:val="24"/>
          <w:lang w:eastAsia="en-US"/>
        </w:rPr>
        <w:t>muro de 0.75 m y una altura de 0.8</w:t>
      </w:r>
      <w:r>
        <w:rPr>
          <w:rFonts w:eastAsiaTheme="minorHAnsi" w:cs="Arial"/>
          <w:szCs w:val="24"/>
          <w:lang w:eastAsia="en-US"/>
        </w:rPr>
        <w:t>5</w:t>
      </w:r>
      <w:r w:rsidRPr="006A4A3C">
        <w:rPr>
          <w:rFonts w:eastAsiaTheme="minorHAnsi" w:cs="Arial"/>
          <w:szCs w:val="24"/>
          <w:lang w:eastAsia="en-US"/>
        </w:rPr>
        <w:t xml:space="preserve"> m</w:t>
      </w:r>
      <w:r w:rsidRPr="007E161A">
        <w:rPr>
          <w:rFonts w:eastAsiaTheme="minorHAnsi" w:cs="Arial"/>
          <w:szCs w:val="24"/>
          <w:lang w:eastAsia="en-US"/>
        </w:rPr>
        <w:t>.</w:t>
      </w:r>
      <w:r>
        <w:rPr>
          <w:rFonts w:eastAsiaTheme="minorHAnsi" w:cs="Arial"/>
          <w:szCs w:val="24"/>
          <w:lang w:eastAsia="en-US"/>
        </w:rPr>
        <w:t xml:space="preserve"> </w:t>
      </w:r>
      <w:r w:rsidRPr="007E161A">
        <w:rPr>
          <w:rFonts w:eastAsiaTheme="minorHAnsi" w:cs="Arial"/>
          <w:szCs w:val="24"/>
          <w:lang w:eastAsia="en-US"/>
        </w:rPr>
        <w:t>La rejilla de c</w:t>
      </w:r>
      <w:r>
        <w:rPr>
          <w:rFonts w:eastAsiaTheme="minorHAnsi" w:cs="Arial"/>
          <w:szCs w:val="24"/>
          <w:lang w:eastAsia="en-US"/>
        </w:rPr>
        <w:t>aptación tiene un ancho de 0.40</w:t>
      </w:r>
      <w:r w:rsidRPr="007E161A">
        <w:rPr>
          <w:rFonts w:eastAsiaTheme="minorHAnsi" w:cs="Arial"/>
          <w:szCs w:val="24"/>
          <w:lang w:eastAsia="en-US"/>
        </w:rPr>
        <w:t xml:space="preserve"> m, longitud de 0.38 m con 1</w:t>
      </w:r>
      <w:r>
        <w:rPr>
          <w:rFonts w:eastAsiaTheme="minorHAnsi" w:cs="Arial"/>
          <w:szCs w:val="24"/>
          <w:lang w:eastAsia="en-US"/>
        </w:rPr>
        <w:t>0</w:t>
      </w:r>
      <w:r w:rsidRPr="007E161A">
        <w:rPr>
          <w:rFonts w:eastAsiaTheme="minorHAnsi" w:cs="Arial"/>
          <w:szCs w:val="24"/>
          <w:lang w:eastAsia="en-US"/>
        </w:rPr>
        <w:t xml:space="preserve"> varillas lisas de</w:t>
      </w:r>
      <w:r>
        <w:rPr>
          <w:rFonts w:eastAsiaTheme="minorHAnsi" w:cs="Arial"/>
          <w:szCs w:val="24"/>
          <w:lang w:eastAsia="en-US"/>
        </w:rPr>
        <w:t xml:space="preserve"> </w:t>
      </w:r>
      <w:r w:rsidR="00A049BC">
        <w:rPr>
          <w:rFonts w:eastAsiaTheme="minorHAnsi" w:cs="Arial"/>
          <w:szCs w:val="24"/>
          <w:lang w:eastAsia="en-US"/>
        </w:rPr>
        <w:t>3/8”@ 2</w:t>
      </w:r>
      <w:r w:rsidRPr="007E161A">
        <w:rPr>
          <w:rFonts w:eastAsiaTheme="minorHAnsi" w:cs="Arial"/>
          <w:szCs w:val="24"/>
          <w:lang w:eastAsia="en-US"/>
        </w:rPr>
        <w:t xml:space="preserve"> cm entre ejes, de la cámara recolectora sale la tubería de aducción en Ø</w:t>
      </w:r>
      <w:r>
        <w:rPr>
          <w:rFonts w:eastAsiaTheme="minorHAnsi" w:cs="Arial"/>
          <w:szCs w:val="24"/>
          <w:lang w:eastAsia="en-US"/>
        </w:rPr>
        <w:t>4</w:t>
      </w:r>
      <w:r w:rsidRPr="007E161A">
        <w:rPr>
          <w:rFonts w:eastAsiaTheme="minorHAnsi" w:cs="Arial"/>
          <w:szCs w:val="24"/>
          <w:lang w:eastAsia="en-US"/>
        </w:rPr>
        <w:t>” PVC-P</w:t>
      </w:r>
      <w:r>
        <w:rPr>
          <w:rFonts w:eastAsiaTheme="minorHAnsi" w:cs="Arial"/>
          <w:szCs w:val="24"/>
          <w:lang w:eastAsia="en-US"/>
        </w:rPr>
        <w:t xml:space="preserve"> </w:t>
      </w:r>
      <w:r w:rsidRPr="007E161A">
        <w:rPr>
          <w:rFonts w:eastAsiaTheme="minorHAnsi" w:cs="Arial"/>
          <w:szCs w:val="24"/>
          <w:lang w:eastAsia="en-US"/>
        </w:rPr>
        <w:t xml:space="preserve">hasta el desarenador. </w:t>
      </w:r>
      <w:r w:rsidR="005033DA">
        <w:rPr>
          <w:rFonts w:eastAsiaTheme="minorHAnsi" w:cs="Arial"/>
          <w:szCs w:val="24"/>
          <w:lang w:eastAsia="en-US"/>
        </w:rPr>
        <w:t xml:space="preserve">La estructura de </w:t>
      </w:r>
      <w:r w:rsidRPr="007E161A">
        <w:rPr>
          <w:rFonts w:eastAsiaTheme="minorHAnsi" w:cs="Arial"/>
          <w:szCs w:val="24"/>
          <w:lang w:eastAsia="en-US"/>
        </w:rPr>
        <w:t xml:space="preserve">la bocatoma se presenta en la </w:t>
      </w:r>
      <w:r w:rsidR="00A049BC">
        <w:rPr>
          <w:rFonts w:eastAsiaTheme="minorHAnsi" w:cs="Arial"/>
          <w:szCs w:val="24"/>
          <w:lang w:eastAsia="en-US"/>
        </w:rPr>
        <w:t>Foto</w:t>
      </w:r>
      <w:r w:rsidRPr="007E161A">
        <w:rPr>
          <w:rFonts w:eastAsiaTheme="minorHAnsi" w:cs="Arial"/>
          <w:szCs w:val="24"/>
          <w:lang w:eastAsia="en-US"/>
        </w:rPr>
        <w:t xml:space="preserve"> </w:t>
      </w:r>
      <w:r w:rsidR="00A049BC">
        <w:rPr>
          <w:rFonts w:eastAsiaTheme="minorHAnsi" w:cs="Arial"/>
          <w:szCs w:val="24"/>
          <w:lang w:eastAsia="en-US"/>
        </w:rPr>
        <w:t>1</w:t>
      </w:r>
      <w:r w:rsidRPr="007E161A">
        <w:rPr>
          <w:rFonts w:eastAsiaTheme="minorHAnsi" w:cs="Arial"/>
          <w:szCs w:val="24"/>
          <w:lang w:eastAsia="en-US"/>
        </w:rPr>
        <w:t>.</w:t>
      </w:r>
    </w:p>
    <w:p w:rsidR="004C55BB" w:rsidRDefault="004C55BB" w:rsidP="00C53A24">
      <w:pPr>
        <w:tabs>
          <w:tab w:val="num" w:pos="1145"/>
        </w:tabs>
        <w:rPr>
          <w:rFonts w:eastAsiaTheme="minorHAnsi" w:cs="Arial"/>
          <w:szCs w:val="24"/>
          <w:lang w:eastAsia="en-US"/>
        </w:rPr>
      </w:pPr>
    </w:p>
    <w:p w:rsidR="00FF56B8" w:rsidRDefault="00FF56B8" w:rsidP="00C53A24">
      <w:pPr>
        <w:tabs>
          <w:tab w:val="num" w:pos="1145"/>
        </w:tabs>
        <w:rPr>
          <w:rFonts w:eastAsiaTheme="minorHAnsi" w:cs="Arial"/>
          <w:szCs w:val="24"/>
          <w:lang w:eastAsia="en-US"/>
        </w:rPr>
      </w:pPr>
    </w:p>
    <w:p w:rsidR="00FF56B8" w:rsidRDefault="00FF56B8" w:rsidP="00C53A24">
      <w:pPr>
        <w:tabs>
          <w:tab w:val="num" w:pos="1145"/>
        </w:tabs>
        <w:rPr>
          <w:rFonts w:eastAsiaTheme="minorHAnsi" w:cs="Arial"/>
          <w:szCs w:val="24"/>
          <w:lang w:eastAsia="en-US"/>
        </w:rPr>
      </w:pPr>
    </w:p>
    <w:p w:rsidR="00FF56B8" w:rsidRDefault="00FF56B8" w:rsidP="00C53A24">
      <w:pPr>
        <w:tabs>
          <w:tab w:val="num" w:pos="1145"/>
        </w:tabs>
        <w:rPr>
          <w:rFonts w:eastAsiaTheme="minorHAnsi" w:cs="Arial"/>
          <w:szCs w:val="24"/>
          <w:lang w:eastAsia="en-US"/>
        </w:rPr>
      </w:pPr>
    </w:p>
    <w:p w:rsidR="00FF56B8" w:rsidRDefault="00FF56B8" w:rsidP="00C53A24">
      <w:pPr>
        <w:tabs>
          <w:tab w:val="num" w:pos="1145"/>
        </w:tabs>
        <w:rPr>
          <w:rFonts w:eastAsiaTheme="minorHAnsi" w:cs="Arial"/>
          <w:szCs w:val="24"/>
          <w:lang w:eastAsia="en-US"/>
        </w:rPr>
      </w:pPr>
    </w:p>
    <w:p w:rsidR="00FF56B8" w:rsidRDefault="00FF56B8" w:rsidP="00C53A24">
      <w:pPr>
        <w:tabs>
          <w:tab w:val="num" w:pos="1145"/>
        </w:tabs>
        <w:rPr>
          <w:rFonts w:eastAsiaTheme="minorHAnsi" w:cs="Arial"/>
          <w:szCs w:val="24"/>
          <w:lang w:eastAsia="en-US"/>
        </w:rPr>
      </w:pPr>
    </w:p>
    <w:p w:rsidR="00FF56B8" w:rsidRDefault="00FF56B8" w:rsidP="00C53A24">
      <w:pPr>
        <w:tabs>
          <w:tab w:val="num" w:pos="1145"/>
        </w:tabs>
        <w:rPr>
          <w:rFonts w:eastAsiaTheme="minorHAnsi" w:cs="Arial"/>
          <w:szCs w:val="24"/>
          <w:lang w:eastAsia="en-US"/>
        </w:rPr>
      </w:pPr>
    </w:p>
    <w:p w:rsidR="00FF56B8" w:rsidRDefault="00FF56B8" w:rsidP="00C53A24">
      <w:pPr>
        <w:tabs>
          <w:tab w:val="num" w:pos="1145"/>
        </w:tabs>
        <w:rPr>
          <w:rFonts w:eastAsiaTheme="minorHAnsi" w:cs="Arial"/>
          <w:szCs w:val="24"/>
          <w:lang w:eastAsia="en-US"/>
        </w:rPr>
      </w:pPr>
    </w:p>
    <w:p w:rsidR="00FF56B8" w:rsidRDefault="00FF56B8" w:rsidP="00C53A24">
      <w:pPr>
        <w:tabs>
          <w:tab w:val="num" w:pos="1145"/>
        </w:tabs>
        <w:rPr>
          <w:rFonts w:eastAsiaTheme="minorHAnsi" w:cs="Arial"/>
          <w:szCs w:val="24"/>
          <w:lang w:eastAsia="en-US"/>
        </w:rPr>
      </w:pPr>
    </w:p>
    <w:tbl>
      <w:tblPr>
        <w:tblStyle w:val="Tablaconcuadrcula"/>
        <w:tblpPr w:leftFromText="141" w:rightFromText="141" w:vertAnchor="text" w:horzAnchor="margin" w:tblpXSpec="center" w:tblpY="24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796"/>
      </w:tblGrid>
      <w:tr w:rsidR="004C55BB" w:rsidTr="00C63029">
        <w:trPr>
          <w:trHeight w:val="5384"/>
        </w:trPr>
        <w:tc>
          <w:tcPr>
            <w:tcW w:w="7796" w:type="dxa"/>
          </w:tcPr>
          <w:p w:rsidR="004C55BB" w:rsidRDefault="004C55BB" w:rsidP="004C55BB">
            <w:pPr>
              <w:tabs>
                <w:tab w:val="num" w:pos="1145"/>
              </w:tabs>
              <w:jc w:val="center"/>
              <w:rPr>
                <w:rFonts w:cs="Arial"/>
                <w:szCs w:val="24"/>
                <w:lang w:val="es-ES_tradnl"/>
              </w:rPr>
            </w:pPr>
            <w:r>
              <w:rPr>
                <w:rFonts w:cs="Arial"/>
                <w:noProof/>
                <w:szCs w:val="24"/>
                <w:lang w:eastAsia="es-CO"/>
              </w:rPr>
              <w:lastRenderedPageBreak/>
              <w:drawing>
                <wp:anchor distT="0" distB="0" distL="114300" distR="114300" simplePos="0" relativeHeight="251654656" behindDoc="0" locked="0" layoutInCell="1" allowOverlap="1">
                  <wp:simplePos x="0" y="0"/>
                  <wp:positionH relativeFrom="column">
                    <wp:posOffset>36196</wp:posOffset>
                  </wp:positionH>
                  <wp:positionV relativeFrom="paragraph">
                    <wp:posOffset>135255</wp:posOffset>
                  </wp:positionV>
                  <wp:extent cx="4686300" cy="3143250"/>
                  <wp:effectExtent l="19050" t="0" r="0" b="0"/>
                  <wp:wrapNone/>
                  <wp:docPr id="9" name="Imagen 1" descr="C:\Users\Juliana\Documents\FONDO DE ADAPTACIÓN\FOTOS\FOTOS SALIDA 1 CAÑASGORDAS\P10303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uliana\Documents\FONDO DE ADAPTACIÓN\FOTOS\FOTOS SALIDA 1 CAÑASGORDAS\P1030397.JPG"/>
                          <pic:cNvPicPr>
                            <a:picLocks noChangeAspect="1" noChangeArrowheads="1"/>
                          </pic:cNvPicPr>
                        </pic:nvPicPr>
                        <pic:blipFill>
                          <a:blip r:embed="rId19"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4686300" cy="3143250"/>
                          </a:xfrm>
                          <a:prstGeom prst="rect">
                            <a:avLst/>
                          </a:prstGeom>
                          <a:noFill/>
                          <a:ln w="9525">
                            <a:noFill/>
                            <a:miter lim="800000"/>
                            <a:headEnd/>
                            <a:tailEnd/>
                          </a:ln>
                        </pic:spPr>
                      </pic:pic>
                    </a:graphicData>
                  </a:graphic>
                </wp:anchor>
              </w:drawing>
            </w:r>
          </w:p>
        </w:tc>
      </w:tr>
      <w:tr w:rsidR="004C55BB" w:rsidTr="00C63029">
        <w:trPr>
          <w:trHeight w:val="399"/>
        </w:trPr>
        <w:tc>
          <w:tcPr>
            <w:tcW w:w="7796" w:type="dxa"/>
          </w:tcPr>
          <w:p w:rsidR="004C55BB" w:rsidRPr="004C55BB" w:rsidRDefault="004C55BB" w:rsidP="004C55BB">
            <w:pPr>
              <w:pStyle w:val="Epgrafe"/>
              <w:rPr>
                <w:rFonts w:ascii="Arial" w:hAnsi="Arial" w:cs="Arial"/>
                <w:sz w:val="24"/>
                <w:szCs w:val="24"/>
              </w:rPr>
            </w:pPr>
            <w:bookmarkStart w:id="101" w:name="_Toc388458049"/>
            <w:r w:rsidRPr="004C55BB">
              <w:rPr>
                <w:rFonts w:ascii="Arial" w:hAnsi="Arial" w:cs="Arial"/>
                <w:sz w:val="24"/>
                <w:szCs w:val="24"/>
              </w:rPr>
              <w:t xml:space="preserve">Foto </w:t>
            </w:r>
            <w:r w:rsidR="005C70BD" w:rsidRPr="004C55BB">
              <w:rPr>
                <w:rFonts w:ascii="Arial" w:hAnsi="Arial" w:cs="Arial"/>
                <w:sz w:val="24"/>
                <w:szCs w:val="24"/>
              </w:rPr>
              <w:fldChar w:fldCharType="begin"/>
            </w:r>
            <w:r w:rsidRPr="004C55BB">
              <w:rPr>
                <w:rFonts w:ascii="Arial" w:hAnsi="Arial" w:cs="Arial"/>
                <w:sz w:val="24"/>
                <w:szCs w:val="24"/>
              </w:rPr>
              <w:instrText xml:space="preserve"> SEQ Foto \* ARABIC </w:instrText>
            </w:r>
            <w:r w:rsidR="005C70BD" w:rsidRPr="004C55BB">
              <w:rPr>
                <w:rFonts w:ascii="Arial" w:hAnsi="Arial" w:cs="Arial"/>
                <w:sz w:val="24"/>
                <w:szCs w:val="24"/>
              </w:rPr>
              <w:fldChar w:fldCharType="separate"/>
            </w:r>
            <w:r w:rsidR="0019332B">
              <w:rPr>
                <w:rFonts w:ascii="Arial" w:hAnsi="Arial" w:cs="Arial"/>
                <w:noProof/>
                <w:sz w:val="24"/>
                <w:szCs w:val="24"/>
              </w:rPr>
              <w:t>1</w:t>
            </w:r>
            <w:r w:rsidR="005C70BD" w:rsidRPr="004C55BB">
              <w:rPr>
                <w:rFonts w:ascii="Arial" w:hAnsi="Arial" w:cs="Arial"/>
                <w:sz w:val="24"/>
                <w:szCs w:val="24"/>
              </w:rPr>
              <w:fldChar w:fldCharType="end"/>
            </w:r>
            <w:r w:rsidRPr="004C55BB">
              <w:rPr>
                <w:rFonts w:ascii="Arial" w:hAnsi="Arial" w:cs="Arial"/>
                <w:sz w:val="24"/>
                <w:szCs w:val="24"/>
                <w:lang w:val="es-ES_tradnl"/>
              </w:rPr>
              <w:t>. Captación Quebrada La Berriond</w:t>
            </w:r>
            <w:r w:rsidR="005033DA">
              <w:rPr>
                <w:rFonts w:ascii="Arial" w:hAnsi="Arial" w:cs="Arial"/>
                <w:sz w:val="24"/>
                <w:szCs w:val="24"/>
                <w:lang w:val="es-ES_tradnl"/>
              </w:rPr>
              <w:t>it</w:t>
            </w:r>
            <w:r w:rsidRPr="004C55BB">
              <w:rPr>
                <w:rFonts w:ascii="Arial" w:hAnsi="Arial" w:cs="Arial"/>
                <w:sz w:val="24"/>
                <w:szCs w:val="24"/>
                <w:lang w:val="es-ES_tradnl"/>
              </w:rPr>
              <w:t>a</w:t>
            </w:r>
            <w:bookmarkEnd w:id="101"/>
          </w:p>
        </w:tc>
      </w:tr>
    </w:tbl>
    <w:p w:rsidR="00C53A24" w:rsidRPr="007E161A" w:rsidRDefault="00C53A24" w:rsidP="00C53A24">
      <w:pPr>
        <w:tabs>
          <w:tab w:val="num" w:pos="1145"/>
        </w:tabs>
        <w:jc w:val="center"/>
        <w:rPr>
          <w:rFonts w:eastAsiaTheme="minorHAnsi" w:cs="Arial"/>
          <w:szCs w:val="24"/>
          <w:lang w:eastAsia="en-US"/>
        </w:rPr>
      </w:pPr>
    </w:p>
    <w:p w:rsidR="00C53A24" w:rsidRDefault="00C53A24" w:rsidP="00C53A24">
      <w:pPr>
        <w:autoSpaceDE w:val="0"/>
        <w:autoSpaceDN w:val="0"/>
        <w:adjustRightInd w:val="0"/>
        <w:rPr>
          <w:rFonts w:eastAsiaTheme="minorHAnsi" w:cs="Arial"/>
          <w:b/>
          <w:bCs/>
          <w:szCs w:val="24"/>
          <w:lang w:eastAsia="en-US"/>
        </w:rPr>
      </w:pPr>
      <w:r w:rsidRPr="007E161A">
        <w:rPr>
          <w:rFonts w:eastAsiaTheme="minorHAnsi" w:cs="Arial"/>
          <w:b/>
          <w:bCs/>
          <w:szCs w:val="24"/>
          <w:lang w:eastAsia="en-US"/>
        </w:rPr>
        <w:t xml:space="preserve">Captación quebrada </w:t>
      </w:r>
      <w:r w:rsidR="00EE1046">
        <w:rPr>
          <w:rFonts w:eastAsiaTheme="minorHAnsi" w:cs="Arial"/>
          <w:b/>
          <w:bCs/>
          <w:szCs w:val="24"/>
          <w:lang w:eastAsia="en-US"/>
        </w:rPr>
        <w:t>La Berrionda</w:t>
      </w:r>
    </w:p>
    <w:p w:rsidR="00C53A24" w:rsidRDefault="00C53A24" w:rsidP="00C53A24">
      <w:pPr>
        <w:autoSpaceDE w:val="0"/>
        <w:autoSpaceDN w:val="0"/>
        <w:adjustRightInd w:val="0"/>
        <w:rPr>
          <w:rFonts w:eastAsiaTheme="minorHAnsi" w:cs="Arial"/>
          <w:szCs w:val="24"/>
          <w:lang w:eastAsia="en-US"/>
        </w:rPr>
      </w:pPr>
      <w:r w:rsidRPr="007E161A">
        <w:rPr>
          <w:rFonts w:eastAsiaTheme="minorHAnsi" w:cs="Arial"/>
          <w:szCs w:val="24"/>
          <w:lang w:eastAsia="en-US"/>
        </w:rPr>
        <w:t xml:space="preserve">La captación sobre la quebrada </w:t>
      </w:r>
      <w:r w:rsidR="00EE1046">
        <w:rPr>
          <w:rFonts w:eastAsiaTheme="minorHAnsi" w:cs="Arial"/>
          <w:szCs w:val="24"/>
          <w:lang w:eastAsia="en-US"/>
        </w:rPr>
        <w:t>La Berrionda</w:t>
      </w:r>
      <w:r w:rsidRPr="007E161A">
        <w:rPr>
          <w:rFonts w:eastAsiaTheme="minorHAnsi" w:cs="Arial"/>
          <w:szCs w:val="24"/>
          <w:lang w:eastAsia="en-US"/>
        </w:rPr>
        <w:t xml:space="preserve"> se realiza mediante una bocatoma de fondo tipo</w:t>
      </w:r>
      <w:r>
        <w:rPr>
          <w:rFonts w:eastAsiaTheme="minorHAnsi" w:cs="Arial"/>
          <w:szCs w:val="24"/>
          <w:lang w:eastAsia="en-US"/>
        </w:rPr>
        <w:t xml:space="preserve"> </w:t>
      </w:r>
      <w:r w:rsidRPr="007E161A">
        <w:rPr>
          <w:rFonts w:eastAsiaTheme="minorHAnsi" w:cs="Arial"/>
          <w:szCs w:val="24"/>
          <w:lang w:eastAsia="en-US"/>
        </w:rPr>
        <w:t xml:space="preserve">dique en concreto reforzado, se encuentra en la cota </w:t>
      </w:r>
      <w:r w:rsidRPr="00E25382">
        <w:rPr>
          <w:rFonts w:eastAsiaTheme="minorHAnsi" w:cs="Arial"/>
          <w:szCs w:val="24"/>
          <w:lang w:eastAsia="en-US"/>
        </w:rPr>
        <w:t>1,478.50 m.s.n.m.</w:t>
      </w:r>
      <w:r w:rsidRPr="007E161A">
        <w:rPr>
          <w:rFonts w:eastAsiaTheme="minorHAnsi" w:cs="Arial"/>
          <w:szCs w:val="24"/>
          <w:lang w:eastAsia="en-US"/>
        </w:rPr>
        <w:t xml:space="preserve"> y en las coordenadas, </w:t>
      </w:r>
      <w:r w:rsidRPr="00E25382">
        <w:rPr>
          <w:rFonts w:eastAsiaTheme="minorHAnsi" w:cs="Arial"/>
          <w:szCs w:val="24"/>
          <w:lang w:eastAsia="en-US"/>
        </w:rPr>
        <w:t>Norte: 1.250.315 y Este: 1.118.400</w:t>
      </w:r>
      <w:r w:rsidRPr="007E161A">
        <w:rPr>
          <w:rFonts w:eastAsiaTheme="minorHAnsi" w:cs="Arial"/>
          <w:szCs w:val="24"/>
          <w:lang w:eastAsia="en-US"/>
        </w:rPr>
        <w:t>, no cuenta con cámara de derivación o estructura de control y aforo.</w:t>
      </w:r>
    </w:p>
    <w:p w:rsidR="00C53A24" w:rsidRDefault="00C53A24" w:rsidP="00C53A24">
      <w:pPr>
        <w:tabs>
          <w:tab w:val="num" w:pos="1145"/>
        </w:tabs>
        <w:rPr>
          <w:rFonts w:eastAsiaTheme="minorHAnsi" w:cs="Arial"/>
          <w:szCs w:val="24"/>
          <w:lang w:eastAsia="en-US"/>
        </w:rPr>
      </w:pPr>
      <w:r w:rsidRPr="007E161A">
        <w:rPr>
          <w:rFonts w:eastAsiaTheme="minorHAnsi" w:cs="Arial"/>
          <w:szCs w:val="24"/>
          <w:lang w:eastAsia="en-US"/>
        </w:rPr>
        <w:t>Su construcción s</w:t>
      </w:r>
      <w:r>
        <w:rPr>
          <w:rFonts w:eastAsiaTheme="minorHAnsi" w:cs="Arial"/>
          <w:szCs w:val="24"/>
          <w:lang w:eastAsia="en-US"/>
        </w:rPr>
        <w:t>e realizó en el año 2004</w:t>
      </w:r>
      <w:r w:rsidRPr="007E161A">
        <w:rPr>
          <w:rFonts w:eastAsiaTheme="minorHAnsi" w:cs="Arial"/>
          <w:szCs w:val="24"/>
          <w:lang w:eastAsia="en-US"/>
        </w:rPr>
        <w:t xml:space="preserve"> y su estado en general es bueno; su presa tiene un</w:t>
      </w:r>
      <w:r>
        <w:rPr>
          <w:rFonts w:eastAsiaTheme="minorHAnsi" w:cs="Arial"/>
          <w:szCs w:val="24"/>
          <w:lang w:eastAsia="en-US"/>
        </w:rPr>
        <w:t xml:space="preserve"> </w:t>
      </w:r>
      <w:r w:rsidRPr="007E161A">
        <w:rPr>
          <w:rFonts w:eastAsiaTheme="minorHAnsi" w:cs="Arial"/>
          <w:szCs w:val="24"/>
          <w:lang w:eastAsia="en-US"/>
        </w:rPr>
        <w:t xml:space="preserve">ancho de vertedero de excesos </w:t>
      </w:r>
      <w:r w:rsidRPr="006A4A3C">
        <w:rPr>
          <w:rFonts w:eastAsiaTheme="minorHAnsi" w:cs="Arial"/>
          <w:szCs w:val="24"/>
          <w:lang w:eastAsia="en-US"/>
        </w:rPr>
        <w:t>de 3</w:t>
      </w:r>
      <w:r>
        <w:rPr>
          <w:rFonts w:eastAsiaTheme="minorHAnsi" w:cs="Arial"/>
          <w:szCs w:val="24"/>
          <w:lang w:eastAsia="en-US"/>
        </w:rPr>
        <w:t>.0</w:t>
      </w:r>
      <w:r w:rsidRPr="007E161A">
        <w:rPr>
          <w:rFonts w:eastAsiaTheme="minorHAnsi" w:cs="Arial"/>
          <w:szCs w:val="24"/>
          <w:lang w:eastAsia="en-US"/>
        </w:rPr>
        <w:t xml:space="preserve"> m, un ancho corona de </w:t>
      </w:r>
      <w:r w:rsidRPr="006A4A3C">
        <w:rPr>
          <w:rFonts w:eastAsiaTheme="minorHAnsi" w:cs="Arial"/>
          <w:szCs w:val="24"/>
          <w:lang w:eastAsia="en-US"/>
        </w:rPr>
        <w:t>muro de 0.75 m y una altura de 0.8 m</w:t>
      </w:r>
      <w:r w:rsidRPr="007E161A">
        <w:rPr>
          <w:rFonts w:eastAsiaTheme="minorHAnsi" w:cs="Arial"/>
          <w:szCs w:val="24"/>
          <w:lang w:eastAsia="en-US"/>
        </w:rPr>
        <w:t>.</w:t>
      </w:r>
      <w:r>
        <w:rPr>
          <w:rFonts w:eastAsiaTheme="minorHAnsi" w:cs="Arial"/>
          <w:szCs w:val="24"/>
          <w:lang w:eastAsia="en-US"/>
        </w:rPr>
        <w:t xml:space="preserve"> </w:t>
      </w:r>
      <w:r w:rsidRPr="007E161A">
        <w:rPr>
          <w:rFonts w:eastAsiaTheme="minorHAnsi" w:cs="Arial"/>
          <w:szCs w:val="24"/>
          <w:lang w:eastAsia="en-US"/>
        </w:rPr>
        <w:t>La rejilla de c</w:t>
      </w:r>
      <w:r>
        <w:rPr>
          <w:rFonts w:eastAsiaTheme="minorHAnsi" w:cs="Arial"/>
          <w:szCs w:val="24"/>
          <w:lang w:eastAsia="en-US"/>
        </w:rPr>
        <w:t>aptación tiene un ancho de 0.60 m, longitud de 0.33</w:t>
      </w:r>
      <w:r w:rsidRPr="007E161A">
        <w:rPr>
          <w:rFonts w:eastAsiaTheme="minorHAnsi" w:cs="Arial"/>
          <w:szCs w:val="24"/>
          <w:lang w:eastAsia="en-US"/>
        </w:rPr>
        <w:t xml:space="preserve"> m con 1</w:t>
      </w:r>
      <w:r>
        <w:rPr>
          <w:rFonts w:eastAsiaTheme="minorHAnsi" w:cs="Arial"/>
          <w:szCs w:val="24"/>
          <w:lang w:eastAsia="en-US"/>
        </w:rPr>
        <w:t>5</w:t>
      </w:r>
      <w:r w:rsidRPr="007E161A">
        <w:rPr>
          <w:rFonts w:eastAsiaTheme="minorHAnsi" w:cs="Arial"/>
          <w:szCs w:val="24"/>
          <w:lang w:eastAsia="en-US"/>
        </w:rPr>
        <w:t xml:space="preserve"> varillas lisas de</w:t>
      </w:r>
      <w:r>
        <w:rPr>
          <w:rFonts w:eastAsiaTheme="minorHAnsi" w:cs="Arial"/>
          <w:szCs w:val="24"/>
          <w:lang w:eastAsia="en-US"/>
        </w:rPr>
        <w:t xml:space="preserve"> </w:t>
      </w:r>
      <w:r w:rsidRPr="007E161A">
        <w:rPr>
          <w:rFonts w:eastAsiaTheme="minorHAnsi" w:cs="Arial"/>
          <w:szCs w:val="24"/>
          <w:lang w:eastAsia="en-US"/>
        </w:rPr>
        <w:t xml:space="preserve">3/8”@ </w:t>
      </w:r>
      <w:r w:rsidR="00A049BC">
        <w:rPr>
          <w:rFonts w:eastAsiaTheme="minorHAnsi" w:cs="Arial"/>
          <w:szCs w:val="24"/>
          <w:lang w:eastAsia="en-US"/>
        </w:rPr>
        <w:t>1,5</w:t>
      </w:r>
      <w:r w:rsidRPr="007E161A">
        <w:rPr>
          <w:rFonts w:eastAsiaTheme="minorHAnsi" w:cs="Arial"/>
          <w:szCs w:val="24"/>
          <w:lang w:eastAsia="en-US"/>
        </w:rPr>
        <w:t xml:space="preserve"> cm entre ejes, de la cámara recolectora sale la tubería de aducción en Ø</w:t>
      </w:r>
      <w:r>
        <w:rPr>
          <w:rFonts w:eastAsiaTheme="minorHAnsi" w:cs="Arial"/>
          <w:szCs w:val="24"/>
          <w:lang w:eastAsia="en-US"/>
        </w:rPr>
        <w:t>4</w:t>
      </w:r>
      <w:r w:rsidRPr="007E161A">
        <w:rPr>
          <w:rFonts w:eastAsiaTheme="minorHAnsi" w:cs="Arial"/>
          <w:szCs w:val="24"/>
          <w:lang w:eastAsia="en-US"/>
        </w:rPr>
        <w:t xml:space="preserve"> PVC-P</w:t>
      </w:r>
      <w:r>
        <w:rPr>
          <w:rFonts w:eastAsiaTheme="minorHAnsi" w:cs="Arial"/>
          <w:szCs w:val="24"/>
          <w:lang w:eastAsia="en-US"/>
        </w:rPr>
        <w:t xml:space="preserve"> </w:t>
      </w:r>
      <w:r w:rsidRPr="007E161A">
        <w:rPr>
          <w:rFonts w:eastAsiaTheme="minorHAnsi" w:cs="Arial"/>
          <w:szCs w:val="24"/>
          <w:lang w:eastAsia="en-US"/>
        </w:rPr>
        <w:t xml:space="preserve">hasta el desarenador. </w:t>
      </w:r>
      <w:r w:rsidR="00C63029">
        <w:rPr>
          <w:rFonts w:eastAsiaTheme="minorHAnsi" w:cs="Arial"/>
          <w:szCs w:val="24"/>
          <w:lang w:eastAsia="en-US"/>
        </w:rPr>
        <w:t xml:space="preserve">(Ver </w:t>
      </w:r>
      <w:r w:rsidRPr="007E161A">
        <w:rPr>
          <w:rFonts w:eastAsiaTheme="minorHAnsi" w:cs="Arial"/>
          <w:szCs w:val="24"/>
          <w:lang w:eastAsia="en-US"/>
        </w:rPr>
        <w:t>F</w:t>
      </w:r>
      <w:r w:rsidR="00A049BC">
        <w:rPr>
          <w:rFonts w:eastAsiaTheme="minorHAnsi" w:cs="Arial"/>
          <w:szCs w:val="24"/>
          <w:lang w:eastAsia="en-US"/>
        </w:rPr>
        <w:t>oto 2</w:t>
      </w:r>
      <w:r w:rsidR="00C63029">
        <w:rPr>
          <w:rFonts w:eastAsiaTheme="minorHAnsi" w:cs="Arial"/>
          <w:szCs w:val="24"/>
          <w:lang w:eastAsia="en-US"/>
        </w:rPr>
        <w:t>)</w:t>
      </w:r>
      <w:r w:rsidRPr="007E161A">
        <w:rPr>
          <w:rFonts w:eastAsiaTheme="minorHAnsi" w:cs="Arial"/>
          <w:szCs w:val="24"/>
          <w:lang w:eastAsia="en-US"/>
        </w:rPr>
        <w:t>.</w:t>
      </w:r>
    </w:p>
    <w:tbl>
      <w:tblPr>
        <w:tblStyle w:val="Tablaconcuadrcula"/>
        <w:tblpPr w:leftFromText="141" w:rightFromText="141" w:vertAnchor="text" w:horzAnchor="margin" w:tblpY="24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tblPr>
      <w:tblGrid>
        <w:gridCol w:w="7796"/>
      </w:tblGrid>
      <w:tr w:rsidR="004C55BB" w:rsidTr="00EF674D">
        <w:trPr>
          <w:trHeight w:val="5384"/>
        </w:trPr>
        <w:tc>
          <w:tcPr>
            <w:tcW w:w="7796" w:type="dxa"/>
            <w:shd w:val="clear" w:color="auto" w:fill="FFFFFF" w:themeFill="background1"/>
          </w:tcPr>
          <w:p w:rsidR="004C55BB" w:rsidRDefault="004C55BB" w:rsidP="005B23A7">
            <w:pPr>
              <w:tabs>
                <w:tab w:val="num" w:pos="1145"/>
              </w:tabs>
              <w:jc w:val="center"/>
              <w:rPr>
                <w:rFonts w:cs="Arial"/>
                <w:szCs w:val="24"/>
                <w:lang w:val="es-ES_tradnl"/>
              </w:rPr>
            </w:pPr>
            <w:r>
              <w:rPr>
                <w:rFonts w:cs="Arial"/>
                <w:noProof/>
                <w:szCs w:val="24"/>
                <w:lang w:eastAsia="es-CO"/>
              </w:rPr>
              <w:lastRenderedPageBreak/>
              <w:drawing>
                <wp:anchor distT="0" distB="0" distL="114300" distR="114300" simplePos="0" relativeHeight="251655680" behindDoc="0" locked="0" layoutInCell="1" allowOverlap="1">
                  <wp:simplePos x="0" y="0"/>
                  <wp:positionH relativeFrom="column">
                    <wp:posOffset>36195</wp:posOffset>
                  </wp:positionH>
                  <wp:positionV relativeFrom="paragraph">
                    <wp:posOffset>78105</wp:posOffset>
                  </wp:positionV>
                  <wp:extent cx="4695825" cy="3219450"/>
                  <wp:effectExtent l="19050" t="0" r="9525" b="0"/>
                  <wp:wrapNone/>
                  <wp:docPr id="101" name="Imagen 2" descr="C:\Users\Juliana\Documents\FONDO DE ADAPTACIÓN\FOTOS\FOTOS SALIDA 1 CAÑASGORDAS\P10304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uliana\Documents\FONDO DE ADAPTACIÓN\FOTOS\FOTOS SALIDA 1 CAÑASGORDAS\P1030416.JPG"/>
                          <pic:cNvPicPr>
                            <a:picLocks noChangeAspect="1" noChangeArrowheads="1"/>
                          </pic:cNvPicPr>
                        </pic:nvPicPr>
                        <pic:blipFill>
                          <a:blip r:embed="rId20"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4695825" cy="3219450"/>
                          </a:xfrm>
                          <a:prstGeom prst="rect">
                            <a:avLst/>
                          </a:prstGeom>
                          <a:noFill/>
                          <a:ln w="9525">
                            <a:noFill/>
                            <a:miter lim="800000"/>
                            <a:headEnd/>
                            <a:tailEnd/>
                          </a:ln>
                        </pic:spPr>
                      </pic:pic>
                    </a:graphicData>
                  </a:graphic>
                </wp:anchor>
              </w:drawing>
            </w:r>
          </w:p>
        </w:tc>
      </w:tr>
      <w:tr w:rsidR="004C55BB" w:rsidTr="00EF674D">
        <w:trPr>
          <w:trHeight w:val="399"/>
        </w:trPr>
        <w:tc>
          <w:tcPr>
            <w:tcW w:w="7796" w:type="dxa"/>
            <w:shd w:val="clear" w:color="auto" w:fill="FFFFFF" w:themeFill="background1"/>
          </w:tcPr>
          <w:p w:rsidR="004C55BB" w:rsidRPr="004C55BB" w:rsidRDefault="004C55BB" w:rsidP="004C55BB">
            <w:pPr>
              <w:pStyle w:val="Epgrafe"/>
              <w:rPr>
                <w:rFonts w:ascii="Arial" w:hAnsi="Arial" w:cs="Arial"/>
                <w:sz w:val="24"/>
                <w:szCs w:val="24"/>
              </w:rPr>
            </w:pPr>
            <w:bookmarkStart w:id="102" w:name="_Toc388458050"/>
            <w:r w:rsidRPr="004C55BB">
              <w:rPr>
                <w:rFonts w:ascii="Arial" w:hAnsi="Arial" w:cs="Arial"/>
                <w:sz w:val="24"/>
                <w:szCs w:val="24"/>
              </w:rPr>
              <w:t xml:space="preserve">Foto </w:t>
            </w:r>
            <w:r w:rsidR="005C70BD" w:rsidRPr="004C55BB">
              <w:rPr>
                <w:rFonts w:ascii="Arial" w:hAnsi="Arial" w:cs="Arial"/>
                <w:sz w:val="24"/>
                <w:szCs w:val="24"/>
              </w:rPr>
              <w:fldChar w:fldCharType="begin"/>
            </w:r>
            <w:r w:rsidRPr="004C55BB">
              <w:rPr>
                <w:rFonts w:ascii="Arial" w:hAnsi="Arial" w:cs="Arial"/>
                <w:sz w:val="24"/>
                <w:szCs w:val="24"/>
              </w:rPr>
              <w:instrText xml:space="preserve"> SEQ Foto \* ARABIC </w:instrText>
            </w:r>
            <w:r w:rsidR="005C70BD" w:rsidRPr="004C55BB">
              <w:rPr>
                <w:rFonts w:ascii="Arial" w:hAnsi="Arial" w:cs="Arial"/>
                <w:sz w:val="24"/>
                <w:szCs w:val="24"/>
              </w:rPr>
              <w:fldChar w:fldCharType="separate"/>
            </w:r>
            <w:r w:rsidR="0019332B">
              <w:rPr>
                <w:rFonts w:ascii="Arial" w:hAnsi="Arial" w:cs="Arial"/>
                <w:noProof/>
                <w:sz w:val="24"/>
                <w:szCs w:val="24"/>
              </w:rPr>
              <w:t>2</w:t>
            </w:r>
            <w:r w:rsidR="005C70BD" w:rsidRPr="004C55BB">
              <w:rPr>
                <w:rFonts w:ascii="Arial" w:hAnsi="Arial" w:cs="Arial"/>
                <w:sz w:val="24"/>
                <w:szCs w:val="24"/>
              </w:rPr>
              <w:fldChar w:fldCharType="end"/>
            </w:r>
            <w:r w:rsidRPr="004C55BB">
              <w:rPr>
                <w:rFonts w:ascii="Arial" w:hAnsi="Arial" w:cs="Arial"/>
                <w:sz w:val="24"/>
                <w:szCs w:val="24"/>
                <w:lang w:val="es-ES_tradnl"/>
              </w:rPr>
              <w:t>. Captación Quebrada La Berriond</w:t>
            </w:r>
            <w:r w:rsidR="00FC6699">
              <w:rPr>
                <w:rFonts w:ascii="Arial" w:hAnsi="Arial" w:cs="Arial"/>
                <w:sz w:val="24"/>
                <w:szCs w:val="24"/>
                <w:lang w:val="es-ES_tradnl"/>
              </w:rPr>
              <w:t>a</w:t>
            </w:r>
            <w:bookmarkEnd w:id="102"/>
          </w:p>
        </w:tc>
      </w:tr>
    </w:tbl>
    <w:p w:rsidR="004C55BB" w:rsidRDefault="004C55BB">
      <w:pPr>
        <w:pStyle w:val="Epgrafe"/>
      </w:pPr>
    </w:p>
    <w:p w:rsidR="004C55BB" w:rsidRDefault="004C55BB">
      <w:pPr>
        <w:pStyle w:val="Epgrafe"/>
      </w:pPr>
    </w:p>
    <w:p w:rsidR="004C55BB" w:rsidRDefault="004C55BB">
      <w:pPr>
        <w:pStyle w:val="Epgrafe"/>
      </w:pPr>
    </w:p>
    <w:p w:rsidR="004C55BB" w:rsidRDefault="004C55BB">
      <w:pPr>
        <w:pStyle w:val="Epgrafe"/>
      </w:pPr>
    </w:p>
    <w:p w:rsidR="004C55BB" w:rsidRDefault="004C55BB">
      <w:pPr>
        <w:pStyle w:val="Epgrafe"/>
      </w:pPr>
    </w:p>
    <w:p w:rsidR="004C55BB" w:rsidRDefault="004C55BB">
      <w:pPr>
        <w:pStyle w:val="Epgrafe"/>
      </w:pPr>
    </w:p>
    <w:p w:rsidR="004C55BB" w:rsidRDefault="004C55BB">
      <w:pPr>
        <w:pStyle w:val="Epgrafe"/>
      </w:pPr>
    </w:p>
    <w:p w:rsidR="004C55BB" w:rsidRDefault="004C55BB">
      <w:pPr>
        <w:pStyle w:val="Epgrafe"/>
      </w:pPr>
    </w:p>
    <w:p w:rsidR="004C55BB" w:rsidRDefault="004C55BB">
      <w:pPr>
        <w:pStyle w:val="Epgrafe"/>
      </w:pPr>
    </w:p>
    <w:p w:rsidR="004C55BB" w:rsidRDefault="004C55BB">
      <w:pPr>
        <w:pStyle w:val="Epgrafe"/>
      </w:pPr>
    </w:p>
    <w:p w:rsidR="004C55BB" w:rsidRDefault="004C55BB">
      <w:pPr>
        <w:pStyle w:val="Epgrafe"/>
      </w:pPr>
    </w:p>
    <w:p w:rsidR="004C55BB" w:rsidRDefault="004C55BB">
      <w:pPr>
        <w:pStyle w:val="Epgrafe"/>
      </w:pPr>
    </w:p>
    <w:p w:rsidR="004C55BB" w:rsidRDefault="004C55BB" w:rsidP="00B12094">
      <w:pPr>
        <w:rPr>
          <w:lang w:val="es-ES_tradnl"/>
        </w:rPr>
      </w:pPr>
    </w:p>
    <w:p w:rsidR="004C55BB" w:rsidRDefault="004C55BB" w:rsidP="00B12094">
      <w:pPr>
        <w:rPr>
          <w:lang w:val="es-ES_tradnl"/>
        </w:rPr>
      </w:pPr>
    </w:p>
    <w:p w:rsidR="00B12094" w:rsidRDefault="006B3012" w:rsidP="006B3012">
      <w:pPr>
        <w:pStyle w:val="Ttulo3"/>
        <w:numPr>
          <w:ilvl w:val="0"/>
          <w:numId w:val="0"/>
        </w:numPr>
        <w:rPr>
          <w:lang w:val="es-ES_tradnl"/>
        </w:rPr>
      </w:pPr>
      <w:bookmarkStart w:id="103" w:name="_Toc395207234"/>
      <w:r>
        <w:rPr>
          <w:lang w:val="es-ES_tradnl"/>
        </w:rPr>
        <w:t xml:space="preserve">3.3.3 </w:t>
      </w:r>
      <w:r w:rsidR="00B12094">
        <w:rPr>
          <w:lang w:val="es-ES_tradnl"/>
        </w:rPr>
        <w:t>Aducción</w:t>
      </w:r>
      <w:bookmarkEnd w:id="103"/>
    </w:p>
    <w:p w:rsidR="004C55BB" w:rsidRDefault="004D2961" w:rsidP="004D2961">
      <w:pPr>
        <w:autoSpaceDE w:val="0"/>
        <w:autoSpaceDN w:val="0"/>
        <w:adjustRightInd w:val="0"/>
        <w:rPr>
          <w:rFonts w:eastAsiaTheme="minorHAnsi" w:cs="Arial"/>
          <w:szCs w:val="24"/>
          <w:lang w:eastAsia="en-US"/>
        </w:rPr>
      </w:pPr>
      <w:r w:rsidRPr="0085756B">
        <w:rPr>
          <w:rFonts w:eastAsiaTheme="minorHAnsi" w:cs="Arial"/>
          <w:szCs w:val="24"/>
          <w:lang w:eastAsia="en-US"/>
        </w:rPr>
        <w:t xml:space="preserve">La línea de aducción de la captación </w:t>
      </w:r>
      <w:r>
        <w:rPr>
          <w:rFonts w:eastAsiaTheme="minorHAnsi" w:cs="Arial"/>
          <w:szCs w:val="24"/>
          <w:lang w:eastAsia="en-US"/>
        </w:rPr>
        <w:t xml:space="preserve">La </w:t>
      </w:r>
      <w:r w:rsidRPr="0085756B">
        <w:rPr>
          <w:rFonts w:eastAsiaTheme="minorHAnsi" w:cs="Arial"/>
          <w:szCs w:val="24"/>
          <w:lang w:eastAsia="en-US"/>
        </w:rPr>
        <w:t>B</w:t>
      </w:r>
      <w:r>
        <w:rPr>
          <w:rFonts w:eastAsiaTheme="minorHAnsi" w:cs="Arial"/>
          <w:szCs w:val="24"/>
          <w:lang w:eastAsia="en-US"/>
        </w:rPr>
        <w:t>errionda</w:t>
      </w:r>
      <w:r w:rsidRPr="0085756B">
        <w:rPr>
          <w:rFonts w:eastAsiaTheme="minorHAnsi" w:cs="Arial"/>
          <w:szCs w:val="24"/>
          <w:lang w:eastAsia="en-US"/>
        </w:rPr>
        <w:t xml:space="preserve"> tiene una longitud total de </w:t>
      </w:r>
      <w:r w:rsidR="00A05664" w:rsidRPr="00A05664">
        <w:rPr>
          <w:rFonts w:eastAsiaTheme="minorHAnsi" w:cs="Arial"/>
          <w:szCs w:val="24"/>
          <w:lang w:eastAsia="en-US"/>
        </w:rPr>
        <w:t>202.8</w:t>
      </w:r>
      <w:r w:rsidRPr="0085756B">
        <w:rPr>
          <w:rFonts w:eastAsiaTheme="minorHAnsi" w:cs="Arial"/>
          <w:szCs w:val="24"/>
          <w:lang w:eastAsia="en-US"/>
        </w:rPr>
        <w:t xml:space="preserve"> m en tubería</w:t>
      </w:r>
      <w:r>
        <w:rPr>
          <w:rFonts w:eastAsiaTheme="minorHAnsi" w:cs="Arial"/>
          <w:szCs w:val="24"/>
          <w:lang w:eastAsia="en-US"/>
        </w:rPr>
        <w:t xml:space="preserve"> Ø4</w:t>
      </w:r>
      <w:r w:rsidRPr="0085756B">
        <w:rPr>
          <w:rFonts w:eastAsiaTheme="minorHAnsi" w:cs="Arial"/>
          <w:szCs w:val="24"/>
          <w:lang w:eastAsia="en-US"/>
        </w:rPr>
        <w:t xml:space="preserve">” </w:t>
      </w:r>
      <w:r>
        <w:rPr>
          <w:rFonts w:eastAsiaTheme="minorHAnsi" w:cs="Arial"/>
          <w:szCs w:val="24"/>
          <w:lang w:eastAsia="en-US"/>
        </w:rPr>
        <w:t>PVC-P</w:t>
      </w:r>
      <w:r w:rsidRPr="00286887">
        <w:rPr>
          <w:rFonts w:eastAsiaTheme="minorHAnsi" w:cs="Arial"/>
          <w:szCs w:val="24"/>
          <w:lang w:eastAsia="en-US"/>
        </w:rPr>
        <w:t xml:space="preserve">; tienen una capacidad de transporte de </w:t>
      </w:r>
      <w:r w:rsidR="00286887" w:rsidRPr="00286887">
        <w:rPr>
          <w:rFonts w:eastAsiaTheme="minorHAnsi" w:cs="Arial"/>
          <w:szCs w:val="24"/>
          <w:lang w:eastAsia="en-US"/>
        </w:rPr>
        <w:t>6,1</w:t>
      </w:r>
      <w:r w:rsidR="00032818">
        <w:rPr>
          <w:rFonts w:eastAsiaTheme="minorHAnsi" w:cs="Arial"/>
          <w:szCs w:val="24"/>
          <w:lang w:eastAsia="en-US"/>
        </w:rPr>
        <w:t xml:space="preserve"> </w:t>
      </w:r>
      <w:r w:rsidRPr="00286887">
        <w:rPr>
          <w:rFonts w:eastAsiaTheme="minorHAnsi" w:cs="Arial"/>
          <w:szCs w:val="24"/>
          <w:lang w:eastAsia="en-US"/>
        </w:rPr>
        <w:t xml:space="preserve">l/s </w:t>
      </w:r>
      <w:r w:rsidRPr="00F37243">
        <w:rPr>
          <w:rFonts w:eastAsiaTheme="minorHAnsi" w:cs="Arial"/>
          <w:i/>
          <w:szCs w:val="24"/>
          <w:lang w:eastAsia="en-US"/>
        </w:rPr>
        <w:t xml:space="preserve">(Ver Anexo </w:t>
      </w:r>
      <w:r w:rsidR="00F37243" w:rsidRPr="00F37243">
        <w:rPr>
          <w:rFonts w:eastAsiaTheme="minorHAnsi" w:cs="Arial"/>
          <w:i/>
          <w:szCs w:val="24"/>
          <w:lang w:eastAsia="en-US"/>
        </w:rPr>
        <w:t>1</w:t>
      </w:r>
      <w:r w:rsidRPr="00F37243">
        <w:rPr>
          <w:rFonts w:eastAsiaTheme="minorHAnsi" w:cs="Arial"/>
          <w:i/>
          <w:szCs w:val="24"/>
          <w:lang w:eastAsia="en-US"/>
        </w:rPr>
        <w:t>),</w:t>
      </w:r>
      <w:r>
        <w:rPr>
          <w:rFonts w:eastAsiaTheme="minorHAnsi" w:cs="Arial"/>
          <w:szCs w:val="24"/>
          <w:lang w:eastAsia="en-US"/>
        </w:rPr>
        <w:t xml:space="preserve"> la tubería </w:t>
      </w:r>
      <w:r w:rsidRPr="0085756B">
        <w:rPr>
          <w:rFonts w:eastAsiaTheme="minorHAnsi" w:cs="Arial"/>
          <w:szCs w:val="24"/>
          <w:lang w:eastAsia="en-US"/>
        </w:rPr>
        <w:t>se encuentra en</w:t>
      </w:r>
      <w:r>
        <w:rPr>
          <w:rFonts w:eastAsiaTheme="minorHAnsi" w:cs="Arial"/>
          <w:szCs w:val="24"/>
          <w:lang w:eastAsia="en-US"/>
        </w:rPr>
        <w:t xml:space="preserve"> </w:t>
      </w:r>
      <w:r w:rsidRPr="0085756B">
        <w:rPr>
          <w:rFonts w:eastAsiaTheme="minorHAnsi" w:cs="Arial"/>
          <w:szCs w:val="24"/>
          <w:lang w:eastAsia="en-US"/>
        </w:rPr>
        <w:t>buen estado</w:t>
      </w:r>
      <w:r>
        <w:rPr>
          <w:rFonts w:eastAsiaTheme="minorHAnsi" w:cs="Arial"/>
          <w:szCs w:val="24"/>
          <w:lang w:eastAsia="en-US"/>
        </w:rPr>
        <w:t xml:space="preserve"> pero con el agravante de que actualmente tiene tramos donde se encuentra expuesta a causa de movimientos en masa y solo está asegurada con madera y cables metálicos</w:t>
      </w:r>
      <w:r w:rsidRPr="0085756B">
        <w:rPr>
          <w:rFonts w:eastAsiaTheme="minorHAnsi" w:cs="Arial"/>
          <w:szCs w:val="24"/>
          <w:lang w:eastAsia="en-US"/>
        </w:rPr>
        <w:t xml:space="preserve">, en la actualidad no cuenta con válvulas ventosas ni </w:t>
      </w:r>
      <w:r w:rsidR="00245D07">
        <w:rPr>
          <w:rFonts w:eastAsiaTheme="minorHAnsi" w:cs="Arial"/>
          <w:szCs w:val="24"/>
          <w:lang w:eastAsia="en-US"/>
        </w:rPr>
        <w:t>d</w:t>
      </w:r>
      <w:r w:rsidRPr="0085756B">
        <w:rPr>
          <w:rFonts w:eastAsiaTheme="minorHAnsi" w:cs="Arial"/>
          <w:szCs w:val="24"/>
          <w:lang w:eastAsia="en-US"/>
        </w:rPr>
        <w:t>e purga</w:t>
      </w:r>
      <w:r>
        <w:rPr>
          <w:rFonts w:eastAsiaTheme="minorHAnsi" w:cs="Arial"/>
          <w:szCs w:val="24"/>
          <w:lang w:eastAsia="en-US"/>
        </w:rPr>
        <w:t>.</w:t>
      </w:r>
    </w:p>
    <w:p w:rsidR="00CC6B62" w:rsidRDefault="00CC6B62" w:rsidP="004D2961">
      <w:pPr>
        <w:autoSpaceDE w:val="0"/>
        <w:autoSpaceDN w:val="0"/>
        <w:adjustRightInd w:val="0"/>
        <w:rPr>
          <w:rFonts w:eastAsiaTheme="minorHAnsi" w:cs="Arial"/>
          <w:szCs w:val="24"/>
          <w:lang w:eastAsia="en-US"/>
        </w:rPr>
      </w:pPr>
      <w:r w:rsidRPr="0085756B">
        <w:rPr>
          <w:rFonts w:eastAsiaTheme="minorHAnsi" w:cs="Arial"/>
          <w:szCs w:val="24"/>
          <w:lang w:eastAsia="en-US"/>
        </w:rPr>
        <w:t xml:space="preserve">La línea de aducción de la captación </w:t>
      </w:r>
      <w:r>
        <w:rPr>
          <w:rFonts w:eastAsiaTheme="minorHAnsi" w:cs="Arial"/>
          <w:szCs w:val="24"/>
          <w:lang w:eastAsia="en-US"/>
        </w:rPr>
        <w:t xml:space="preserve">La </w:t>
      </w:r>
      <w:r w:rsidRPr="0085756B">
        <w:rPr>
          <w:rFonts w:eastAsiaTheme="minorHAnsi" w:cs="Arial"/>
          <w:szCs w:val="24"/>
          <w:lang w:eastAsia="en-US"/>
        </w:rPr>
        <w:t>B</w:t>
      </w:r>
      <w:r>
        <w:rPr>
          <w:rFonts w:eastAsiaTheme="minorHAnsi" w:cs="Arial"/>
          <w:szCs w:val="24"/>
          <w:lang w:eastAsia="en-US"/>
        </w:rPr>
        <w:t>erriondita</w:t>
      </w:r>
      <w:r w:rsidRPr="0085756B">
        <w:rPr>
          <w:rFonts w:eastAsiaTheme="minorHAnsi" w:cs="Arial"/>
          <w:szCs w:val="24"/>
          <w:lang w:eastAsia="en-US"/>
        </w:rPr>
        <w:t xml:space="preserve"> tiene una longitud total de </w:t>
      </w:r>
      <w:r w:rsidR="00A05664">
        <w:rPr>
          <w:rFonts w:eastAsiaTheme="minorHAnsi" w:cs="Arial"/>
          <w:szCs w:val="24"/>
          <w:lang w:eastAsia="en-US"/>
        </w:rPr>
        <w:t>132</w:t>
      </w:r>
      <w:r w:rsidRPr="0085756B">
        <w:rPr>
          <w:rFonts w:eastAsiaTheme="minorHAnsi" w:cs="Arial"/>
          <w:szCs w:val="24"/>
          <w:lang w:eastAsia="en-US"/>
        </w:rPr>
        <w:t xml:space="preserve"> m en tubería</w:t>
      </w:r>
      <w:r>
        <w:rPr>
          <w:rFonts w:eastAsiaTheme="minorHAnsi" w:cs="Arial"/>
          <w:szCs w:val="24"/>
          <w:lang w:eastAsia="en-US"/>
        </w:rPr>
        <w:t xml:space="preserve"> Ø4</w:t>
      </w:r>
      <w:r w:rsidRPr="0085756B">
        <w:rPr>
          <w:rFonts w:eastAsiaTheme="minorHAnsi" w:cs="Arial"/>
          <w:szCs w:val="24"/>
          <w:lang w:eastAsia="en-US"/>
        </w:rPr>
        <w:t xml:space="preserve">” </w:t>
      </w:r>
      <w:r>
        <w:rPr>
          <w:rFonts w:eastAsiaTheme="minorHAnsi" w:cs="Arial"/>
          <w:szCs w:val="24"/>
          <w:lang w:eastAsia="en-US"/>
        </w:rPr>
        <w:t>PVC-P</w:t>
      </w:r>
      <w:r w:rsidRPr="0085756B">
        <w:rPr>
          <w:rFonts w:eastAsiaTheme="minorHAnsi" w:cs="Arial"/>
          <w:szCs w:val="24"/>
          <w:lang w:eastAsia="en-US"/>
        </w:rPr>
        <w:t xml:space="preserve">; </w:t>
      </w:r>
      <w:r w:rsidRPr="00286887">
        <w:rPr>
          <w:rFonts w:eastAsiaTheme="minorHAnsi" w:cs="Arial"/>
          <w:szCs w:val="24"/>
          <w:lang w:eastAsia="en-US"/>
        </w:rPr>
        <w:t xml:space="preserve">tienen una capacidad de transporte de </w:t>
      </w:r>
      <w:r w:rsidR="00286887" w:rsidRPr="00286887">
        <w:rPr>
          <w:rFonts w:eastAsiaTheme="minorHAnsi" w:cs="Arial"/>
          <w:szCs w:val="24"/>
          <w:lang w:eastAsia="en-US"/>
        </w:rPr>
        <w:t>6,1</w:t>
      </w:r>
      <w:r w:rsidRPr="00286887">
        <w:rPr>
          <w:rFonts w:eastAsiaTheme="minorHAnsi" w:cs="Arial"/>
          <w:szCs w:val="24"/>
          <w:lang w:eastAsia="en-US"/>
        </w:rPr>
        <w:t xml:space="preserve"> l/s </w:t>
      </w:r>
      <w:r w:rsidRPr="00F37243">
        <w:rPr>
          <w:rFonts w:eastAsiaTheme="minorHAnsi" w:cs="Arial"/>
          <w:i/>
          <w:szCs w:val="24"/>
          <w:lang w:eastAsia="en-US"/>
        </w:rPr>
        <w:t xml:space="preserve">(Ver Anexo </w:t>
      </w:r>
      <w:r w:rsidR="00F37243" w:rsidRPr="00F37243">
        <w:rPr>
          <w:rFonts w:eastAsiaTheme="minorHAnsi" w:cs="Arial"/>
          <w:i/>
          <w:szCs w:val="24"/>
          <w:lang w:eastAsia="en-US"/>
        </w:rPr>
        <w:t>1</w:t>
      </w:r>
      <w:r w:rsidRPr="00F37243">
        <w:rPr>
          <w:rFonts w:eastAsiaTheme="minorHAnsi" w:cs="Arial"/>
          <w:i/>
          <w:szCs w:val="24"/>
          <w:lang w:eastAsia="en-US"/>
        </w:rPr>
        <w:t>)</w:t>
      </w:r>
      <w:r w:rsidRPr="00F37243">
        <w:rPr>
          <w:rFonts w:eastAsiaTheme="minorHAnsi" w:cs="Arial"/>
          <w:szCs w:val="24"/>
          <w:lang w:eastAsia="en-US"/>
        </w:rPr>
        <w:t>,</w:t>
      </w:r>
      <w:r>
        <w:rPr>
          <w:rFonts w:eastAsiaTheme="minorHAnsi" w:cs="Arial"/>
          <w:szCs w:val="24"/>
          <w:lang w:eastAsia="en-US"/>
        </w:rPr>
        <w:t xml:space="preserve"> esta</w:t>
      </w:r>
      <w:r w:rsidRPr="0085756B">
        <w:rPr>
          <w:rFonts w:eastAsiaTheme="minorHAnsi" w:cs="Arial"/>
          <w:szCs w:val="24"/>
          <w:lang w:eastAsia="en-US"/>
        </w:rPr>
        <w:t xml:space="preserve"> se encuentra en</w:t>
      </w:r>
      <w:r>
        <w:rPr>
          <w:rFonts w:eastAsiaTheme="minorHAnsi" w:cs="Arial"/>
          <w:szCs w:val="24"/>
          <w:lang w:eastAsia="en-US"/>
        </w:rPr>
        <w:t xml:space="preserve"> </w:t>
      </w:r>
      <w:r w:rsidRPr="0085756B">
        <w:rPr>
          <w:rFonts w:eastAsiaTheme="minorHAnsi" w:cs="Arial"/>
          <w:szCs w:val="24"/>
          <w:lang w:eastAsia="en-US"/>
        </w:rPr>
        <w:t>buen estado, actualmente no cuenta con válvulas ventosas ni válvulas de purga, sólo se</w:t>
      </w:r>
      <w:r>
        <w:rPr>
          <w:rFonts w:eastAsiaTheme="minorHAnsi" w:cs="Arial"/>
          <w:szCs w:val="24"/>
          <w:lang w:eastAsia="en-US"/>
        </w:rPr>
        <w:t xml:space="preserve"> </w:t>
      </w:r>
      <w:r w:rsidRPr="0085756B">
        <w:rPr>
          <w:rFonts w:eastAsiaTheme="minorHAnsi" w:cs="Arial"/>
          <w:szCs w:val="24"/>
          <w:lang w:eastAsia="en-US"/>
        </w:rPr>
        <w:t xml:space="preserve">encontró </w:t>
      </w:r>
      <w:r>
        <w:rPr>
          <w:rFonts w:eastAsiaTheme="minorHAnsi" w:cs="Arial"/>
          <w:szCs w:val="24"/>
          <w:lang w:eastAsia="en-US"/>
        </w:rPr>
        <w:t>una unión mecánica donde se evidencia cambio de material a Polietileno de Alta Densidad PEAD.</w:t>
      </w:r>
    </w:p>
    <w:tbl>
      <w:tblPr>
        <w:tblStyle w:val="Tablaconcuadrcula"/>
        <w:tblpPr w:leftFromText="141" w:rightFromText="141" w:vertAnchor="text" w:horzAnchor="margin" w:tblpXSpec="center" w:tblpY="24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970"/>
      </w:tblGrid>
      <w:tr w:rsidR="004C55BB" w:rsidTr="00725F6A">
        <w:trPr>
          <w:trHeight w:val="4711"/>
        </w:trPr>
        <w:tc>
          <w:tcPr>
            <w:tcW w:w="6970" w:type="dxa"/>
          </w:tcPr>
          <w:p w:rsidR="004C55BB" w:rsidRDefault="004C55BB" w:rsidP="005B23A7">
            <w:pPr>
              <w:tabs>
                <w:tab w:val="num" w:pos="1145"/>
              </w:tabs>
              <w:jc w:val="center"/>
              <w:rPr>
                <w:rFonts w:cs="Arial"/>
                <w:szCs w:val="24"/>
                <w:lang w:val="es-ES_tradnl"/>
              </w:rPr>
            </w:pPr>
            <w:r>
              <w:rPr>
                <w:noProof/>
                <w:lang w:eastAsia="es-CO"/>
              </w:rPr>
              <w:lastRenderedPageBreak/>
              <w:drawing>
                <wp:anchor distT="0" distB="0" distL="114300" distR="114300" simplePos="0" relativeHeight="251656704" behindDoc="0" locked="0" layoutInCell="1" allowOverlap="1">
                  <wp:simplePos x="0" y="0"/>
                  <wp:positionH relativeFrom="column">
                    <wp:posOffset>86995</wp:posOffset>
                  </wp:positionH>
                  <wp:positionV relativeFrom="paragraph">
                    <wp:posOffset>110490</wp:posOffset>
                  </wp:positionV>
                  <wp:extent cx="4191000" cy="2762250"/>
                  <wp:effectExtent l="19050" t="0" r="0" b="0"/>
                  <wp:wrapNone/>
                  <wp:docPr id="103" name="Imagen 6" descr="C:\Users\Juliana\AppData\Local\Microsoft\Windows\Temporary Internet Files\Content.Word\DSC088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uliana\AppData\Local\Microsoft\Windows\Temporary Internet Files\Content.Word\DSC08841.jpg"/>
                          <pic:cNvPicPr>
                            <a:picLocks noChangeAspect="1" noChangeArrowheads="1"/>
                          </pic:cNvPicPr>
                        </pic:nvPicPr>
                        <pic:blipFill>
                          <a:blip r:embed="rId21" cstate="print"/>
                          <a:srcRect/>
                          <a:stretch>
                            <a:fillRect/>
                          </a:stretch>
                        </pic:blipFill>
                        <pic:spPr bwMode="auto">
                          <a:xfrm>
                            <a:off x="0" y="0"/>
                            <a:ext cx="4191000" cy="2762250"/>
                          </a:xfrm>
                          <a:prstGeom prst="rect">
                            <a:avLst/>
                          </a:prstGeom>
                          <a:noFill/>
                          <a:ln w="9525">
                            <a:noFill/>
                            <a:miter lim="800000"/>
                            <a:headEnd/>
                            <a:tailEnd/>
                          </a:ln>
                        </pic:spPr>
                      </pic:pic>
                    </a:graphicData>
                  </a:graphic>
                </wp:anchor>
              </w:drawing>
            </w:r>
          </w:p>
        </w:tc>
      </w:tr>
      <w:tr w:rsidR="004C55BB" w:rsidTr="00725F6A">
        <w:trPr>
          <w:trHeight w:val="63"/>
        </w:trPr>
        <w:tc>
          <w:tcPr>
            <w:tcW w:w="6970" w:type="dxa"/>
          </w:tcPr>
          <w:p w:rsidR="004C55BB" w:rsidRPr="00CC6B62" w:rsidRDefault="004C55BB" w:rsidP="00CC6B62">
            <w:pPr>
              <w:pStyle w:val="Epgrafe"/>
              <w:rPr>
                <w:rFonts w:ascii="Arial" w:eastAsiaTheme="minorHAnsi" w:hAnsi="Arial" w:cs="Arial"/>
                <w:sz w:val="24"/>
                <w:szCs w:val="24"/>
              </w:rPr>
            </w:pPr>
            <w:bookmarkStart w:id="104" w:name="_Toc388458051"/>
            <w:r w:rsidRPr="004C55BB">
              <w:rPr>
                <w:rFonts w:ascii="Arial" w:hAnsi="Arial" w:cs="Arial"/>
                <w:sz w:val="24"/>
                <w:szCs w:val="24"/>
              </w:rPr>
              <w:t xml:space="preserve">Foto </w:t>
            </w:r>
            <w:r w:rsidR="005C70BD" w:rsidRPr="004C55BB">
              <w:rPr>
                <w:rFonts w:ascii="Arial" w:hAnsi="Arial" w:cs="Arial"/>
                <w:sz w:val="24"/>
                <w:szCs w:val="24"/>
              </w:rPr>
              <w:fldChar w:fldCharType="begin"/>
            </w:r>
            <w:r w:rsidRPr="004C55BB">
              <w:rPr>
                <w:rFonts w:ascii="Arial" w:hAnsi="Arial" w:cs="Arial"/>
                <w:sz w:val="24"/>
                <w:szCs w:val="24"/>
              </w:rPr>
              <w:instrText xml:space="preserve"> SEQ Foto \* ARABIC </w:instrText>
            </w:r>
            <w:r w:rsidR="005C70BD" w:rsidRPr="004C55BB">
              <w:rPr>
                <w:rFonts w:ascii="Arial" w:hAnsi="Arial" w:cs="Arial"/>
                <w:sz w:val="24"/>
                <w:szCs w:val="24"/>
              </w:rPr>
              <w:fldChar w:fldCharType="separate"/>
            </w:r>
            <w:r w:rsidR="0019332B">
              <w:rPr>
                <w:rFonts w:ascii="Arial" w:hAnsi="Arial" w:cs="Arial"/>
                <w:noProof/>
                <w:sz w:val="24"/>
                <w:szCs w:val="24"/>
              </w:rPr>
              <w:t>3</w:t>
            </w:r>
            <w:r w:rsidR="005C70BD" w:rsidRPr="004C55BB">
              <w:rPr>
                <w:rFonts w:ascii="Arial" w:hAnsi="Arial" w:cs="Arial"/>
                <w:sz w:val="24"/>
                <w:szCs w:val="24"/>
              </w:rPr>
              <w:fldChar w:fldCharType="end"/>
            </w:r>
            <w:r w:rsidRPr="004C55BB">
              <w:rPr>
                <w:rFonts w:ascii="Arial" w:hAnsi="Arial" w:cs="Arial"/>
                <w:sz w:val="24"/>
                <w:szCs w:val="24"/>
                <w:lang w:val="es-ES_tradnl"/>
              </w:rPr>
              <w:t>. Tubería Aducción Quebrada La Berrionda</w:t>
            </w:r>
            <w:bookmarkEnd w:id="104"/>
          </w:p>
        </w:tc>
      </w:tr>
    </w:tbl>
    <w:p w:rsidR="004D2961" w:rsidRDefault="004D2961" w:rsidP="004D2961">
      <w:pPr>
        <w:autoSpaceDE w:val="0"/>
        <w:autoSpaceDN w:val="0"/>
        <w:adjustRightInd w:val="0"/>
        <w:rPr>
          <w:rFonts w:eastAsiaTheme="minorHAnsi" w:cs="Arial"/>
          <w:szCs w:val="24"/>
          <w:lang w:eastAsia="en-US"/>
        </w:rPr>
      </w:pPr>
    </w:p>
    <w:p w:rsidR="004D2961" w:rsidRDefault="004D2961" w:rsidP="004D2961">
      <w:pPr>
        <w:autoSpaceDE w:val="0"/>
        <w:autoSpaceDN w:val="0"/>
        <w:adjustRightInd w:val="0"/>
        <w:jc w:val="center"/>
        <w:rPr>
          <w:rFonts w:eastAsiaTheme="minorHAnsi" w:cs="Arial"/>
          <w:szCs w:val="24"/>
          <w:lang w:eastAsia="en-US"/>
        </w:rPr>
      </w:pPr>
    </w:p>
    <w:p w:rsidR="004C55BB" w:rsidRDefault="004C55BB" w:rsidP="004C55BB">
      <w:pPr>
        <w:pStyle w:val="Epgrafe"/>
        <w:rPr>
          <w:rFonts w:ascii="Arial" w:hAnsi="Arial" w:cs="Arial"/>
          <w:sz w:val="24"/>
          <w:szCs w:val="24"/>
        </w:rPr>
      </w:pPr>
    </w:p>
    <w:p w:rsidR="004C55BB" w:rsidRDefault="004C55BB" w:rsidP="004C55BB">
      <w:pPr>
        <w:pStyle w:val="Epgrafe"/>
        <w:rPr>
          <w:rFonts w:ascii="Arial" w:hAnsi="Arial" w:cs="Arial"/>
          <w:sz w:val="24"/>
          <w:szCs w:val="24"/>
        </w:rPr>
      </w:pPr>
    </w:p>
    <w:p w:rsidR="004C55BB" w:rsidRDefault="004C55BB" w:rsidP="004C55BB">
      <w:pPr>
        <w:pStyle w:val="Epgrafe"/>
        <w:rPr>
          <w:rFonts w:ascii="Arial" w:hAnsi="Arial" w:cs="Arial"/>
          <w:sz w:val="24"/>
          <w:szCs w:val="24"/>
        </w:rPr>
      </w:pPr>
    </w:p>
    <w:p w:rsidR="004C55BB" w:rsidRDefault="004C55BB" w:rsidP="004C55BB">
      <w:pPr>
        <w:pStyle w:val="Epgrafe"/>
        <w:rPr>
          <w:rFonts w:ascii="Arial" w:hAnsi="Arial" w:cs="Arial"/>
          <w:sz w:val="24"/>
          <w:szCs w:val="24"/>
        </w:rPr>
      </w:pPr>
    </w:p>
    <w:p w:rsidR="004C55BB" w:rsidRDefault="004C55BB" w:rsidP="004C55BB">
      <w:pPr>
        <w:pStyle w:val="Epgrafe"/>
        <w:rPr>
          <w:rFonts w:ascii="Arial" w:hAnsi="Arial" w:cs="Arial"/>
          <w:sz w:val="24"/>
          <w:szCs w:val="24"/>
        </w:rPr>
      </w:pPr>
    </w:p>
    <w:p w:rsidR="004C55BB" w:rsidRDefault="004C55BB" w:rsidP="004C55BB">
      <w:pPr>
        <w:pStyle w:val="Epgrafe"/>
        <w:rPr>
          <w:rFonts w:ascii="Arial" w:hAnsi="Arial" w:cs="Arial"/>
          <w:sz w:val="24"/>
          <w:szCs w:val="24"/>
        </w:rPr>
      </w:pPr>
    </w:p>
    <w:p w:rsidR="004C55BB" w:rsidRDefault="004C55BB" w:rsidP="004C55BB">
      <w:pPr>
        <w:pStyle w:val="Epgrafe"/>
        <w:rPr>
          <w:rFonts w:ascii="Arial" w:hAnsi="Arial" w:cs="Arial"/>
          <w:sz w:val="24"/>
          <w:szCs w:val="24"/>
        </w:rPr>
      </w:pPr>
    </w:p>
    <w:p w:rsidR="004C55BB" w:rsidRDefault="004C55BB" w:rsidP="003469B6">
      <w:pPr>
        <w:pStyle w:val="Epgrafe"/>
        <w:jc w:val="both"/>
        <w:rPr>
          <w:rFonts w:ascii="Arial" w:hAnsi="Arial" w:cs="Arial"/>
          <w:sz w:val="24"/>
          <w:szCs w:val="24"/>
        </w:rPr>
      </w:pPr>
    </w:p>
    <w:tbl>
      <w:tblPr>
        <w:tblStyle w:val="Tablaconcuadrcula"/>
        <w:tblpPr w:leftFromText="141" w:rightFromText="141" w:vertAnchor="text" w:horzAnchor="margin" w:tblpXSpec="center" w:tblpY="242"/>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180"/>
      </w:tblGrid>
      <w:tr w:rsidR="00CC6B62" w:rsidTr="00725F6A">
        <w:trPr>
          <w:trHeight w:val="4647"/>
        </w:trPr>
        <w:tc>
          <w:tcPr>
            <w:tcW w:w="9180" w:type="dxa"/>
          </w:tcPr>
          <w:p w:rsidR="00CC6B62" w:rsidRDefault="00A762D1" w:rsidP="005B23A7">
            <w:pPr>
              <w:tabs>
                <w:tab w:val="num" w:pos="1145"/>
              </w:tabs>
              <w:jc w:val="center"/>
              <w:rPr>
                <w:rFonts w:cs="Arial"/>
                <w:szCs w:val="24"/>
                <w:lang w:val="es-ES_tradnl"/>
              </w:rPr>
            </w:pPr>
            <w:r>
              <w:rPr>
                <w:rFonts w:cs="Arial"/>
                <w:noProof/>
                <w:szCs w:val="24"/>
                <w:lang w:eastAsia="es-CO"/>
              </w:rPr>
              <w:drawing>
                <wp:anchor distT="0" distB="0" distL="114300" distR="114300" simplePos="0" relativeHeight="251648512" behindDoc="0" locked="0" layoutInCell="1" allowOverlap="1">
                  <wp:simplePos x="0" y="0"/>
                  <wp:positionH relativeFrom="column">
                    <wp:posOffset>3050767</wp:posOffset>
                  </wp:positionH>
                  <wp:positionV relativeFrom="paragraph">
                    <wp:posOffset>125730</wp:posOffset>
                  </wp:positionV>
                  <wp:extent cx="2637885" cy="2570672"/>
                  <wp:effectExtent l="19050" t="0" r="0" b="0"/>
                  <wp:wrapNone/>
                  <wp:docPr id="12" name="Imagen 10" descr="C:\Users\Juliana\Documents\FONDO DE ADAPTACIÓN\FOTOS\FOTOS SALIDA 1 CAÑASGORDAS\P10304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Juliana\Documents\FONDO DE ADAPTACIÓN\FOTOS\FOTOS SALIDA 1 CAÑASGORDAS\P1030411.JPG"/>
                          <pic:cNvPicPr>
                            <a:picLocks noChangeAspect="1" noChangeArrowheads="1"/>
                          </pic:cNvPicPr>
                        </pic:nvPicPr>
                        <pic:blipFill>
                          <a:blip r:embed="rId22"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2644856" cy="2577465"/>
                          </a:xfrm>
                          <a:prstGeom prst="rect">
                            <a:avLst/>
                          </a:prstGeom>
                          <a:noFill/>
                          <a:ln w="9525">
                            <a:noFill/>
                            <a:miter lim="800000"/>
                            <a:headEnd/>
                            <a:tailEnd/>
                          </a:ln>
                        </pic:spPr>
                      </pic:pic>
                    </a:graphicData>
                  </a:graphic>
                </wp:anchor>
              </w:drawing>
            </w:r>
            <w:r>
              <w:rPr>
                <w:rFonts w:cs="Arial"/>
                <w:noProof/>
                <w:szCs w:val="24"/>
                <w:lang w:eastAsia="es-CO"/>
              </w:rPr>
              <w:drawing>
                <wp:anchor distT="0" distB="0" distL="114300" distR="114300" simplePos="0" relativeHeight="251649536" behindDoc="0" locked="0" layoutInCell="1" allowOverlap="1">
                  <wp:simplePos x="0" y="0"/>
                  <wp:positionH relativeFrom="column">
                    <wp:posOffset>-9525</wp:posOffset>
                  </wp:positionH>
                  <wp:positionV relativeFrom="paragraph">
                    <wp:posOffset>127000</wp:posOffset>
                  </wp:positionV>
                  <wp:extent cx="2948940" cy="2577465"/>
                  <wp:effectExtent l="57150" t="19050" r="118110" b="70485"/>
                  <wp:wrapNone/>
                  <wp:docPr id="13" name="Imagen 9" descr="C:\Users\Juliana\Documents\FONDO DE ADAPTACIÓN\ANTIOQUIA\CAÑASGORDAS\fotos\DSC088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Juliana\Documents\FONDO DE ADAPTACIÓN\ANTIOQUIA\CAÑASGORDAS\fotos\DSC08878.JPG"/>
                          <pic:cNvPicPr>
                            <a:picLocks noChangeAspect="1" noChangeArrowheads="1"/>
                          </pic:cNvPicPr>
                        </pic:nvPicPr>
                        <pic:blipFill>
                          <a:blip r:embed="rId23"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2948940" cy="257746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p>
        </w:tc>
      </w:tr>
      <w:tr w:rsidR="00CC6B62" w:rsidTr="00725F6A">
        <w:trPr>
          <w:trHeight w:val="72"/>
        </w:trPr>
        <w:tc>
          <w:tcPr>
            <w:tcW w:w="9180" w:type="dxa"/>
          </w:tcPr>
          <w:p w:rsidR="00CC6B62" w:rsidRPr="00CF15FB" w:rsidRDefault="00CF15FB" w:rsidP="00CF15FB">
            <w:pPr>
              <w:pStyle w:val="Epgrafe"/>
            </w:pPr>
            <w:bookmarkStart w:id="105" w:name="_Toc388458052"/>
            <w:r w:rsidRPr="00CF15FB">
              <w:rPr>
                <w:rFonts w:ascii="Arial" w:hAnsi="Arial" w:cs="Arial"/>
                <w:sz w:val="24"/>
                <w:szCs w:val="24"/>
              </w:rPr>
              <w:t xml:space="preserve">Foto </w:t>
            </w:r>
            <w:r w:rsidR="005C70BD" w:rsidRPr="00CF15FB">
              <w:rPr>
                <w:rFonts w:ascii="Arial" w:hAnsi="Arial" w:cs="Arial"/>
                <w:sz w:val="24"/>
                <w:szCs w:val="24"/>
              </w:rPr>
              <w:fldChar w:fldCharType="begin"/>
            </w:r>
            <w:r w:rsidRPr="00CF15FB">
              <w:rPr>
                <w:rFonts w:ascii="Arial" w:hAnsi="Arial" w:cs="Arial"/>
                <w:sz w:val="24"/>
                <w:szCs w:val="24"/>
              </w:rPr>
              <w:instrText xml:space="preserve"> SEQ Foto \* ARABIC </w:instrText>
            </w:r>
            <w:r w:rsidR="005C70BD" w:rsidRPr="00CF15FB">
              <w:rPr>
                <w:rFonts w:ascii="Arial" w:hAnsi="Arial" w:cs="Arial"/>
                <w:sz w:val="24"/>
                <w:szCs w:val="24"/>
              </w:rPr>
              <w:fldChar w:fldCharType="separate"/>
            </w:r>
            <w:r w:rsidR="0019332B">
              <w:rPr>
                <w:rFonts w:ascii="Arial" w:hAnsi="Arial" w:cs="Arial"/>
                <w:noProof/>
                <w:sz w:val="24"/>
                <w:szCs w:val="24"/>
              </w:rPr>
              <w:t>4</w:t>
            </w:r>
            <w:r w:rsidR="005C70BD" w:rsidRPr="00CF15FB">
              <w:rPr>
                <w:rFonts w:ascii="Arial" w:hAnsi="Arial" w:cs="Arial"/>
                <w:sz w:val="24"/>
                <w:szCs w:val="24"/>
              </w:rPr>
              <w:fldChar w:fldCharType="end"/>
            </w:r>
            <w:r w:rsidR="00CC6B62" w:rsidRPr="00CF15FB">
              <w:rPr>
                <w:rFonts w:ascii="Arial" w:hAnsi="Arial" w:cs="Arial"/>
                <w:sz w:val="24"/>
                <w:szCs w:val="24"/>
                <w:lang w:val="es-ES_tradnl"/>
              </w:rPr>
              <w:t>.</w:t>
            </w:r>
            <w:r w:rsidR="00CC6B62" w:rsidRPr="004C55BB">
              <w:rPr>
                <w:rFonts w:ascii="Arial" w:hAnsi="Arial" w:cs="Arial"/>
                <w:sz w:val="24"/>
                <w:szCs w:val="24"/>
                <w:lang w:val="es-ES_tradnl"/>
              </w:rPr>
              <w:t xml:space="preserve"> Tubería Aducción Quebrada La Berriond</w:t>
            </w:r>
            <w:r>
              <w:rPr>
                <w:rFonts w:ascii="Arial" w:hAnsi="Arial" w:cs="Arial"/>
                <w:sz w:val="24"/>
                <w:szCs w:val="24"/>
                <w:lang w:val="es-ES_tradnl"/>
              </w:rPr>
              <w:t>it</w:t>
            </w:r>
            <w:r w:rsidR="00CC6B62" w:rsidRPr="004C55BB">
              <w:rPr>
                <w:rFonts w:ascii="Arial" w:hAnsi="Arial" w:cs="Arial"/>
                <w:sz w:val="24"/>
                <w:szCs w:val="24"/>
                <w:lang w:val="es-ES_tradnl"/>
              </w:rPr>
              <w:t>a</w:t>
            </w:r>
            <w:bookmarkEnd w:id="105"/>
          </w:p>
        </w:tc>
      </w:tr>
    </w:tbl>
    <w:p w:rsidR="004D2961" w:rsidRDefault="004D2961" w:rsidP="004D2961">
      <w:pPr>
        <w:autoSpaceDE w:val="0"/>
        <w:autoSpaceDN w:val="0"/>
        <w:adjustRightInd w:val="0"/>
        <w:rPr>
          <w:rFonts w:eastAsiaTheme="minorHAnsi" w:cs="Arial"/>
          <w:szCs w:val="24"/>
          <w:lang w:eastAsia="en-US"/>
        </w:rPr>
      </w:pPr>
      <w:r>
        <w:rPr>
          <w:rFonts w:eastAsiaTheme="minorHAnsi" w:cs="Arial"/>
          <w:szCs w:val="24"/>
          <w:lang w:eastAsia="en-US"/>
        </w:rPr>
        <w:lastRenderedPageBreak/>
        <w:t>Los tramos de tubería que salen de ambas bocatomas confluyen a un mismo tanque desarenador.</w:t>
      </w:r>
    </w:p>
    <w:p w:rsidR="00B12094" w:rsidRDefault="006B3012" w:rsidP="006B3012">
      <w:pPr>
        <w:pStyle w:val="Ttulo3"/>
        <w:numPr>
          <w:ilvl w:val="0"/>
          <w:numId w:val="0"/>
        </w:numPr>
        <w:rPr>
          <w:lang w:val="es-ES_tradnl"/>
        </w:rPr>
      </w:pPr>
      <w:bookmarkStart w:id="106" w:name="_Toc395207235"/>
      <w:r>
        <w:rPr>
          <w:lang w:val="es-ES_tradnl"/>
        </w:rPr>
        <w:t xml:space="preserve">3.3.4 </w:t>
      </w:r>
      <w:r w:rsidR="00B12094">
        <w:rPr>
          <w:lang w:val="es-ES_tradnl"/>
        </w:rPr>
        <w:t>Desarenador</w:t>
      </w:r>
      <w:bookmarkEnd w:id="106"/>
    </w:p>
    <w:p w:rsidR="004D2961" w:rsidRDefault="004D2961" w:rsidP="004D2961">
      <w:pPr>
        <w:autoSpaceDE w:val="0"/>
        <w:autoSpaceDN w:val="0"/>
        <w:adjustRightInd w:val="0"/>
        <w:rPr>
          <w:rFonts w:eastAsiaTheme="minorHAnsi" w:cs="Arial"/>
          <w:szCs w:val="24"/>
          <w:lang w:eastAsia="en-US"/>
        </w:rPr>
      </w:pPr>
      <w:r>
        <w:rPr>
          <w:rFonts w:eastAsiaTheme="minorHAnsi" w:cs="Arial"/>
          <w:szCs w:val="24"/>
          <w:lang w:eastAsia="en-US"/>
        </w:rPr>
        <w:t>Inicialmente se tenía</w:t>
      </w:r>
      <w:r w:rsidRPr="0009241A">
        <w:rPr>
          <w:rFonts w:eastAsiaTheme="minorHAnsi" w:cs="Arial"/>
          <w:szCs w:val="24"/>
          <w:lang w:eastAsia="en-US"/>
        </w:rPr>
        <w:t xml:space="preserve"> </w:t>
      </w:r>
      <w:r>
        <w:rPr>
          <w:rFonts w:eastAsiaTheme="minorHAnsi" w:cs="Arial"/>
          <w:szCs w:val="24"/>
          <w:lang w:eastAsia="en-US"/>
        </w:rPr>
        <w:t xml:space="preserve">una </w:t>
      </w:r>
      <w:r w:rsidRPr="0009241A">
        <w:rPr>
          <w:rFonts w:eastAsiaTheme="minorHAnsi" w:cs="Arial"/>
          <w:szCs w:val="24"/>
          <w:lang w:eastAsia="en-US"/>
        </w:rPr>
        <w:t>estructura en concreto reforzado</w:t>
      </w:r>
      <w:r w:rsidR="008438B1">
        <w:rPr>
          <w:rFonts w:eastAsiaTheme="minorHAnsi" w:cs="Arial"/>
          <w:szCs w:val="24"/>
          <w:lang w:eastAsia="en-US"/>
        </w:rPr>
        <w:t>,</w:t>
      </w:r>
      <w:r w:rsidRPr="0009241A">
        <w:rPr>
          <w:rFonts w:eastAsiaTheme="minorHAnsi" w:cs="Arial"/>
          <w:szCs w:val="24"/>
          <w:lang w:eastAsia="en-US"/>
        </w:rPr>
        <w:t xml:space="preserve"> </w:t>
      </w:r>
      <w:r>
        <w:rPr>
          <w:rFonts w:eastAsiaTheme="minorHAnsi" w:cs="Arial"/>
          <w:szCs w:val="24"/>
          <w:lang w:eastAsia="en-US"/>
        </w:rPr>
        <w:t>que se encontraba ubicada</w:t>
      </w:r>
      <w:r w:rsidRPr="0009241A">
        <w:rPr>
          <w:rFonts w:eastAsiaTheme="minorHAnsi" w:cs="Arial"/>
          <w:szCs w:val="24"/>
          <w:lang w:eastAsia="en-US"/>
        </w:rPr>
        <w:t xml:space="preserve"> a</w:t>
      </w:r>
      <w:r>
        <w:rPr>
          <w:rFonts w:eastAsiaTheme="minorHAnsi" w:cs="Arial"/>
          <w:szCs w:val="24"/>
          <w:lang w:eastAsia="en-US"/>
        </w:rPr>
        <w:t>proximadamente a</w:t>
      </w:r>
      <w:r w:rsidRPr="0009241A">
        <w:rPr>
          <w:rFonts w:eastAsiaTheme="minorHAnsi" w:cs="Arial"/>
          <w:szCs w:val="24"/>
          <w:lang w:eastAsia="en-US"/>
        </w:rPr>
        <w:t xml:space="preserve"> </w:t>
      </w:r>
      <w:r w:rsidRPr="00F7739F">
        <w:rPr>
          <w:rFonts w:eastAsiaTheme="minorHAnsi" w:cs="Arial"/>
          <w:szCs w:val="24"/>
          <w:lang w:eastAsia="en-US"/>
        </w:rPr>
        <w:t>15.0 m</w:t>
      </w:r>
      <w:r w:rsidRPr="0009241A">
        <w:rPr>
          <w:rFonts w:eastAsiaTheme="minorHAnsi" w:cs="Arial"/>
          <w:szCs w:val="24"/>
          <w:lang w:eastAsia="en-US"/>
        </w:rPr>
        <w:t xml:space="preserve"> de la captación sobre la</w:t>
      </w:r>
      <w:r>
        <w:rPr>
          <w:rFonts w:eastAsiaTheme="minorHAnsi" w:cs="Arial"/>
          <w:szCs w:val="24"/>
          <w:lang w:eastAsia="en-US"/>
        </w:rPr>
        <w:t xml:space="preserve"> </w:t>
      </w:r>
      <w:r w:rsidRPr="0009241A">
        <w:rPr>
          <w:rFonts w:eastAsiaTheme="minorHAnsi" w:cs="Arial"/>
          <w:szCs w:val="24"/>
          <w:lang w:eastAsia="en-US"/>
        </w:rPr>
        <w:t xml:space="preserve">quebrada </w:t>
      </w:r>
      <w:r w:rsidR="005858E1">
        <w:rPr>
          <w:rFonts w:eastAsiaTheme="minorHAnsi" w:cs="Arial"/>
          <w:szCs w:val="24"/>
          <w:lang w:eastAsia="en-US"/>
        </w:rPr>
        <w:t>La Berrionda</w:t>
      </w:r>
      <w:r w:rsidRPr="0009241A">
        <w:rPr>
          <w:rFonts w:eastAsiaTheme="minorHAnsi" w:cs="Arial"/>
          <w:szCs w:val="24"/>
          <w:lang w:eastAsia="en-US"/>
        </w:rPr>
        <w:t>, fue construid</w:t>
      </w:r>
      <w:r w:rsidR="008438B1">
        <w:rPr>
          <w:rFonts w:eastAsiaTheme="minorHAnsi" w:cs="Arial"/>
          <w:szCs w:val="24"/>
          <w:lang w:eastAsia="en-US"/>
        </w:rPr>
        <w:t>a</w:t>
      </w:r>
      <w:r w:rsidRPr="0009241A">
        <w:rPr>
          <w:rFonts w:eastAsiaTheme="minorHAnsi" w:cs="Arial"/>
          <w:szCs w:val="24"/>
          <w:lang w:eastAsia="en-US"/>
        </w:rPr>
        <w:t xml:space="preserve"> en 200</w:t>
      </w:r>
      <w:r>
        <w:rPr>
          <w:rFonts w:eastAsiaTheme="minorHAnsi" w:cs="Arial"/>
          <w:szCs w:val="24"/>
          <w:lang w:eastAsia="en-US"/>
        </w:rPr>
        <w:t>4</w:t>
      </w:r>
      <w:r w:rsidRPr="0009241A">
        <w:rPr>
          <w:rFonts w:eastAsiaTheme="minorHAnsi" w:cs="Arial"/>
          <w:szCs w:val="24"/>
          <w:lang w:eastAsia="en-US"/>
        </w:rPr>
        <w:t>,</w:t>
      </w:r>
      <w:r>
        <w:rPr>
          <w:rFonts w:eastAsiaTheme="minorHAnsi" w:cs="Arial"/>
          <w:szCs w:val="24"/>
          <w:lang w:eastAsia="en-US"/>
        </w:rPr>
        <w:t xml:space="preserve"> </w:t>
      </w:r>
      <w:r w:rsidR="008438B1">
        <w:rPr>
          <w:rFonts w:eastAsiaTheme="minorHAnsi" w:cs="Arial"/>
          <w:szCs w:val="24"/>
          <w:lang w:eastAsia="en-US"/>
        </w:rPr>
        <w:t xml:space="preserve">y durante la temporada invernal del </w:t>
      </w:r>
      <w:r>
        <w:rPr>
          <w:rFonts w:eastAsiaTheme="minorHAnsi" w:cs="Arial"/>
          <w:szCs w:val="24"/>
          <w:lang w:eastAsia="en-US"/>
        </w:rPr>
        <w:t xml:space="preserve">año 2010 esta estructura </w:t>
      </w:r>
      <w:r w:rsidR="008438B1">
        <w:rPr>
          <w:rFonts w:eastAsiaTheme="minorHAnsi" w:cs="Arial"/>
          <w:szCs w:val="24"/>
          <w:lang w:eastAsia="en-US"/>
        </w:rPr>
        <w:t xml:space="preserve">sufrió volcamiento, causado </w:t>
      </w:r>
      <w:r w:rsidR="00FC6699">
        <w:rPr>
          <w:rFonts w:eastAsiaTheme="minorHAnsi" w:cs="Arial"/>
          <w:szCs w:val="24"/>
          <w:lang w:eastAsia="en-US"/>
        </w:rPr>
        <w:t>por</w:t>
      </w:r>
      <w:r w:rsidR="008438B1">
        <w:rPr>
          <w:rFonts w:eastAsiaTheme="minorHAnsi" w:cs="Arial"/>
          <w:szCs w:val="24"/>
          <w:lang w:eastAsia="en-US"/>
        </w:rPr>
        <w:t xml:space="preserve"> una avenida torrencial</w:t>
      </w:r>
      <w:r>
        <w:rPr>
          <w:rFonts w:eastAsiaTheme="minorHAnsi" w:cs="Arial"/>
          <w:szCs w:val="24"/>
          <w:lang w:eastAsia="en-US"/>
        </w:rPr>
        <w:t xml:space="preserve"> </w:t>
      </w:r>
      <w:r w:rsidRPr="00FE1E0D">
        <w:rPr>
          <w:rFonts w:eastAsiaTheme="minorHAnsi" w:cs="Arial"/>
          <w:szCs w:val="24"/>
          <w:lang w:eastAsia="en-US"/>
        </w:rPr>
        <w:t>(Ver F</w:t>
      </w:r>
      <w:r w:rsidR="00FE1E0D" w:rsidRPr="00FE1E0D">
        <w:rPr>
          <w:rFonts w:eastAsiaTheme="minorHAnsi" w:cs="Arial"/>
          <w:szCs w:val="24"/>
          <w:lang w:eastAsia="en-US"/>
        </w:rPr>
        <w:t>oto</w:t>
      </w:r>
      <w:r w:rsidRPr="00FE1E0D">
        <w:rPr>
          <w:rFonts w:eastAsiaTheme="minorHAnsi" w:cs="Arial"/>
          <w:szCs w:val="24"/>
          <w:lang w:eastAsia="en-US"/>
        </w:rPr>
        <w:t xml:space="preserve"> </w:t>
      </w:r>
      <w:r w:rsidR="00FE1E0D" w:rsidRPr="00FE1E0D">
        <w:rPr>
          <w:rFonts w:eastAsiaTheme="minorHAnsi" w:cs="Arial"/>
          <w:szCs w:val="24"/>
          <w:lang w:eastAsia="en-US"/>
        </w:rPr>
        <w:t>5</w:t>
      </w:r>
      <w:r w:rsidRPr="00FE1E0D">
        <w:rPr>
          <w:rFonts w:eastAsiaTheme="minorHAnsi" w:cs="Arial"/>
          <w:szCs w:val="24"/>
          <w:lang w:eastAsia="en-US"/>
        </w:rPr>
        <w:t>)</w:t>
      </w:r>
      <w:r>
        <w:rPr>
          <w:rFonts w:eastAsiaTheme="minorHAnsi" w:cs="Arial"/>
          <w:szCs w:val="24"/>
          <w:lang w:eastAsia="en-US"/>
        </w:rPr>
        <w:t xml:space="preserve"> </w:t>
      </w:r>
      <w:r w:rsidR="008438B1">
        <w:rPr>
          <w:rFonts w:eastAsiaTheme="minorHAnsi" w:cs="Arial"/>
          <w:szCs w:val="24"/>
          <w:lang w:eastAsia="en-US"/>
        </w:rPr>
        <w:t xml:space="preserve">que la dejó </w:t>
      </w:r>
      <w:r>
        <w:rPr>
          <w:rFonts w:eastAsiaTheme="minorHAnsi" w:cs="Arial"/>
          <w:szCs w:val="24"/>
          <w:lang w:eastAsia="en-US"/>
        </w:rPr>
        <w:t>fuera de servicio</w:t>
      </w:r>
      <w:r w:rsidR="008438B1">
        <w:rPr>
          <w:rFonts w:eastAsiaTheme="minorHAnsi" w:cs="Arial"/>
          <w:szCs w:val="24"/>
          <w:lang w:eastAsia="en-US"/>
        </w:rPr>
        <w:t>.</w:t>
      </w:r>
      <w:r w:rsidR="00FC6699">
        <w:rPr>
          <w:rFonts w:eastAsiaTheme="minorHAnsi" w:cs="Arial"/>
          <w:szCs w:val="24"/>
          <w:lang w:eastAsia="en-US"/>
        </w:rPr>
        <w:t xml:space="preserve"> </w:t>
      </w:r>
      <w:r>
        <w:rPr>
          <w:rFonts w:eastAsiaTheme="minorHAnsi" w:cs="Arial"/>
          <w:szCs w:val="24"/>
          <w:lang w:eastAsia="en-US"/>
        </w:rPr>
        <w:t xml:space="preserve"> </w:t>
      </w:r>
      <w:r w:rsidR="008438B1">
        <w:rPr>
          <w:rFonts w:eastAsiaTheme="minorHAnsi" w:cs="Arial"/>
          <w:szCs w:val="24"/>
          <w:lang w:eastAsia="en-US"/>
        </w:rPr>
        <w:t>A</w:t>
      </w:r>
      <w:r>
        <w:rPr>
          <w:rFonts w:eastAsiaTheme="minorHAnsi" w:cs="Arial"/>
          <w:szCs w:val="24"/>
          <w:lang w:eastAsia="en-US"/>
        </w:rPr>
        <w:t xml:space="preserve"> causa de esto la Federación Nacional de Cafeteros</w:t>
      </w:r>
      <w:r w:rsidR="008438B1">
        <w:rPr>
          <w:rFonts w:eastAsiaTheme="minorHAnsi" w:cs="Arial"/>
          <w:szCs w:val="24"/>
          <w:lang w:eastAsia="en-US"/>
        </w:rPr>
        <w:t>, realiz</w:t>
      </w:r>
      <w:r w:rsidR="00447E73">
        <w:rPr>
          <w:rFonts w:eastAsiaTheme="minorHAnsi" w:cs="Arial"/>
          <w:szCs w:val="24"/>
          <w:lang w:eastAsia="en-US"/>
        </w:rPr>
        <w:t>ó</w:t>
      </w:r>
      <w:r w:rsidR="008438B1">
        <w:rPr>
          <w:rFonts w:eastAsiaTheme="minorHAnsi" w:cs="Arial"/>
          <w:szCs w:val="24"/>
          <w:lang w:eastAsia="en-US"/>
        </w:rPr>
        <w:t xml:space="preserve"> una donación </w:t>
      </w:r>
      <w:r>
        <w:rPr>
          <w:rFonts w:eastAsiaTheme="minorHAnsi" w:cs="Arial"/>
          <w:szCs w:val="24"/>
          <w:lang w:eastAsia="en-US"/>
        </w:rPr>
        <w:t xml:space="preserve"> al acueducto</w:t>
      </w:r>
      <w:r w:rsidR="008438B1">
        <w:rPr>
          <w:rFonts w:eastAsiaTheme="minorHAnsi" w:cs="Arial"/>
          <w:szCs w:val="24"/>
          <w:lang w:eastAsia="en-US"/>
        </w:rPr>
        <w:t>, de</w:t>
      </w:r>
      <w:r w:rsidR="00FC6699">
        <w:rPr>
          <w:rFonts w:eastAsiaTheme="minorHAnsi" w:cs="Arial"/>
          <w:szCs w:val="24"/>
          <w:lang w:eastAsia="en-US"/>
        </w:rPr>
        <w:t xml:space="preserve"> </w:t>
      </w:r>
      <w:r>
        <w:rPr>
          <w:rFonts w:eastAsiaTheme="minorHAnsi" w:cs="Arial"/>
          <w:szCs w:val="24"/>
          <w:lang w:eastAsia="en-US"/>
        </w:rPr>
        <w:t xml:space="preserve">un tanque desarenador provisional en </w:t>
      </w:r>
      <w:r w:rsidR="00EB7266">
        <w:rPr>
          <w:rFonts w:eastAsiaTheme="minorHAnsi" w:cs="Arial"/>
          <w:szCs w:val="24"/>
          <w:lang w:eastAsia="en-US"/>
        </w:rPr>
        <w:t xml:space="preserve">poliéster reforzado con </w:t>
      </w:r>
      <w:r>
        <w:rPr>
          <w:rFonts w:eastAsiaTheme="minorHAnsi" w:cs="Arial"/>
          <w:szCs w:val="24"/>
          <w:lang w:eastAsia="en-US"/>
        </w:rPr>
        <w:t xml:space="preserve">fibra de vidrio </w:t>
      </w:r>
      <w:r w:rsidR="00EB7266">
        <w:rPr>
          <w:rFonts w:eastAsiaTheme="minorHAnsi" w:cs="Arial"/>
          <w:szCs w:val="24"/>
          <w:lang w:eastAsia="en-US"/>
        </w:rPr>
        <w:t>(PRFV)</w:t>
      </w:r>
      <w:r w:rsidR="008438B1">
        <w:rPr>
          <w:rFonts w:eastAsiaTheme="minorHAnsi" w:cs="Arial"/>
          <w:szCs w:val="24"/>
          <w:lang w:eastAsia="en-US"/>
        </w:rPr>
        <w:t>,</w:t>
      </w:r>
      <w:r w:rsidR="00EB7266">
        <w:rPr>
          <w:rFonts w:eastAsiaTheme="minorHAnsi" w:cs="Arial"/>
          <w:szCs w:val="24"/>
          <w:lang w:eastAsia="en-US"/>
        </w:rPr>
        <w:t xml:space="preserve"> </w:t>
      </w:r>
      <w:r>
        <w:rPr>
          <w:rFonts w:eastAsiaTheme="minorHAnsi" w:cs="Arial"/>
          <w:szCs w:val="24"/>
          <w:lang w:eastAsia="en-US"/>
        </w:rPr>
        <w:t xml:space="preserve">el cual actualmente </w:t>
      </w:r>
      <w:r w:rsidR="008438B1">
        <w:rPr>
          <w:rFonts w:eastAsiaTheme="minorHAnsi" w:cs="Arial"/>
          <w:szCs w:val="24"/>
          <w:lang w:eastAsia="en-US"/>
        </w:rPr>
        <w:t xml:space="preserve">está </w:t>
      </w:r>
      <w:r>
        <w:rPr>
          <w:rFonts w:eastAsiaTheme="minorHAnsi" w:cs="Arial"/>
          <w:szCs w:val="24"/>
          <w:lang w:eastAsia="en-US"/>
        </w:rPr>
        <w:t xml:space="preserve">funcionando como único desarenador. </w:t>
      </w:r>
      <w:r w:rsidRPr="0009241A">
        <w:rPr>
          <w:rFonts w:eastAsiaTheme="minorHAnsi" w:cs="Arial"/>
          <w:szCs w:val="24"/>
          <w:lang w:eastAsia="en-US"/>
        </w:rPr>
        <w:t xml:space="preserve"> </w:t>
      </w:r>
      <w:r>
        <w:rPr>
          <w:rFonts w:eastAsiaTheme="minorHAnsi" w:cs="Arial"/>
          <w:szCs w:val="24"/>
          <w:lang w:eastAsia="en-US"/>
        </w:rPr>
        <w:t>Este tanque tiene</w:t>
      </w:r>
      <w:r w:rsidRPr="0009241A">
        <w:rPr>
          <w:rFonts w:eastAsiaTheme="minorHAnsi" w:cs="Arial"/>
          <w:szCs w:val="24"/>
          <w:lang w:eastAsia="en-US"/>
        </w:rPr>
        <w:t xml:space="preserve"> </w:t>
      </w:r>
      <w:r w:rsidRPr="00F05FB1">
        <w:rPr>
          <w:rFonts w:eastAsiaTheme="minorHAnsi" w:cs="Arial"/>
          <w:szCs w:val="24"/>
          <w:lang w:eastAsia="en-US"/>
        </w:rPr>
        <w:t>3.70 m de largo, 0.90 m de ancho y 0.93 m de profundidad</w:t>
      </w:r>
      <w:r w:rsidR="00D602F7" w:rsidRPr="00D602F7">
        <w:rPr>
          <w:rFonts w:eastAsiaTheme="minorHAnsi" w:cs="Arial"/>
          <w:szCs w:val="24"/>
          <w:lang w:eastAsia="en-US"/>
        </w:rPr>
        <w:t xml:space="preserve">, </w:t>
      </w:r>
      <w:r w:rsidR="00EB7266">
        <w:rPr>
          <w:rFonts w:eastAsiaTheme="minorHAnsi" w:cs="Arial"/>
          <w:szCs w:val="24"/>
          <w:lang w:eastAsia="en-US"/>
        </w:rPr>
        <w:t xml:space="preserve">y </w:t>
      </w:r>
      <w:r w:rsidR="00D602F7" w:rsidRPr="00D602F7">
        <w:rPr>
          <w:rFonts w:eastAsiaTheme="minorHAnsi" w:cs="Arial"/>
          <w:szCs w:val="24"/>
          <w:lang w:eastAsia="en-US"/>
        </w:rPr>
        <w:t>su tolva tiene 0.1</w:t>
      </w:r>
      <w:r w:rsidRPr="00D602F7">
        <w:rPr>
          <w:rFonts w:eastAsiaTheme="minorHAnsi" w:cs="Arial"/>
          <w:szCs w:val="24"/>
          <w:lang w:eastAsia="en-US"/>
        </w:rPr>
        <w:t>0 m de profundidad.</w:t>
      </w:r>
      <w:r w:rsidRPr="00F05FB1">
        <w:rPr>
          <w:rFonts w:eastAsiaTheme="minorHAnsi" w:cs="Arial"/>
          <w:szCs w:val="24"/>
          <w:lang w:eastAsia="en-US"/>
        </w:rPr>
        <w:t xml:space="preserve"> (Ver F</w:t>
      </w:r>
      <w:r w:rsidR="00A049BC">
        <w:rPr>
          <w:rFonts w:eastAsiaTheme="minorHAnsi" w:cs="Arial"/>
          <w:szCs w:val="24"/>
          <w:lang w:eastAsia="en-US"/>
        </w:rPr>
        <w:t xml:space="preserve">oto </w:t>
      </w:r>
      <w:r w:rsidR="00FE1E0D">
        <w:rPr>
          <w:rFonts w:eastAsiaTheme="minorHAnsi" w:cs="Arial"/>
          <w:szCs w:val="24"/>
          <w:lang w:eastAsia="en-US"/>
        </w:rPr>
        <w:t>6</w:t>
      </w:r>
      <w:r w:rsidRPr="00F05FB1">
        <w:rPr>
          <w:rFonts w:eastAsiaTheme="minorHAnsi" w:cs="Arial"/>
          <w:szCs w:val="24"/>
          <w:lang w:eastAsia="en-US"/>
        </w:rPr>
        <w:t>).</w:t>
      </w:r>
    </w:p>
    <w:tbl>
      <w:tblPr>
        <w:tblStyle w:val="Tablaconcuadrcula"/>
        <w:tblpPr w:leftFromText="141" w:rightFromText="141" w:vertAnchor="text" w:horzAnchor="margin" w:tblpXSpec="center" w:tblpY="24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970"/>
      </w:tblGrid>
      <w:tr w:rsidR="00CF15FB" w:rsidTr="00725F6A">
        <w:trPr>
          <w:trHeight w:val="4711"/>
        </w:trPr>
        <w:tc>
          <w:tcPr>
            <w:tcW w:w="6970" w:type="dxa"/>
          </w:tcPr>
          <w:p w:rsidR="00CF15FB" w:rsidRDefault="00CF15FB" w:rsidP="005B23A7">
            <w:pPr>
              <w:tabs>
                <w:tab w:val="num" w:pos="1145"/>
              </w:tabs>
              <w:jc w:val="center"/>
              <w:rPr>
                <w:rFonts w:cs="Arial"/>
                <w:szCs w:val="24"/>
                <w:lang w:val="es-ES_tradnl"/>
              </w:rPr>
            </w:pPr>
            <w:r>
              <w:rPr>
                <w:rFonts w:cs="Arial"/>
                <w:noProof/>
                <w:szCs w:val="24"/>
                <w:lang w:eastAsia="es-CO"/>
              </w:rPr>
              <w:drawing>
                <wp:anchor distT="0" distB="0" distL="114300" distR="114300" simplePos="0" relativeHeight="251657728" behindDoc="0" locked="0" layoutInCell="1" allowOverlap="1">
                  <wp:simplePos x="0" y="0"/>
                  <wp:positionH relativeFrom="column">
                    <wp:posOffset>10795</wp:posOffset>
                  </wp:positionH>
                  <wp:positionV relativeFrom="paragraph">
                    <wp:posOffset>59055</wp:posOffset>
                  </wp:positionV>
                  <wp:extent cx="4257675" cy="2857500"/>
                  <wp:effectExtent l="19050" t="0" r="9525" b="0"/>
                  <wp:wrapNone/>
                  <wp:docPr id="14" name="Imagen 11" descr="C:\Users\Juliana\Documents\FONDO DE ADAPTACIÓN\FOTOS\FOTOS SALIDA 1 CAÑASGORDAS\P10304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Juliana\Documents\FONDO DE ADAPTACIÓN\FOTOS\FOTOS SALIDA 1 CAÑASGORDAS\P1030414.JPG"/>
                          <pic:cNvPicPr>
                            <a:picLocks noChangeAspect="1" noChangeArrowheads="1"/>
                          </pic:cNvPicPr>
                        </pic:nvPicPr>
                        <pic:blipFill>
                          <a:blip r:embed="rId24"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4257675" cy="2857500"/>
                          </a:xfrm>
                          <a:prstGeom prst="rect">
                            <a:avLst/>
                          </a:prstGeom>
                          <a:noFill/>
                          <a:ln w="9525">
                            <a:noFill/>
                            <a:miter lim="800000"/>
                            <a:headEnd/>
                            <a:tailEnd/>
                          </a:ln>
                        </pic:spPr>
                      </pic:pic>
                    </a:graphicData>
                  </a:graphic>
                </wp:anchor>
              </w:drawing>
            </w:r>
          </w:p>
        </w:tc>
      </w:tr>
      <w:tr w:rsidR="00CF15FB" w:rsidTr="00725F6A">
        <w:trPr>
          <w:trHeight w:val="361"/>
        </w:trPr>
        <w:tc>
          <w:tcPr>
            <w:tcW w:w="6970" w:type="dxa"/>
          </w:tcPr>
          <w:p w:rsidR="00CF15FB" w:rsidRPr="00CC6B62" w:rsidRDefault="00CF15FB" w:rsidP="00CF15FB">
            <w:pPr>
              <w:pStyle w:val="Epgrafe"/>
              <w:rPr>
                <w:rFonts w:ascii="Arial" w:eastAsiaTheme="minorHAnsi" w:hAnsi="Arial" w:cs="Arial"/>
                <w:sz w:val="24"/>
                <w:szCs w:val="24"/>
              </w:rPr>
            </w:pPr>
            <w:bookmarkStart w:id="107" w:name="_Toc388458053"/>
            <w:r w:rsidRPr="00CF15FB">
              <w:rPr>
                <w:rFonts w:ascii="Arial" w:hAnsi="Arial" w:cs="Arial"/>
                <w:sz w:val="24"/>
                <w:szCs w:val="24"/>
              </w:rPr>
              <w:t xml:space="preserve">Foto </w:t>
            </w:r>
            <w:r w:rsidR="005C70BD" w:rsidRPr="00CF15FB">
              <w:rPr>
                <w:rFonts w:ascii="Arial" w:hAnsi="Arial" w:cs="Arial"/>
                <w:sz w:val="24"/>
                <w:szCs w:val="24"/>
              </w:rPr>
              <w:fldChar w:fldCharType="begin"/>
            </w:r>
            <w:r w:rsidRPr="00CF15FB">
              <w:rPr>
                <w:rFonts w:ascii="Arial" w:hAnsi="Arial" w:cs="Arial"/>
                <w:sz w:val="24"/>
                <w:szCs w:val="24"/>
              </w:rPr>
              <w:instrText xml:space="preserve"> SEQ Foto \* ARABIC </w:instrText>
            </w:r>
            <w:r w:rsidR="005C70BD" w:rsidRPr="00CF15FB">
              <w:rPr>
                <w:rFonts w:ascii="Arial" w:hAnsi="Arial" w:cs="Arial"/>
                <w:sz w:val="24"/>
                <w:szCs w:val="24"/>
              </w:rPr>
              <w:fldChar w:fldCharType="separate"/>
            </w:r>
            <w:r w:rsidR="0019332B">
              <w:rPr>
                <w:rFonts w:ascii="Arial" w:hAnsi="Arial" w:cs="Arial"/>
                <w:noProof/>
                <w:sz w:val="24"/>
                <w:szCs w:val="24"/>
              </w:rPr>
              <w:t>5</w:t>
            </w:r>
            <w:r w:rsidR="005C70BD" w:rsidRPr="00CF15FB">
              <w:rPr>
                <w:rFonts w:ascii="Arial" w:hAnsi="Arial" w:cs="Arial"/>
                <w:sz w:val="24"/>
                <w:szCs w:val="24"/>
              </w:rPr>
              <w:fldChar w:fldCharType="end"/>
            </w:r>
            <w:r w:rsidRPr="00CF15FB">
              <w:rPr>
                <w:rFonts w:ascii="Arial" w:hAnsi="Arial" w:cs="Arial"/>
                <w:sz w:val="24"/>
                <w:szCs w:val="24"/>
                <w:lang w:val="es-ES_tradnl"/>
              </w:rPr>
              <w:t>. Desarenador Volcado</w:t>
            </w:r>
            <w:bookmarkEnd w:id="107"/>
          </w:p>
        </w:tc>
      </w:tr>
    </w:tbl>
    <w:p w:rsidR="004D2961" w:rsidRDefault="004D2961" w:rsidP="004D2961">
      <w:pPr>
        <w:autoSpaceDE w:val="0"/>
        <w:autoSpaceDN w:val="0"/>
        <w:adjustRightInd w:val="0"/>
        <w:jc w:val="center"/>
        <w:rPr>
          <w:rFonts w:eastAsiaTheme="minorHAnsi" w:cs="Arial"/>
          <w:szCs w:val="24"/>
          <w:lang w:eastAsia="en-US"/>
        </w:rPr>
      </w:pPr>
    </w:p>
    <w:p w:rsidR="00CF15FB" w:rsidRDefault="00CF15FB" w:rsidP="004D2961">
      <w:pPr>
        <w:autoSpaceDE w:val="0"/>
        <w:autoSpaceDN w:val="0"/>
        <w:adjustRightInd w:val="0"/>
        <w:jc w:val="center"/>
        <w:rPr>
          <w:rFonts w:cs="Arial"/>
          <w:szCs w:val="24"/>
          <w:lang w:val="es-ES_tradnl"/>
        </w:rPr>
      </w:pPr>
    </w:p>
    <w:p w:rsidR="00CF15FB" w:rsidRDefault="00CF15FB" w:rsidP="004D2961">
      <w:pPr>
        <w:autoSpaceDE w:val="0"/>
        <w:autoSpaceDN w:val="0"/>
        <w:adjustRightInd w:val="0"/>
        <w:jc w:val="center"/>
        <w:rPr>
          <w:rFonts w:cs="Arial"/>
          <w:szCs w:val="24"/>
          <w:lang w:val="es-ES_tradnl"/>
        </w:rPr>
      </w:pPr>
    </w:p>
    <w:p w:rsidR="00CF15FB" w:rsidRDefault="00CF15FB" w:rsidP="004D2961">
      <w:pPr>
        <w:autoSpaceDE w:val="0"/>
        <w:autoSpaceDN w:val="0"/>
        <w:adjustRightInd w:val="0"/>
        <w:jc w:val="center"/>
        <w:rPr>
          <w:rFonts w:cs="Arial"/>
          <w:szCs w:val="24"/>
          <w:lang w:val="es-ES_tradnl"/>
        </w:rPr>
      </w:pPr>
    </w:p>
    <w:p w:rsidR="00CF15FB" w:rsidRDefault="00CF15FB" w:rsidP="004D2961">
      <w:pPr>
        <w:autoSpaceDE w:val="0"/>
        <w:autoSpaceDN w:val="0"/>
        <w:adjustRightInd w:val="0"/>
        <w:jc w:val="center"/>
        <w:rPr>
          <w:rFonts w:cs="Arial"/>
          <w:szCs w:val="24"/>
          <w:lang w:val="es-ES_tradnl"/>
        </w:rPr>
      </w:pPr>
    </w:p>
    <w:p w:rsidR="00CF15FB" w:rsidRDefault="00CF15FB" w:rsidP="004D2961">
      <w:pPr>
        <w:autoSpaceDE w:val="0"/>
        <w:autoSpaceDN w:val="0"/>
        <w:adjustRightInd w:val="0"/>
        <w:jc w:val="center"/>
        <w:rPr>
          <w:rFonts w:cs="Arial"/>
          <w:szCs w:val="24"/>
          <w:lang w:val="es-ES_tradnl"/>
        </w:rPr>
      </w:pPr>
    </w:p>
    <w:p w:rsidR="00CF15FB" w:rsidRDefault="00CF15FB" w:rsidP="004D2961">
      <w:pPr>
        <w:autoSpaceDE w:val="0"/>
        <w:autoSpaceDN w:val="0"/>
        <w:adjustRightInd w:val="0"/>
        <w:jc w:val="center"/>
        <w:rPr>
          <w:rFonts w:cs="Arial"/>
          <w:szCs w:val="24"/>
          <w:lang w:val="es-ES_tradnl"/>
        </w:rPr>
      </w:pPr>
    </w:p>
    <w:p w:rsidR="00CF15FB" w:rsidRDefault="00CF15FB" w:rsidP="004D2961">
      <w:pPr>
        <w:autoSpaceDE w:val="0"/>
        <w:autoSpaceDN w:val="0"/>
        <w:adjustRightInd w:val="0"/>
        <w:jc w:val="center"/>
        <w:rPr>
          <w:rFonts w:cs="Arial"/>
          <w:szCs w:val="24"/>
          <w:lang w:val="es-ES_tradnl"/>
        </w:rPr>
      </w:pPr>
    </w:p>
    <w:p w:rsidR="00CF15FB" w:rsidRDefault="00CF15FB" w:rsidP="004D2961">
      <w:pPr>
        <w:autoSpaceDE w:val="0"/>
        <w:autoSpaceDN w:val="0"/>
        <w:adjustRightInd w:val="0"/>
        <w:jc w:val="center"/>
        <w:rPr>
          <w:rFonts w:cs="Arial"/>
          <w:szCs w:val="24"/>
          <w:lang w:val="es-ES_tradnl"/>
        </w:rPr>
      </w:pPr>
    </w:p>
    <w:p w:rsidR="00CF15FB" w:rsidRDefault="00CF15FB" w:rsidP="004D2961">
      <w:pPr>
        <w:autoSpaceDE w:val="0"/>
        <w:autoSpaceDN w:val="0"/>
        <w:adjustRightInd w:val="0"/>
        <w:jc w:val="center"/>
        <w:rPr>
          <w:rFonts w:cs="Arial"/>
          <w:szCs w:val="24"/>
          <w:lang w:val="es-ES_tradnl"/>
        </w:rPr>
      </w:pPr>
    </w:p>
    <w:tbl>
      <w:tblPr>
        <w:tblStyle w:val="Tablaconcuadrcula"/>
        <w:tblpPr w:leftFromText="141" w:rightFromText="141" w:vertAnchor="text" w:horzAnchor="margin" w:tblpXSpec="center" w:tblpY="24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970"/>
      </w:tblGrid>
      <w:tr w:rsidR="00CF15FB" w:rsidTr="00725F6A">
        <w:trPr>
          <w:trHeight w:val="4238"/>
        </w:trPr>
        <w:tc>
          <w:tcPr>
            <w:tcW w:w="6970" w:type="dxa"/>
          </w:tcPr>
          <w:p w:rsidR="00CF15FB" w:rsidRDefault="00CF15FB" w:rsidP="005B23A7">
            <w:pPr>
              <w:tabs>
                <w:tab w:val="num" w:pos="1145"/>
              </w:tabs>
              <w:jc w:val="center"/>
              <w:rPr>
                <w:rFonts w:cs="Arial"/>
                <w:szCs w:val="24"/>
                <w:lang w:val="es-ES_tradnl"/>
              </w:rPr>
            </w:pPr>
            <w:r>
              <w:rPr>
                <w:rFonts w:cs="Arial"/>
                <w:noProof/>
                <w:szCs w:val="24"/>
                <w:lang w:eastAsia="es-CO"/>
              </w:rPr>
              <w:lastRenderedPageBreak/>
              <w:drawing>
                <wp:anchor distT="0" distB="0" distL="114300" distR="114300" simplePos="0" relativeHeight="251658752" behindDoc="0" locked="0" layoutInCell="1" allowOverlap="1">
                  <wp:simplePos x="0" y="0"/>
                  <wp:positionH relativeFrom="column">
                    <wp:posOffset>10794</wp:posOffset>
                  </wp:positionH>
                  <wp:positionV relativeFrom="paragraph">
                    <wp:posOffset>93345</wp:posOffset>
                  </wp:positionV>
                  <wp:extent cx="4257675" cy="2571750"/>
                  <wp:effectExtent l="19050" t="0" r="9525" b="0"/>
                  <wp:wrapNone/>
                  <wp:docPr id="15" name="Imagen 12" descr="C:\Users\Juliana\Documents\FONDO DE ADAPTACIÓN\ANTIOQUIA\CAÑASGORDAS\fotos\DSC088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Juliana\Documents\FONDO DE ADAPTACIÓN\ANTIOQUIA\CAÑASGORDAS\fotos\DSC08876.JPG"/>
                          <pic:cNvPicPr>
                            <a:picLocks noChangeAspect="1" noChangeArrowheads="1"/>
                          </pic:cNvPicPr>
                        </pic:nvPicPr>
                        <pic:blipFill>
                          <a:blip r:embed="rId25"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4257675" cy="2571750"/>
                          </a:xfrm>
                          <a:prstGeom prst="rect">
                            <a:avLst/>
                          </a:prstGeom>
                          <a:noFill/>
                          <a:ln w="9525">
                            <a:noFill/>
                            <a:miter lim="800000"/>
                            <a:headEnd/>
                            <a:tailEnd/>
                          </a:ln>
                        </pic:spPr>
                      </pic:pic>
                    </a:graphicData>
                  </a:graphic>
                </wp:anchor>
              </w:drawing>
            </w:r>
          </w:p>
        </w:tc>
      </w:tr>
      <w:tr w:rsidR="00CF15FB" w:rsidTr="00725F6A">
        <w:trPr>
          <w:trHeight w:val="361"/>
        </w:trPr>
        <w:tc>
          <w:tcPr>
            <w:tcW w:w="6970" w:type="dxa"/>
          </w:tcPr>
          <w:p w:rsidR="00CF15FB" w:rsidRPr="00CC6B62" w:rsidRDefault="00CF15FB" w:rsidP="00CF15FB">
            <w:pPr>
              <w:pStyle w:val="Epgrafe"/>
              <w:rPr>
                <w:rFonts w:ascii="Arial" w:eastAsiaTheme="minorHAnsi" w:hAnsi="Arial" w:cs="Arial"/>
                <w:sz w:val="24"/>
                <w:szCs w:val="24"/>
              </w:rPr>
            </w:pPr>
            <w:bookmarkStart w:id="108" w:name="_Toc388458054"/>
            <w:r>
              <w:rPr>
                <w:rFonts w:ascii="Arial" w:hAnsi="Arial" w:cs="Arial"/>
                <w:sz w:val="24"/>
                <w:szCs w:val="24"/>
              </w:rPr>
              <w:t>Foto</w:t>
            </w:r>
            <w:r w:rsidRPr="00CF15FB">
              <w:rPr>
                <w:rFonts w:ascii="Arial" w:hAnsi="Arial" w:cs="Arial"/>
                <w:sz w:val="24"/>
                <w:szCs w:val="24"/>
              </w:rPr>
              <w:t xml:space="preserve"> </w:t>
            </w:r>
            <w:r w:rsidR="005C70BD" w:rsidRPr="00CF15FB">
              <w:rPr>
                <w:rFonts w:ascii="Arial" w:hAnsi="Arial" w:cs="Arial"/>
                <w:sz w:val="24"/>
                <w:szCs w:val="24"/>
              </w:rPr>
              <w:fldChar w:fldCharType="begin"/>
            </w:r>
            <w:r w:rsidRPr="00CF15FB">
              <w:rPr>
                <w:rFonts w:ascii="Arial" w:hAnsi="Arial" w:cs="Arial"/>
                <w:sz w:val="24"/>
                <w:szCs w:val="24"/>
              </w:rPr>
              <w:instrText xml:space="preserve"> SEQ Foto \* ARABIC </w:instrText>
            </w:r>
            <w:r w:rsidR="005C70BD" w:rsidRPr="00CF15FB">
              <w:rPr>
                <w:rFonts w:ascii="Arial" w:hAnsi="Arial" w:cs="Arial"/>
                <w:sz w:val="24"/>
                <w:szCs w:val="24"/>
              </w:rPr>
              <w:fldChar w:fldCharType="separate"/>
            </w:r>
            <w:r w:rsidR="0019332B">
              <w:rPr>
                <w:rFonts w:ascii="Arial" w:hAnsi="Arial" w:cs="Arial"/>
                <w:noProof/>
                <w:sz w:val="24"/>
                <w:szCs w:val="24"/>
              </w:rPr>
              <w:t>6</w:t>
            </w:r>
            <w:r w:rsidR="005C70BD" w:rsidRPr="00CF15FB">
              <w:rPr>
                <w:rFonts w:ascii="Arial" w:hAnsi="Arial" w:cs="Arial"/>
                <w:sz w:val="24"/>
                <w:szCs w:val="24"/>
              </w:rPr>
              <w:fldChar w:fldCharType="end"/>
            </w:r>
            <w:r w:rsidRPr="00CF15FB">
              <w:rPr>
                <w:rFonts w:ascii="Arial" w:hAnsi="Arial" w:cs="Arial"/>
                <w:sz w:val="24"/>
                <w:szCs w:val="24"/>
                <w:lang w:val="es-ES_tradnl"/>
              </w:rPr>
              <w:t>. Desarenador Actual</w:t>
            </w:r>
            <w:bookmarkEnd w:id="108"/>
          </w:p>
        </w:tc>
      </w:tr>
    </w:tbl>
    <w:p w:rsidR="004D2961" w:rsidRDefault="004D2961" w:rsidP="004D2961">
      <w:pPr>
        <w:autoSpaceDE w:val="0"/>
        <w:autoSpaceDN w:val="0"/>
        <w:adjustRightInd w:val="0"/>
        <w:jc w:val="center"/>
        <w:rPr>
          <w:rFonts w:eastAsiaTheme="minorHAnsi" w:cs="Arial"/>
          <w:szCs w:val="24"/>
          <w:lang w:eastAsia="en-US"/>
        </w:rPr>
      </w:pPr>
    </w:p>
    <w:p w:rsidR="004D2961" w:rsidRDefault="004D2961" w:rsidP="004D2961">
      <w:pPr>
        <w:autoSpaceDE w:val="0"/>
        <w:autoSpaceDN w:val="0"/>
        <w:adjustRightInd w:val="0"/>
        <w:jc w:val="center"/>
        <w:rPr>
          <w:rFonts w:eastAsiaTheme="minorHAnsi" w:cs="Arial"/>
          <w:szCs w:val="24"/>
          <w:lang w:eastAsia="en-US"/>
        </w:rPr>
      </w:pPr>
    </w:p>
    <w:p w:rsidR="004D2961" w:rsidRDefault="004D2961" w:rsidP="004D2961">
      <w:pPr>
        <w:autoSpaceDE w:val="0"/>
        <w:autoSpaceDN w:val="0"/>
        <w:adjustRightInd w:val="0"/>
        <w:jc w:val="center"/>
        <w:rPr>
          <w:rFonts w:eastAsiaTheme="minorHAnsi" w:cs="Arial"/>
          <w:szCs w:val="24"/>
          <w:lang w:eastAsia="en-US"/>
        </w:rPr>
      </w:pPr>
    </w:p>
    <w:p w:rsidR="00CF15FB" w:rsidRDefault="00CF15FB" w:rsidP="004D2961">
      <w:pPr>
        <w:autoSpaceDE w:val="0"/>
        <w:autoSpaceDN w:val="0"/>
        <w:adjustRightInd w:val="0"/>
        <w:rPr>
          <w:rFonts w:eastAsiaTheme="minorHAnsi" w:cs="Arial"/>
          <w:szCs w:val="24"/>
          <w:lang w:eastAsia="en-US"/>
        </w:rPr>
      </w:pPr>
    </w:p>
    <w:p w:rsidR="00CF15FB" w:rsidRDefault="00CF15FB" w:rsidP="004D2961">
      <w:pPr>
        <w:autoSpaceDE w:val="0"/>
        <w:autoSpaceDN w:val="0"/>
        <w:adjustRightInd w:val="0"/>
        <w:rPr>
          <w:rFonts w:eastAsiaTheme="minorHAnsi" w:cs="Arial"/>
          <w:szCs w:val="24"/>
          <w:lang w:eastAsia="en-US"/>
        </w:rPr>
      </w:pPr>
    </w:p>
    <w:p w:rsidR="00CF15FB" w:rsidRDefault="00CF15FB" w:rsidP="004D2961">
      <w:pPr>
        <w:autoSpaceDE w:val="0"/>
        <w:autoSpaceDN w:val="0"/>
        <w:adjustRightInd w:val="0"/>
        <w:rPr>
          <w:rFonts w:eastAsiaTheme="minorHAnsi" w:cs="Arial"/>
          <w:szCs w:val="24"/>
          <w:lang w:eastAsia="en-US"/>
        </w:rPr>
      </w:pPr>
    </w:p>
    <w:p w:rsidR="00CF15FB" w:rsidRDefault="00CF15FB" w:rsidP="004D2961">
      <w:pPr>
        <w:autoSpaceDE w:val="0"/>
        <w:autoSpaceDN w:val="0"/>
        <w:adjustRightInd w:val="0"/>
        <w:rPr>
          <w:rFonts w:eastAsiaTheme="minorHAnsi" w:cs="Arial"/>
          <w:szCs w:val="24"/>
          <w:lang w:eastAsia="en-US"/>
        </w:rPr>
      </w:pPr>
    </w:p>
    <w:p w:rsidR="00CF15FB" w:rsidRDefault="00CF15FB" w:rsidP="004D2961">
      <w:pPr>
        <w:autoSpaceDE w:val="0"/>
        <w:autoSpaceDN w:val="0"/>
        <w:adjustRightInd w:val="0"/>
        <w:rPr>
          <w:rFonts w:eastAsiaTheme="minorHAnsi" w:cs="Arial"/>
          <w:szCs w:val="24"/>
          <w:lang w:eastAsia="en-US"/>
        </w:rPr>
      </w:pPr>
    </w:p>
    <w:p w:rsidR="00CF15FB" w:rsidRDefault="00CF15FB" w:rsidP="004D2961">
      <w:pPr>
        <w:autoSpaceDE w:val="0"/>
        <w:autoSpaceDN w:val="0"/>
        <w:adjustRightInd w:val="0"/>
        <w:rPr>
          <w:rFonts w:eastAsiaTheme="minorHAnsi" w:cs="Arial"/>
          <w:szCs w:val="24"/>
          <w:lang w:eastAsia="en-US"/>
        </w:rPr>
      </w:pPr>
    </w:p>
    <w:p w:rsidR="00CF15FB" w:rsidRDefault="00CF15FB" w:rsidP="004D2961">
      <w:pPr>
        <w:autoSpaceDE w:val="0"/>
        <w:autoSpaceDN w:val="0"/>
        <w:adjustRightInd w:val="0"/>
        <w:rPr>
          <w:rFonts w:eastAsiaTheme="minorHAnsi" w:cs="Arial"/>
          <w:szCs w:val="24"/>
          <w:lang w:eastAsia="en-US"/>
        </w:rPr>
      </w:pPr>
    </w:p>
    <w:p w:rsidR="004D2961" w:rsidRDefault="004D2961" w:rsidP="004D2961">
      <w:pPr>
        <w:autoSpaceDE w:val="0"/>
        <w:autoSpaceDN w:val="0"/>
        <w:adjustRightInd w:val="0"/>
        <w:rPr>
          <w:rFonts w:eastAsiaTheme="minorHAnsi" w:cs="Arial"/>
          <w:szCs w:val="24"/>
          <w:lang w:eastAsia="en-US"/>
        </w:rPr>
      </w:pPr>
      <w:r w:rsidRPr="00B416AD">
        <w:rPr>
          <w:rFonts w:eastAsiaTheme="minorHAnsi" w:cs="Arial"/>
          <w:szCs w:val="24"/>
          <w:lang w:eastAsia="en-US"/>
        </w:rPr>
        <w:t xml:space="preserve">El </w:t>
      </w:r>
      <w:r>
        <w:rPr>
          <w:rFonts w:eastAsiaTheme="minorHAnsi" w:cs="Arial"/>
          <w:szCs w:val="24"/>
          <w:lang w:eastAsia="en-US"/>
        </w:rPr>
        <w:t>desarenador cuenta con dos entradas</w:t>
      </w:r>
      <w:r w:rsidR="002B74CC">
        <w:rPr>
          <w:rFonts w:eastAsiaTheme="minorHAnsi" w:cs="Arial"/>
          <w:szCs w:val="24"/>
          <w:lang w:eastAsia="en-US"/>
        </w:rPr>
        <w:t>, de</w:t>
      </w:r>
      <w:r>
        <w:rPr>
          <w:rFonts w:eastAsiaTheme="minorHAnsi" w:cs="Arial"/>
          <w:szCs w:val="24"/>
          <w:lang w:eastAsia="en-US"/>
        </w:rPr>
        <w:t xml:space="preserve"> las cuales recibe los caudales provenientes de las dos captaciones, para luego pasar por una cámara de entrada</w:t>
      </w:r>
      <w:r w:rsidR="008438B1">
        <w:rPr>
          <w:rFonts w:eastAsiaTheme="minorHAnsi" w:cs="Arial"/>
          <w:szCs w:val="24"/>
          <w:lang w:eastAsia="en-US"/>
        </w:rPr>
        <w:t>,</w:t>
      </w:r>
      <w:r>
        <w:rPr>
          <w:rFonts w:eastAsiaTheme="minorHAnsi" w:cs="Arial"/>
          <w:szCs w:val="24"/>
          <w:lang w:eastAsia="en-US"/>
        </w:rPr>
        <w:t xml:space="preserve"> en donde se encuentra el disipador de energía, el </w:t>
      </w:r>
      <w:r w:rsidR="00652A33">
        <w:rPr>
          <w:rFonts w:eastAsiaTheme="minorHAnsi" w:cs="Arial"/>
          <w:szCs w:val="24"/>
          <w:lang w:eastAsia="en-US"/>
        </w:rPr>
        <w:t xml:space="preserve">cual </w:t>
      </w:r>
      <w:r w:rsidR="00EB7266">
        <w:rPr>
          <w:rFonts w:eastAsiaTheme="minorHAnsi" w:cs="Arial"/>
          <w:szCs w:val="24"/>
          <w:lang w:eastAsia="en-US"/>
        </w:rPr>
        <w:t xml:space="preserve">consta </w:t>
      </w:r>
      <w:r>
        <w:rPr>
          <w:rFonts w:eastAsiaTheme="minorHAnsi" w:cs="Arial"/>
          <w:szCs w:val="24"/>
          <w:lang w:eastAsia="en-US"/>
        </w:rPr>
        <w:t>de una plaqueta en fibra de vidrio de 45 orificios de ½” cada uno, para luego continuar con la zona de sedimentación y la zona de salida. El desagüe del desarenador cumple la función tanto de purga de lodos como de rebose de caudal</w:t>
      </w:r>
      <w:r w:rsidR="002B74CC">
        <w:rPr>
          <w:rFonts w:eastAsiaTheme="minorHAnsi" w:cs="Arial"/>
          <w:szCs w:val="24"/>
          <w:lang w:eastAsia="en-US"/>
        </w:rPr>
        <w:t>,</w:t>
      </w:r>
      <w:r>
        <w:rPr>
          <w:rFonts w:eastAsiaTheme="minorHAnsi" w:cs="Arial"/>
          <w:szCs w:val="24"/>
          <w:lang w:eastAsia="en-US"/>
        </w:rPr>
        <w:t xml:space="preserve"> el cual </w:t>
      </w:r>
      <w:r w:rsidR="002B74CC">
        <w:rPr>
          <w:rFonts w:eastAsiaTheme="minorHAnsi" w:cs="Arial"/>
          <w:szCs w:val="24"/>
          <w:lang w:eastAsia="en-US"/>
        </w:rPr>
        <w:t xml:space="preserve">se </w:t>
      </w:r>
      <w:r>
        <w:rPr>
          <w:rFonts w:eastAsiaTheme="minorHAnsi" w:cs="Arial"/>
          <w:szCs w:val="24"/>
          <w:lang w:eastAsia="en-US"/>
        </w:rPr>
        <w:t>comprende de una tubería PVC de la altura del tanque que se ubica sobre el desagüe y cuando el llenado del tanque llega a su altura útil</w:t>
      </w:r>
      <w:r w:rsidR="00973995">
        <w:rPr>
          <w:rFonts w:eastAsiaTheme="minorHAnsi" w:cs="Arial"/>
          <w:szCs w:val="24"/>
          <w:lang w:eastAsia="en-US"/>
        </w:rPr>
        <w:t>,</w:t>
      </w:r>
      <w:r>
        <w:rPr>
          <w:rFonts w:eastAsiaTheme="minorHAnsi" w:cs="Arial"/>
          <w:szCs w:val="24"/>
          <w:lang w:eastAsia="en-US"/>
        </w:rPr>
        <w:t xml:space="preserve"> el caudal rebosa por este tubo y es d</w:t>
      </w:r>
      <w:r w:rsidR="005858E1">
        <w:rPr>
          <w:rFonts w:eastAsiaTheme="minorHAnsi" w:cs="Arial"/>
          <w:szCs w:val="24"/>
          <w:lang w:eastAsia="en-US"/>
        </w:rPr>
        <w:t>escargado hacia la quebrada La B</w:t>
      </w:r>
      <w:r>
        <w:rPr>
          <w:rFonts w:eastAsiaTheme="minorHAnsi" w:cs="Arial"/>
          <w:szCs w:val="24"/>
          <w:lang w:eastAsia="en-US"/>
        </w:rPr>
        <w:t>erriondita.</w:t>
      </w:r>
    </w:p>
    <w:p w:rsidR="004D2961" w:rsidRDefault="004D2961" w:rsidP="004D2961">
      <w:pPr>
        <w:autoSpaceDE w:val="0"/>
        <w:autoSpaceDN w:val="0"/>
        <w:adjustRightInd w:val="0"/>
        <w:rPr>
          <w:rFonts w:eastAsiaTheme="minorHAnsi" w:cs="Arial"/>
          <w:szCs w:val="24"/>
          <w:lang w:eastAsia="en-US"/>
        </w:rPr>
      </w:pPr>
      <w:r w:rsidRPr="00C64C3A">
        <w:rPr>
          <w:rFonts w:eastAsiaTheme="minorHAnsi" w:cs="Arial"/>
          <w:szCs w:val="24"/>
          <w:lang w:eastAsia="en-US"/>
        </w:rPr>
        <w:t>En general el desarenador presenta buenas condiciones físicas;</w:t>
      </w:r>
      <w:r>
        <w:rPr>
          <w:rFonts w:eastAsiaTheme="minorHAnsi" w:cs="Arial"/>
          <w:szCs w:val="24"/>
          <w:lang w:eastAsia="en-US"/>
        </w:rPr>
        <w:t xml:space="preserve"> no tiene fisuras, solo presenta fugas leves en la tubería de entrada proveniente de</w:t>
      </w:r>
      <w:r w:rsidR="00495C7F">
        <w:rPr>
          <w:rFonts w:eastAsiaTheme="minorHAnsi" w:cs="Arial"/>
          <w:szCs w:val="24"/>
          <w:lang w:eastAsia="en-US"/>
        </w:rPr>
        <w:t xml:space="preserve"> la bocatoma de la quebrada La B</w:t>
      </w:r>
      <w:r>
        <w:rPr>
          <w:rFonts w:eastAsiaTheme="minorHAnsi" w:cs="Arial"/>
          <w:szCs w:val="24"/>
          <w:lang w:eastAsia="en-US"/>
        </w:rPr>
        <w:t>errionda</w:t>
      </w:r>
      <w:r w:rsidR="00973995">
        <w:rPr>
          <w:rFonts w:eastAsiaTheme="minorHAnsi" w:cs="Arial"/>
          <w:szCs w:val="24"/>
          <w:lang w:eastAsia="en-US"/>
        </w:rPr>
        <w:t>,</w:t>
      </w:r>
      <w:r w:rsidR="001B5512">
        <w:rPr>
          <w:rFonts w:eastAsiaTheme="minorHAnsi" w:cs="Arial"/>
          <w:szCs w:val="24"/>
          <w:lang w:eastAsia="en-US"/>
        </w:rPr>
        <w:t xml:space="preserve"> a causa de la poca fijación que tiene el tubo entrante en la estructura</w:t>
      </w:r>
      <w:r>
        <w:rPr>
          <w:rFonts w:eastAsiaTheme="minorHAnsi" w:cs="Arial"/>
          <w:szCs w:val="24"/>
          <w:lang w:eastAsia="en-US"/>
        </w:rPr>
        <w:t xml:space="preserve">. </w:t>
      </w:r>
    </w:p>
    <w:p w:rsidR="0079143C" w:rsidRDefault="0079143C" w:rsidP="004D2961">
      <w:pPr>
        <w:autoSpaceDE w:val="0"/>
        <w:autoSpaceDN w:val="0"/>
        <w:adjustRightInd w:val="0"/>
        <w:rPr>
          <w:rFonts w:eastAsiaTheme="minorHAnsi" w:cs="Arial"/>
          <w:szCs w:val="24"/>
          <w:lang w:eastAsia="en-US"/>
        </w:rPr>
      </w:pPr>
      <w:r>
        <w:rPr>
          <w:rFonts w:eastAsiaTheme="minorHAnsi" w:cs="Arial"/>
          <w:szCs w:val="24"/>
          <w:lang w:eastAsia="en-US"/>
        </w:rPr>
        <w:t>La consultoría realizó un aforo el día 29 de mayo de 2014 a la estructura</w:t>
      </w:r>
      <w:r w:rsidR="00973995">
        <w:rPr>
          <w:rFonts w:eastAsiaTheme="minorHAnsi" w:cs="Arial"/>
          <w:szCs w:val="24"/>
          <w:lang w:eastAsia="en-US"/>
        </w:rPr>
        <w:t>,</w:t>
      </w:r>
      <w:r>
        <w:rPr>
          <w:rFonts w:eastAsiaTheme="minorHAnsi" w:cs="Arial"/>
          <w:szCs w:val="24"/>
          <w:lang w:eastAsia="en-US"/>
        </w:rPr>
        <w:t xml:space="preserve"> con el fin de calcular el caudal que </w:t>
      </w:r>
      <w:r w:rsidR="00840EA9">
        <w:rPr>
          <w:rFonts w:eastAsiaTheme="minorHAnsi" w:cs="Arial"/>
          <w:szCs w:val="24"/>
          <w:lang w:eastAsia="en-US"/>
        </w:rPr>
        <w:t>recibe</w:t>
      </w:r>
      <w:r>
        <w:rPr>
          <w:rFonts w:eastAsiaTheme="minorHAnsi" w:cs="Arial"/>
          <w:szCs w:val="24"/>
          <w:lang w:eastAsia="en-US"/>
        </w:rPr>
        <w:t xml:space="preserve"> de las bocatomas.</w:t>
      </w:r>
    </w:p>
    <w:p w:rsidR="003469B6" w:rsidRDefault="003469B6" w:rsidP="004D2961">
      <w:pPr>
        <w:autoSpaceDE w:val="0"/>
        <w:autoSpaceDN w:val="0"/>
        <w:adjustRightInd w:val="0"/>
        <w:rPr>
          <w:rFonts w:eastAsiaTheme="minorHAnsi" w:cs="Arial"/>
          <w:szCs w:val="24"/>
          <w:lang w:eastAsia="en-US"/>
        </w:rPr>
      </w:pPr>
    </w:p>
    <w:p w:rsidR="003469B6" w:rsidRDefault="003469B6" w:rsidP="004D2961">
      <w:pPr>
        <w:autoSpaceDE w:val="0"/>
        <w:autoSpaceDN w:val="0"/>
        <w:adjustRightInd w:val="0"/>
        <w:rPr>
          <w:rFonts w:eastAsiaTheme="minorHAnsi" w:cs="Arial"/>
          <w:szCs w:val="24"/>
          <w:lang w:eastAsia="en-US"/>
        </w:rPr>
      </w:pPr>
    </w:p>
    <w:p w:rsidR="0079143C" w:rsidRDefault="0079143C" w:rsidP="0079143C">
      <w:pPr>
        <w:pStyle w:val="Epgrafe"/>
        <w:rPr>
          <w:rFonts w:ascii="Arial" w:hAnsi="Arial" w:cs="Arial"/>
          <w:sz w:val="24"/>
          <w:szCs w:val="24"/>
        </w:rPr>
      </w:pPr>
      <w:bookmarkStart w:id="109" w:name="_Toc392063399"/>
      <w:r w:rsidRPr="0079143C">
        <w:rPr>
          <w:rFonts w:ascii="Arial" w:hAnsi="Arial" w:cs="Arial"/>
          <w:sz w:val="24"/>
          <w:szCs w:val="24"/>
        </w:rPr>
        <w:lastRenderedPageBreak/>
        <w:t xml:space="preserve">Tabla </w:t>
      </w:r>
      <w:r w:rsidR="005C70BD" w:rsidRPr="0079143C">
        <w:rPr>
          <w:rFonts w:ascii="Arial" w:hAnsi="Arial" w:cs="Arial"/>
          <w:sz w:val="24"/>
          <w:szCs w:val="24"/>
        </w:rPr>
        <w:fldChar w:fldCharType="begin"/>
      </w:r>
      <w:r w:rsidRPr="0079143C">
        <w:rPr>
          <w:rFonts w:ascii="Arial" w:hAnsi="Arial" w:cs="Arial"/>
          <w:sz w:val="24"/>
          <w:szCs w:val="24"/>
        </w:rPr>
        <w:instrText xml:space="preserve"> SEQ Tabla \* ARABIC </w:instrText>
      </w:r>
      <w:r w:rsidR="005C70BD" w:rsidRPr="0079143C">
        <w:rPr>
          <w:rFonts w:ascii="Arial" w:hAnsi="Arial" w:cs="Arial"/>
          <w:sz w:val="24"/>
          <w:szCs w:val="24"/>
        </w:rPr>
        <w:fldChar w:fldCharType="separate"/>
      </w:r>
      <w:r w:rsidR="00BC0FF7">
        <w:rPr>
          <w:rFonts w:ascii="Arial" w:hAnsi="Arial" w:cs="Arial"/>
          <w:noProof/>
          <w:sz w:val="24"/>
          <w:szCs w:val="24"/>
        </w:rPr>
        <w:t>3</w:t>
      </w:r>
      <w:r w:rsidR="005C70BD" w:rsidRPr="0079143C">
        <w:rPr>
          <w:rFonts w:ascii="Arial" w:hAnsi="Arial" w:cs="Arial"/>
          <w:sz w:val="24"/>
          <w:szCs w:val="24"/>
        </w:rPr>
        <w:fldChar w:fldCharType="end"/>
      </w:r>
      <w:r w:rsidRPr="0079143C">
        <w:rPr>
          <w:rFonts w:ascii="Arial" w:hAnsi="Arial" w:cs="Arial"/>
          <w:sz w:val="24"/>
          <w:szCs w:val="24"/>
        </w:rPr>
        <w:t>. Aforo Desarenador</w:t>
      </w:r>
      <w:bookmarkEnd w:id="109"/>
    </w:p>
    <w:tbl>
      <w:tblPr>
        <w:tblW w:w="4320" w:type="dxa"/>
        <w:jc w:val="center"/>
        <w:tblCellMar>
          <w:left w:w="70" w:type="dxa"/>
          <w:right w:w="70" w:type="dxa"/>
        </w:tblCellMar>
        <w:tblLook w:val="04A0"/>
      </w:tblPr>
      <w:tblGrid>
        <w:gridCol w:w="2135"/>
        <w:gridCol w:w="985"/>
        <w:gridCol w:w="1200"/>
      </w:tblGrid>
      <w:tr w:rsidR="00840EA9" w:rsidRPr="00840EA9" w:rsidTr="00FC40A6">
        <w:trPr>
          <w:trHeight w:val="300"/>
          <w:jc w:val="center"/>
        </w:trPr>
        <w:tc>
          <w:tcPr>
            <w:tcW w:w="213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840EA9" w:rsidRPr="00840EA9" w:rsidRDefault="00840EA9" w:rsidP="00840EA9">
            <w:pPr>
              <w:spacing w:after="0"/>
              <w:jc w:val="center"/>
              <w:rPr>
                <w:rFonts w:cs="Arial"/>
                <w:b/>
                <w:bCs/>
                <w:color w:val="000000"/>
                <w:szCs w:val="22"/>
                <w:lang w:eastAsia="es-CO"/>
              </w:rPr>
            </w:pPr>
            <w:r w:rsidRPr="00840EA9">
              <w:rPr>
                <w:rFonts w:cs="Arial"/>
                <w:b/>
                <w:bCs/>
                <w:color w:val="000000"/>
                <w:sz w:val="22"/>
                <w:szCs w:val="22"/>
                <w:lang w:eastAsia="es-CO"/>
              </w:rPr>
              <w:t>MEDIDAS</w:t>
            </w:r>
          </w:p>
        </w:tc>
        <w:tc>
          <w:tcPr>
            <w:tcW w:w="98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840EA9" w:rsidRPr="00840EA9" w:rsidRDefault="00840EA9" w:rsidP="00840EA9">
            <w:pPr>
              <w:spacing w:after="0"/>
              <w:jc w:val="center"/>
              <w:rPr>
                <w:rFonts w:cs="Arial"/>
                <w:b/>
                <w:bCs/>
                <w:color w:val="000000"/>
                <w:szCs w:val="22"/>
                <w:lang w:eastAsia="es-CO"/>
              </w:rPr>
            </w:pPr>
            <w:r w:rsidRPr="00840EA9">
              <w:rPr>
                <w:rFonts w:cs="Arial"/>
                <w:b/>
                <w:bCs/>
                <w:color w:val="000000"/>
                <w:sz w:val="22"/>
                <w:szCs w:val="22"/>
                <w:lang w:eastAsia="es-CO"/>
              </w:rPr>
              <w:t>VALOR</w:t>
            </w:r>
          </w:p>
        </w:tc>
        <w:tc>
          <w:tcPr>
            <w:tcW w:w="120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840EA9" w:rsidRPr="00840EA9" w:rsidRDefault="00840EA9" w:rsidP="00840EA9">
            <w:pPr>
              <w:spacing w:after="0"/>
              <w:jc w:val="center"/>
              <w:rPr>
                <w:rFonts w:cs="Arial"/>
                <w:b/>
                <w:bCs/>
                <w:color w:val="000000"/>
                <w:szCs w:val="22"/>
                <w:lang w:eastAsia="es-CO"/>
              </w:rPr>
            </w:pPr>
            <w:r w:rsidRPr="00840EA9">
              <w:rPr>
                <w:rFonts w:cs="Arial"/>
                <w:b/>
                <w:bCs/>
                <w:color w:val="000000"/>
                <w:sz w:val="22"/>
                <w:szCs w:val="22"/>
                <w:lang w:eastAsia="es-CO"/>
              </w:rPr>
              <w:t>UNIDAD</w:t>
            </w:r>
          </w:p>
        </w:tc>
      </w:tr>
      <w:tr w:rsidR="00840EA9" w:rsidRPr="00840EA9" w:rsidTr="00840EA9">
        <w:trPr>
          <w:trHeight w:val="300"/>
          <w:jc w:val="center"/>
        </w:trPr>
        <w:tc>
          <w:tcPr>
            <w:tcW w:w="2135" w:type="dxa"/>
            <w:tcBorders>
              <w:top w:val="nil"/>
              <w:left w:val="single" w:sz="4" w:space="0" w:color="auto"/>
              <w:bottom w:val="single" w:sz="4" w:space="0" w:color="auto"/>
              <w:right w:val="single" w:sz="4" w:space="0" w:color="auto"/>
            </w:tcBorders>
            <w:shd w:val="clear" w:color="auto" w:fill="auto"/>
            <w:noWrap/>
            <w:vAlign w:val="bottom"/>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 xml:space="preserve">Longitud Útil </w:t>
            </w:r>
          </w:p>
        </w:tc>
        <w:tc>
          <w:tcPr>
            <w:tcW w:w="985" w:type="dxa"/>
            <w:tcBorders>
              <w:top w:val="nil"/>
              <w:left w:val="nil"/>
              <w:bottom w:val="single" w:sz="4" w:space="0" w:color="auto"/>
              <w:right w:val="single" w:sz="4" w:space="0" w:color="auto"/>
            </w:tcBorders>
            <w:shd w:val="clear" w:color="auto" w:fill="auto"/>
            <w:noWrap/>
            <w:vAlign w:val="center"/>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2,84</w:t>
            </w:r>
          </w:p>
        </w:tc>
        <w:tc>
          <w:tcPr>
            <w:tcW w:w="1200" w:type="dxa"/>
            <w:tcBorders>
              <w:top w:val="nil"/>
              <w:left w:val="nil"/>
              <w:bottom w:val="single" w:sz="4" w:space="0" w:color="auto"/>
              <w:right w:val="single" w:sz="4" w:space="0" w:color="auto"/>
            </w:tcBorders>
            <w:shd w:val="clear" w:color="auto" w:fill="auto"/>
            <w:noWrap/>
            <w:vAlign w:val="center"/>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m</w:t>
            </w:r>
          </w:p>
        </w:tc>
      </w:tr>
      <w:tr w:rsidR="00840EA9" w:rsidRPr="00840EA9" w:rsidTr="00840EA9">
        <w:trPr>
          <w:trHeight w:val="300"/>
          <w:jc w:val="center"/>
        </w:trPr>
        <w:tc>
          <w:tcPr>
            <w:tcW w:w="2135" w:type="dxa"/>
            <w:tcBorders>
              <w:top w:val="nil"/>
              <w:left w:val="single" w:sz="4" w:space="0" w:color="auto"/>
              <w:bottom w:val="single" w:sz="4" w:space="0" w:color="auto"/>
              <w:right w:val="single" w:sz="4" w:space="0" w:color="auto"/>
            </w:tcBorders>
            <w:shd w:val="clear" w:color="auto" w:fill="auto"/>
            <w:noWrap/>
            <w:vAlign w:val="bottom"/>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Profundidad útil</w:t>
            </w:r>
          </w:p>
        </w:tc>
        <w:tc>
          <w:tcPr>
            <w:tcW w:w="985" w:type="dxa"/>
            <w:tcBorders>
              <w:top w:val="nil"/>
              <w:left w:val="nil"/>
              <w:bottom w:val="single" w:sz="4" w:space="0" w:color="auto"/>
              <w:right w:val="single" w:sz="4" w:space="0" w:color="auto"/>
            </w:tcBorders>
            <w:shd w:val="clear" w:color="auto" w:fill="auto"/>
            <w:noWrap/>
            <w:vAlign w:val="center"/>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0,88</w:t>
            </w:r>
          </w:p>
        </w:tc>
        <w:tc>
          <w:tcPr>
            <w:tcW w:w="1200" w:type="dxa"/>
            <w:tcBorders>
              <w:top w:val="nil"/>
              <w:left w:val="nil"/>
              <w:bottom w:val="single" w:sz="4" w:space="0" w:color="auto"/>
              <w:right w:val="single" w:sz="4" w:space="0" w:color="auto"/>
            </w:tcBorders>
            <w:shd w:val="clear" w:color="auto" w:fill="auto"/>
            <w:noWrap/>
            <w:vAlign w:val="center"/>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m</w:t>
            </w:r>
          </w:p>
        </w:tc>
      </w:tr>
      <w:tr w:rsidR="00840EA9" w:rsidRPr="00840EA9" w:rsidTr="00840EA9">
        <w:trPr>
          <w:trHeight w:val="300"/>
          <w:jc w:val="center"/>
        </w:trPr>
        <w:tc>
          <w:tcPr>
            <w:tcW w:w="2135" w:type="dxa"/>
            <w:tcBorders>
              <w:top w:val="nil"/>
              <w:left w:val="single" w:sz="4" w:space="0" w:color="auto"/>
              <w:bottom w:val="single" w:sz="4" w:space="0" w:color="auto"/>
              <w:right w:val="single" w:sz="4" w:space="0" w:color="auto"/>
            </w:tcBorders>
            <w:shd w:val="clear" w:color="auto" w:fill="auto"/>
            <w:noWrap/>
            <w:vAlign w:val="bottom"/>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Ancho</w:t>
            </w:r>
          </w:p>
        </w:tc>
        <w:tc>
          <w:tcPr>
            <w:tcW w:w="985" w:type="dxa"/>
            <w:tcBorders>
              <w:top w:val="nil"/>
              <w:left w:val="nil"/>
              <w:bottom w:val="single" w:sz="4" w:space="0" w:color="auto"/>
              <w:right w:val="single" w:sz="4" w:space="0" w:color="auto"/>
            </w:tcBorders>
            <w:shd w:val="clear" w:color="auto" w:fill="auto"/>
            <w:noWrap/>
            <w:vAlign w:val="center"/>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0,8</w:t>
            </w:r>
          </w:p>
        </w:tc>
        <w:tc>
          <w:tcPr>
            <w:tcW w:w="1200" w:type="dxa"/>
            <w:tcBorders>
              <w:top w:val="nil"/>
              <w:left w:val="nil"/>
              <w:bottom w:val="single" w:sz="4" w:space="0" w:color="auto"/>
              <w:right w:val="single" w:sz="4" w:space="0" w:color="auto"/>
            </w:tcBorders>
            <w:shd w:val="clear" w:color="auto" w:fill="auto"/>
            <w:noWrap/>
            <w:vAlign w:val="center"/>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m</w:t>
            </w:r>
          </w:p>
        </w:tc>
      </w:tr>
      <w:tr w:rsidR="00840EA9" w:rsidRPr="00840EA9" w:rsidTr="00840EA9">
        <w:trPr>
          <w:trHeight w:val="300"/>
          <w:jc w:val="center"/>
        </w:trPr>
        <w:tc>
          <w:tcPr>
            <w:tcW w:w="2135" w:type="dxa"/>
            <w:tcBorders>
              <w:top w:val="nil"/>
              <w:left w:val="single" w:sz="4" w:space="0" w:color="auto"/>
              <w:bottom w:val="single" w:sz="4" w:space="0" w:color="auto"/>
              <w:right w:val="single" w:sz="4" w:space="0" w:color="auto"/>
            </w:tcBorders>
            <w:shd w:val="clear" w:color="auto" w:fill="auto"/>
            <w:noWrap/>
            <w:vAlign w:val="bottom"/>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Tiempo de llenado</w:t>
            </w:r>
          </w:p>
        </w:tc>
        <w:tc>
          <w:tcPr>
            <w:tcW w:w="985" w:type="dxa"/>
            <w:tcBorders>
              <w:top w:val="nil"/>
              <w:left w:val="nil"/>
              <w:bottom w:val="single" w:sz="4" w:space="0" w:color="auto"/>
              <w:right w:val="single" w:sz="4" w:space="0" w:color="auto"/>
            </w:tcBorders>
            <w:shd w:val="clear" w:color="auto" w:fill="auto"/>
            <w:noWrap/>
            <w:vAlign w:val="center"/>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3,12</w:t>
            </w:r>
          </w:p>
        </w:tc>
        <w:tc>
          <w:tcPr>
            <w:tcW w:w="1200" w:type="dxa"/>
            <w:tcBorders>
              <w:top w:val="nil"/>
              <w:left w:val="nil"/>
              <w:bottom w:val="single" w:sz="4" w:space="0" w:color="auto"/>
              <w:right w:val="single" w:sz="4" w:space="0" w:color="auto"/>
            </w:tcBorders>
            <w:shd w:val="clear" w:color="auto" w:fill="auto"/>
            <w:noWrap/>
            <w:vAlign w:val="center"/>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min</w:t>
            </w:r>
          </w:p>
        </w:tc>
      </w:tr>
      <w:tr w:rsidR="00840EA9" w:rsidRPr="00840EA9" w:rsidTr="00840EA9">
        <w:trPr>
          <w:trHeight w:val="300"/>
          <w:jc w:val="center"/>
        </w:trPr>
        <w:tc>
          <w:tcPr>
            <w:tcW w:w="2135" w:type="dxa"/>
            <w:tcBorders>
              <w:top w:val="nil"/>
              <w:left w:val="single" w:sz="4" w:space="0" w:color="auto"/>
              <w:bottom w:val="single" w:sz="4" w:space="0" w:color="auto"/>
              <w:right w:val="single" w:sz="4" w:space="0" w:color="auto"/>
            </w:tcBorders>
            <w:shd w:val="clear" w:color="auto" w:fill="auto"/>
            <w:noWrap/>
            <w:vAlign w:val="bottom"/>
            <w:hideMark/>
          </w:tcPr>
          <w:p w:rsidR="00840EA9" w:rsidRPr="00840EA9" w:rsidRDefault="00840EA9" w:rsidP="00840EA9">
            <w:pPr>
              <w:spacing w:after="0"/>
              <w:jc w:val="center"/>
              <w:rPr>
                <w:rFonts w:cs="Arial"/>
                <w:b/>
                <w:bCs/>
                <w:color w:val="000000"/>
                <w:szCs w:val="22"/>
                <w:lang w:eastAsia="es-CO"/>
              </w:rPr>
            </w:pPr>
            <w:r w:rsidRPr="00840EA9">
              <w:rPr>
                <w:rFonts w:cs="Arial"/>
                <w:b/>
                <w:bCs/>
                <w:color w:val="000000"/>
                <w:sz w:val="22"/>
                <w:szCs w:val="22"/>
                <w:lang w:eastAsia="es-CO"/>
              </w:rPr>
              <w:t>Volumen útil</w:t>
            </w:r>
          </w:p>
        </w:tc>
        <w:tc>
          <w:tcPr>
            <w:tcW w:w="985" w:type="dxa"/>
            <w:tcBorders>
              <w:top w:val="nil"/>
              <w:left w:val="nil"/>
              <w:bottom w:val="single" w:sz="4" w:space="0" w:color="auto"/>
              <w:right w:val="single" w:sz="4" w:space="0" w:color="auto"/>
            </w:tcBorders>
            <w:shd w:val="clear" w:color="auto" w:fill="auto"/>
            <w:noWrap/>
            <w:vAlign w:val="center"/>
            <w:hideMark/>
          </w:tcPr>
          <w:p w:rsidR="00840EA9" w:rsidRPr="00840EA9" w:rsidRDefault="00840EA9" w:rsidP="00840EA9">
            <w:pPr>
              <w:spacing w:after="0"/>
              <w:jc w:val="center"/>
              <w:rPr>
                <w:rFonts w:cs="Arial"/>
                <w:b/>
                <w:bCs/>
                <w:color w:val="000000"/>
                <w:szCs w:val="22"/>
                <w:lang w:eastAsia="es-CO"/>
              </w:rPr>
            </w:pPr>
            <w:r w:rsidRPr="00840EA9">
              <w:rPr>
                <w:rFonts w:cs="Arial"/>
                <w:b/>
                <w:bCs/>
                <w:color w:val="000000"/>
                <w:sz w:val="22"/>
                <w:szCs w:val="22"/>
                <w:lang w:eastAsia="es-CO"/>
              </w:rPr>
              <w:t>2,0</w:t>
            </w:r>
          </w:p>
        </w:tc>
        <w:tc>
          <w:tcPr>
            <w:tcW w:w="1200" w:type="dxa"/>
            <w:tcBorders>
              <w:top w:val="nil"/>
              <w:left w:val="nil"/>
              <w:bottom w:val="single" w:sz="4" w:space="0" w:color="auto"/>
              <w:right w:val="single" w:sz="4" w:space="0" w:color="auto"/>
            </w:tcBorders>
            <w:shd w:val="clear" w:color="auto" w:fill="auto"/>
            <w:noWrap/>
            <w:vAlign w:val="center"/>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m3</w:t>
            </w:r>
          </w:p>
        </w:tc>
      </w:tr>
      <w:tr w:rsidR="00840EA9" w:rsidRPr="00840EA9" w:rsidTr="00840EA9">
        <w:trPr>
          <w:trHeight w:val="300"/>
          <w:jc w:val="center"/>
        </w:trPr>
        <w:tc>
          <w:tcPr>
            <w:tcW w:w="2135" w:type="dxa"/>
            <w:tcBorders>
              <w:top w:val="nil"/>
              <w:left w:val="single" w:sz="4" w:space="0" w:color="auto"/>
              <w:bottom w:val="single" w:sz="4" w:space="0" w:color="auto"/>
              <w:right w:val="single" w:sz="4" w:space="0" w:color="auto"/>
            </w:tcBorders>
            <w:shd w:val="clear" w:color="auto" w:fill="auto"/>
            <w:noWrap/>
            <w:vAlign w:val="bottom"/>
            <w:hideMark/>
          </w:tcPr>
          <w:p w:rsidR="00840EA9" w:rsidRPr="00840EA9" w:rsidRDefault="00840EA9" w:rsidP="00840EA9">
            <w:pPr>
              <w:spacing w:after="0"/>
              <w:jc w:val="center"/>
              <w:rPr>
                <w:rFonts w:cs="Arial"/>
                <w:b/>
                <w:bCs/>
                <w:color w:val="000000"/>
                <w:szCs w:val="22"/>
                <w:lang w:eastAsia="es-CO"/>
              </w:rPr>
            </w:pPr>
            <w:r w:rsidRPr="00840EA9">
              <w:rPr>
                <w:rFonts w:cs="Arial"/>
                <w:b/>
                <w:bCs/>
                <w:color w:val="000000"/>
                <w:sz w:val="22"/>
                <w:szCs w:val="22"/>
                <w:lang w:eastAsia="es-CO"/>
              </w:rPr>
              <w:t>Caudal</w:t>
            </w:r>
          </w:p>
        </w:tc>
        <w:tc>
          <w:tcPr>
            <w:tcW w:w="985" w:type="dxa"/>
            <w:tcBorders>
              <w:top w:val="nil"/>
              <w:left w:val="nil"/>
              <w:bottom w:val="single" w:sz="4" w:space="0" w:color="auto"/>
              <w:right w:val="single" w:sz="4" w:space="0" w:color="auto"/>
            </w:tcBorders>
            <w:shd w:val="clear" w:color="auto" w:fill="auto"/>
            <w:noWrap/>
            <w:vAlign w:val="center"/>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0,64</w:t>
            </w:r>
          </w:p>
        </w:tc>
        <w:tc>
          <w:tcPr>
            <w:tcW w:w="1200" w:type="dxa"/>
            <w:tcBorders>
              <w:top w:val="nil"/>
              <w:left w:val="nil"/>
              <w:bottom w:val="single" w:sz="4" w:space="0" w:color="auto"/>
              <w:right w:val="single" w:sz="4" w:space="0" w:color="auto"/>
            </w:tcBorders>
            <w:shd w:val="clear" w:color="auto" w:fill="auto"/>
            <w:noWrap/>
            <w:vAlign w:val="center"/>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m3/min</w:t>
            </w:r>
          </w:p>
        </w:tc>
      </w:tr>
      <w:tr w:rsidR="00840EA9" w:rsidRPr="00840EA9" w:rsidTr="00840EA9">
        <w:trPr>
          <w:trHeight w:val="300"/>
          <w:jc w:val="center"/>
        </w:trPr>
        <w:tc>
          <w:tcPr>
            <w:tcW w:w="2135" w:type="dxa"/>
            <w:tcBorders>
              <w:top w:val="nil"/>
              <w:left w:val="single" w:sz="4" w:space="0" w:color="auto"/>
              <w:bottom w:val="single" w:sz="4" w:space="0" w:color="auto"/>
              <w:right w:val="single" w:sz="4" w:space="0" w:color="auto"/>
            </w:tcBorders>
            <w:shd w:val="clear" w:color="000000" w:fill="DBDBDB"/>
            <w:noWrap/>
            <w:vAlign w:val="bottom"/>
            <w:hideMark/>
          </w:tcPr>
          <w:p w:rsidR="00840EA9" w:rsidRPr="00840EA9" w:rsidRDefault="00840EA9" w:rsidP="00840EA9">
            <w:pPr>
              <w:spacing w:after="0"/>
              <w:jc w:val="center"/>
              <w:rPr>
                <w:rFonts w:cs="Arial"/>
                <w:b/>
                <w:bCs/>
                <w:color w:val="000000"/>
                <w:szCs w:val="22"/>
                <w:lang w:eastAsia="es-CO"/>
              </w:rPr>
            </w:pPr>
            <w:r w:rsidRPr="00840EA9">
              <w:rPr>
                <w:rFonts w:cs="Arial"/>
                <w:b/>
                <w:bCs/>
                <w:color w:val="000000"/>
                <w:sz w:val="22"/>
                <w:szCs w:val="22"/>
                <w:lang w:eastAsia="es-CO"/>
              </w:rPr>
              <w:t>Caudal</w:t>
            </w:r>
          </w:p>
        </w:tc>
        <w:tc>
          <w:tcPr>
            <w:tcW w:w="985" w:type="dxa"/>
            <w:tcBorders>
              <w:top w:val="nil"/>
              <w:left w:val="nil"/>
              <w:bottom w:val="single" w:sz="4" w:space="0" w:color="auto"/>
              <w:right w:val="single" w:sz="4" w:space="0" w:color="auto"/>
            </w:tcBorders>
            <w:shd w:val="clear" w:color="000000" w:fill="DBDBDB"/>
            <w:noWrap/>
            <w:vAlign w:val="center"/>
            <w:hideMark/>
          </w:tcPr>
          <w:p w:rsidR="00840EA9" w:rsidRPr="00840EA9" w:rsidRDefault="00840EA9" w:rsidP="00840EA9">
            <w:pPr>
              <w:spacing w:after="0"/>
              <w:jc w:val="center"/>
              <w:rPr>
                <w:rFonts w:cs="Arial"/>
                <w:b/>
                <w:bCs/>
                <w:color w:val="000000"/>
                <w:szCs w:val="22"/>
                <w:lang w:eastAsia="es-CO"/>
              </w:rPr>
            </w:pPr>
            <w:r w:rsidRPr="00840EA9">
              <w:rPr>
                <w:rFonts w:cs="Arial"/>
                <w:b/>
                <w:bCs/>
                <w:color w:val="000000"/>
                <w:sz w:val="22"/>
                <w:szCs w:val="22"/>
                <w:lang w:eastAsia="es-CO"/>
              </w:rPr>
              <w:t>10,68</w:t>
            </w:r>
          </w:p>
        </w:tc>
        <w:tc>
          <w:tcPr>
            <w:tcW w:w="1200" w:type="dxa"/>
            <w:tcBorders>
              <w:top w:val="nil"/>
              <w:left w:val="nil"/>
              <w:bottom w:val="single" w:sz="4" w:space="0" w:color="auto"/>
              <w:right w:val="single" w:sz="4" w:space="0" w:color="auto"/>
            </w:tcBorders>
            <w:shd w:val="clear" w:color="000000" w:fill="DBDBDB"/>
            <w:noWrap/>
            <w:vAlign w:val="center"/>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L/seg</w:t>
            </w:r>
          </w:p>
        </w:tc>
      </w:tr>
    </w:tbl>
    <w:p w:rsidR="0079143C" w:rsidRDefault="0079143C" w:rsidP="004D2961">
      <w:pPr>
        <w:autoSpaceDE w:val="0"/>
        <w:autoSpaceDN w:val="0"/>
        <w:adjustRightInd w:val="0"/>
        <w:rPr>
          <w:rFonts w:eastAsiaTheme="minorHAnsi" w:cs="Arial"/>
          <w:szCs w:val="24"/>
          <w:lang w:eastAsia="en-US"/>
        </w:rPr>
      </w:pPr>
    </w:p>
    <w:p w:rsidR="004A3B85" w:rsidRDefault="00B34BF0" w:rsidP="004D2961">
      <w:pPr>
        <w:autoSpaceDE w:val="0"/>
        <w:autoSpaceDN w:val="0"/>
        <w:adjustRightInd w:val="0"/>
        <w:rPr>
          <w:rFonts w:eastAsiaTheme="minorHAnsi" w:cs="Arial"/>
          <w:szCs w:val="24"/>
          <w:lang w:eastAsia="en-US"/>
        </w:rPr>
      </w:pPr>
      <w:r>
        <w:rPr>
          <w:rFonts w:eastAsiaTheme="minorHAnsi" w:cs="Arial"/>
          <w:szCs w:val="24"/>
          <w:lang w:eastAsia="en-US"/>
        </w:rPr>
        <w:t>Como se había mencionado anteriormente</w:t>
      </w:r>
      <w:r w:rsidR="00EB7266">
        <w:rPr>
          <w:rFonts w:eastAsiaTheme="minorHAnsi" w:cs="Arial"/>
          <w:szCs w:val="24"/>
          <w:lang w:eastAsia="en-US"/>
        </w:rPr>
        <w:t>,</w:t>
      </w:r>
      <w:r>
        <w:rPr>
          <w:rFonts w:eastAsiaTheme="minorHAnsi" w:cs="Arial"/>
          <w:szCs w:val="24"/>
          <w:lang w:eastAsia="en-US"/>
        </w:rPr>
        <w:t xml:space="preserve"> el desarenado</w:t>
      </w:r>
      <w:r w:rsidR="00EB7266">
        <w:rPr>
          <w:rFonts w:eastAsiaTheme="minorHAnsi" w:cs="Arial"/>
          <w:szCs w:val="24"/>
          <w:lang w:eastAsia="en-US"/>
        </w:rPr>
        <w:t>r</w:t>
      </w:r>
      <w:r>
        <w:rPr>
          <w:rFonts w:eastAsiaTheme="minorHAnsi" w:cs="Arial"/>
          <w:szCs w:val="24"/>
          <w:lang w:eastAsia="en-US"/>
        </w:rPr>
        <w:t xml:space="preserve"> no cuenta con un drenaje de rebose individual, por lo tanto para conocer el caudal real que </w:t>
      </w:r>
      <w:r w:rsidR="00973995">
        <w:rPr>
          <w:rFonts w:eastAsiaTheme="minorHAnsi" w:cs="Arial"/>
          <w:szCs w:val="24"/>
          <w:lang w:eastAsia="en-US"/>
        </w:rPr>
        <w:t xml:space="preserve">transporta </w:t>
      </w:r>
      <w:r>
        <w:rPr>
          <w:rFonts w:eastAsiaTheme="minorHAnsi" w:cs="Arial"/>
          <w:szCs w:val="24"/>
          <w:lang w:eastAsia="en-US"/>
        </w:rPr>
        <w:t>la tubería de conducción</w:t>
      </w:r>
      <w:r w:rsidR="002B74CC">
        <w:rPr>
          <w:rFonts w:eastAsiaTheme="minorHAnsi" w:cs="Arial"/>
          <w:szCs w:val="24"/>
          <w:lang w:eastAsia="en-US"/>
        </w:rPr>
        <w:t>,</w:t>
      </w:r>
      <w:r>
        <w:rPr>
          <w:rFonts w:eastAsiaTheme="minorHAnsi" w:cs="Arial"/>
          <w:szCs w:val="24"/>
          <w:lang w:eastAsia="en-US"/>
        </w:rPr>
        <w:t xml:space="preserve"> debemos restarle este caudal al caudal total que le está llegando al tanque; </w:t>
      </w:r>
      <w:r w:rsidR="00B260A6">
        <w:rPr>
          <w:rFonts w:eastAsiaTheme="minorHAnsi" w:cs="Arial"/>
          <w:szCs w:val="24"/>
          <w:lang w:eastAsia="en-US"/>
        </w:rPr>
        <w:t>del M</w:t>
      </w:r>
      <w:r w:rsidRPr="00B34BF0">
        <w:rPr>
          <w:rFonts w:eastAsiaTheme="minorHAnsi" w:cs="Arial"/>
          <w:szCs w:val="24"/>
          <w:lang w:eastAsia="en-US"/>
        </w:rPr>
        <w:t xml:space="preserve">anual de </w:t>
      </w:r>
      <w:r w:rsidR="00B260A6">
        <w:rPr>
          <w:rFonts w:eastAsiaTheme="minorHAnsi" w:cs="Arial"/>
          <w:szCs w:val="24"/>
          <w:lang w:eastAsia="en-US"/>
        </w:rPr>
        <w:t>H</w:t>
      </w:r>
      <w:r w:rsidR="00B260A6" w:rsidRPr="00B34BF0">
        <w:rPr>
          <w:rFonts w:eastAsiaTheme="minorHAnsi" w:cs="Arial"/>
          <w:szCs w:val="24"/>
          <w:lang w:eastAsia="en-US"/>
        </w:rPr>
        <w:t>idráulica</w:t>
      </w:r>
      <w:r w:rsidR="00B260A6">
        <w:rPr>
          <w:rFonts w:eastAsiaTheme="minorHAnsi" w:cs="Arial"/>
          <w:szCs w:val="24"/>
          <w:lang w:eastAsia="en-US"/>
        </w:rPr>
        <w:t xml:space="preserve"> Azevedo N</w:t>
      </w:r>
      <w:r w:rsidRPr="00B34BF0">
        <w:rPr>
          <w:rFonts w:eastAsiaTheme="minorHAnsi" w:cs="Arial"/>
          <w:szCs w:val="24"/>
          <w:lang w:eastAsia="en-US"/>
        </w:rPr>
        <w:t>e</w:t>
      </w:r>
      <w:r w:rsidR="00B260A6">
        <w:rPr>
          <w:rFonts w:eastAsiaTheme="minorHAnsi" w:cs="Arial"/>
          <w:szCs w:val="24"/>
          <w:lang w:eastAsia="en-US"/>
        </w:rPr>
        <w:t>t</w:t>
      </w:r>
      <w:r w:rsidRPr="00B34BF0">
        <w:rPr>
          <w:rFonts w:eastAsiaTheme="minorHAnsi" w:cs="Arial"/>
          <w:szCs w:val="24"/>
          <w:lang w:eastAsia="en-US"/>
        </w:rPr>
        <w:t>to</w:t>
      </w:r>
      <w:r>
        <w:rPr>
          <w:rFonts w:eastAsiaTheme="minorHAnsi" w:cs="Arial"/>
          <w:szCs w:val="24"/>
          <w:lang w:eastAsia="en-US"/>
        </w:rPr>
        <w:t xml:space="preserve"> se extrae la siguiente ecuación:</w:t>
      </w:r>
    </w:p>
    <w:p w:rsidR="00A3052A" w:rsidRDefault="00A3052A" w:rsidP="004D2961">
      <w:pPr>
        <w:autoSpaceDE w:val="0"/>
        <w:autoSpaceDN w:val="0"/>
        <w:adjustRightInd w:val="0"/>
        <w:rPr>
          <w:rFonts w:eastAsiaTheme="minorHAnsi" w:cs="Arial"/>
          <w:szCs w:val="24"/>
          <w:lang w:eastAsia="en-US"/>
        </w:rPr>
      </w:pPr>
      <m:oMathPara>
        <m:oMath>
          <m:r>
            <w:rPr>
              <w:rFonts w:ascii="Cambria Math" w:eastAsiaTheme="minorHAnsi" w:hAnsi="Cambria Math" w:cs="Arial"/>
              <w:szCs w:val="24"/>
              <w:lang w:eastAsia="en-US"/>
            </w:rPr>
            <m:t xml:space="preserve">Q=1,518* </m:t>
          </m:r>
          <m:sSup>
            <m:sSupPr>
              <m:ctrlPr>
                <w:rPr>
                  <w:rFonts w:ascii="Cambria Math" w:eastAsiaTheme="minorHAnsi" w:hAnsi="Cambria Math" w:cs="Arial"/>
                  <w:i/>
                  <w:szCs w:val="24"/>
                  <w:lang w:eastAsia="en-US"/>
                </w:rPr>
              </m:ctrlPr>
            </m:sSupPr>
            <m:e>
              <m:r>
                <w:rPr>
                  <w:rFonts w:ascii="Cambria Math" w:eastAsiaTheme="minorHAnsi" w:hAnsi="Cambria Math" w:cs="Arial"/>
                  <w:szCs w:val="24"/>
                  <w:lang w:eastAsia="en-US"/>
                </w:rPr>
                <m:t>D</m:t>
              </m:r>
            </m:e>
            <m:sup>
              <m:r>
                <w:rPr>
                  <w:rFonts w:ascii="Cambria Math" w:eastAsiaTheme="minorHAnsi" w:hAnsi="Cambria Math" w:cs="Arial"/>
                  <w:szCs w:val="24"/>
                  <w:lang w:eastAsia="en-US"/>
                </w:rPr>
                <m:t xml:space="preserve">0,693 </m:t>
              </m:r>
            </m:sup>
          </m:sSup>
          <m:r>
            <w:rPr>
              <w:rFonts w:ascii="Cambria Math" w:eastAsiaTheme="minorHAnsi" w:hAnsi="Cambria Math" w:cs="Arial"/>
              <w:szCs w:val="24"/>
              <w:lang w:eastAsia="en-US"/>
            </w:rPr>
            <m:t>*</m:t>
          </m:r>
          <m:sSup>
            <m:sSupPr>
              <m:ctrlPr>
                <w:rPr>
                  <w:rFonts w:ascii="Cambria Math" w:eastAsiaTheme="minorHAnsi" w:hAnsi="Cambria Math" w:cs="Arial"/>
                  <w:i/>
                  <w:szCs w:val="24"/>
                  <w:lang w:eastAsia="en-US"/>
                </w:rPr>
              </m:ctrlPr>
            </m:sSupPr>
            <m:e>
              <m:r>
                <w:rPr>
                  <w:rFonts w:ascii="Cambria Math" w:eastAsiaTheme="minorHAnsi" w:hAnsi="Cambria Math" w:cs="Arial"/>
                  <w:szCs w:val="24"/>
                  <w:lang w:eastAsia="en-US"/>
                </w:rPr>
                <m:t>H</m:t>
              </m:r>
            </m:e>
            <m:sup>
              <m:r>
                <w:rPr>
                  <w:rFonts w:ascii="Cambria Math" w:eastAsiaTheme="minorHAnsi" w:hAnsi="Cambria Math" w:cs="Arial"/>
                  <w:szCs w:val="24"/>
                  <w:lang w:eastAsia="en-US"/>
                </w:rPr>
                <m:t>1,807</m:t>
              </m:r>
            </m:sup>
          </m:sSup>
        </m:oMath>
      </m:oMathPara>
    </w:p>
    <w:p w:rsidR="00A3052A" w:rsidRPr="006B5B89" w:rsidRDefault="00A3052A" w:rsidP="00A3052A">
      <w:pPr>
        <w:rPr>
          <w:rFonts w:cs="Arial"/>
        </w:rPr>
      </w:pPr>
      <w:r w:rsidRPr="006B5B89">
        <w:rPr>
          <w:rFonts w:cs="Arial"/>
        </w:rPr>
        <w:t xml:space="preserve">Donde: </w:t>
      </w:r>
    </w:p>
    <w:p w:rsidR="00A3052A" w:rsidRPr="006B5B89" w:rsidRDefault="00A3052A" w:rsidP="00A3052A">
      <w:pPr>
        <w:rPr>
          <w:rFonts w:cs="Arial"/>
        </w:rPr>
      </w:pPr>
      <w:r>
        <w:rPr>
          <w:rFonts w:cs="Arial"/>
        </w:rPr>
        <w:t>D = Diámetro del orificio de salida</w:t>
      </w:r>
    </w:p>
    <w:p w:rsidR="00A3052A" w:rsidRPr="006B5B89" w:rsidRDefault="00A3052A" w:rsidP="00A3052A">
      <w:pPr>
        <w:rPr>
          <w:rFonts w:cs="Arial"/>
        </w:rPr>
      </w:pPr>
      <w:r>
        <w:rPr>
          <w:rFonts w:cs="Arial"/>
        </w:rPr>
        <w:t>H</w:t>
      </w:r>
      <w:r w:rsidRPr="006B5B89">
        <w:rPr>
          <w:rFonts w:cs="Arial"/>
        </w:rPr>
        <w:t xml:space="preserve"> = </w:t>
      </w:r>
      <w:r>
        <w:rPr>
          <w:rFonts w:cs="Arial"/>
        </w:rPr>
        <w:t>Altura de la lámina de agua</w:t>
      </w:r>
    </w:p>
    <w:p w:rsidR="0079143C" w:rsidRDefault="0079143C" w:rsidP="004D2961">
      <w:pPr>
        <w:autoSpaceDE w:val="0"/>
        <w:autoSpaceDN w:val="0"/>
        <w:adjustRightInd w:val="0"/>
        <w:rPr>
          <w:rFonts w:eastAsiaTheme="minorHAnsi" w:cs="Arial"/>
          <w:szCs w:val="24"/>
          <w:lang w:eastAsia="en-US"/>
        </w:rPr>
      </w:pPr>
      <w:r>
        <w:rPr>
          <w:rFonts w:eastAsiaTheme="minorHAnsi" w:cs="Arial"/>
          <w:szCs w:val="24"/>
          <w:lang w:eastAsia="en-US"/>
        </w:rPr>
        <w:t>Según los resultados obtenidos</w:t>
      </w:r>
      <w:r w:rsidR="003A4419">
        <w:rPr>
          <w:rFonts w:eastAsiaTheme="minorHAnsi" w:cs="Arial"/>
          <w:szCs w:val="24"/>
          <w:lang w:eastAsia="en-US"/>
        </w:rPr>
        <w:t xml:space="preserve"> del aforo realizado en campo</w:t>
      </w:r>
      <w:r w:rsidR="00E03CCC">
        <w:rPr>
          <w:rFonts w:eastAsiaTheme="minorHAnsi" w:cs="Arial"/>
          <w:szCs w:val="24"/>
          <w:lang w:eastAsia="en-US"/>
        </w:rPr>
        <w:t>,</w:t>
      </w:r>
      <w:r>
        <w:rPr>
          <w:rFonts w:eastAsiaTheme="minorHAnsi" w:cs="Arial"/>
          <w:szCs w:val="24"/>
          <w:lang w:eastAsia="en-US"/>
        </w:rPr>
        <w:t xml:space="preserve"> el caudal que</w:t>
      </w:r>
      <w:r w:rsidR="00840EA9">
        <w:rPr>
          <w:rFonts w:eastAsiaTheme="minorHAnsi" w:cs="Arial"/>
          <w:szCs w:val="24"/>
          <w:lang w:eastAsia="en-US"/>
        </w:rPr>
        <w:t xml:space="preserve"> ingresa </w:t>
      </w:r>
      <w:r w:rsidR="002B74CC">
        <w:rPr>
          <w:rFonts w:eastAsiaTheme="minorHAnsi" w:cs="Arial"/>
          <w:szCs w:val="24"/>
          <w:lang w:eastAsia="en-US"/>
        </w:rPr>
        <w:t xml:space="preserve">al </w:t>
      </w:r>
      <w:r w:rsidR="00840EA9">
        <w:rPr>
          <w:rFonts w:eastAsiaTheme="minorHAnsi" w:cs="Arial"/>
          <w:szCs w:val="24"/>
          <w:lang w:eastAsia="en-US"/>
        </w:rPr>
        <w:t>desarenador es de 10,68</w:t>
      </w:r>
      <w:r>
        <w:rPr>
          <w:rFonts w:eastAsiaTheme="minorHAnsi" w:cs="Arial"/>
          <w:szCs w:val="24"/>
          <w:lang w:eastAsia="en-US"/>
        </w:rPr>
        <w:t xml:space="preserve"> L/s, y el caudal que rebosa </w:t>
      </w:r>
      <w:r w:rsidR="002541F1">
        <w:rPr>
          <w:rFonts w:eastAsiaTheme="minorHAnsi" w:cs="Arial"/>
          <w:szCs w:val="24"/>
          <w:lang w:eastAsia="en-US"/>
        </w:rPr>
        <w:t xml:space="preserve">del tanque </w:t>
      </w:r>
      <w:r w:rsidR="00840EA9">
        <w:rPr>
          <w:rFonts w:eastAsiaTheme="minorHAnsi" w:cs="Arial"/>
          <w:szCs w:val="24"/>
          <w:lang w:eastAsia="en-US"/>
        </w:rPr>
        <w:t>y regresa a la quebrada La Berrionda es</w:t>
      </w:r>
      <w:r w:rsidR="002541F1">
        <w:rPr>
          <w:rFonts w:eastAsiaTheme="minorHAnsi" w:cs="Arial"/>
          <w:szCs w:val="24"/>
          <w:lang w:eastAsia="en-US"/>
        </w:rPr>
        <w:t xml:space="preserve"> de </w:t>
      </w:r>
      <w:r w:rsidR="003A4419">
        <w:rPr>
          <w:rFonts w:eastAsiaTheme="minorHAnsi" w:cs="Arial"/>
          <w:szCs w:val="24"/>
          <w:lang w:eastAsia="en-US"/>
        </w:rPr>
        <w:t>5,</w:t>
      </w:r>
      <w:r w:rsidR="00A3052A" w:rsidRPr="00004EA3">
        <w:rPr>
          <w:rFonts w:eastAsiaTheme="minorHAnsi" w:cs="Arial"/>
          <w:szCs w:val="24"/>
          <w:lang w:eastAsia="en-US"/>
        </w:rPr>
        <w:t>7</w:t>
      </w:r>
      <w:r w:rsidR="003A4419">
        <w:rPr>
          <w:rFonts w:eastAsiaTheme="minorHAnsi" w:cs="Arial"/>
          <w:szCs w:val="24"/>
          <w:lang w:eastAsia="en-US"/>
        </w:rPr>
        <w:t>0</w:t>
      </w:r>
      <w:r w:rsidR="002541F1" w:rsidRPr="00004EA3">
        <w:rPr>
          <w:rFonts w:eastAsiaTheme="minorHAnsi" w:cs="Arial"/>
          <w:szCs w:val="24"/>
          <w:lang w:eastAsia="en-US"/>
        </w:rPr>
        <w:t>L</w:t>
      </w:r>
      <w:r w:rsidR="002541F1">
        <w:rPr>
          <w:rFonts w:eastAsiaTheme="minorHAnsi" w:cs="Arial"/>
          <w:szCs w:val="24"/>
          <w:lang w:eastAsia="en-US"/>
        </w:rPr>
        <w:t xml:space="preserve">/s, lo que implica que el caudal que transporta la tubería de conducción es de </w:t>
      </w:r>
      <w:r w:rsidR="003A4419">
        <w:rPr>
          <w:rFonts w:eastAsiaTheme="minorHAnsi" w:cs="Arial"/>
          <w:szCs w:val="24"/>
          <w:lang w:eastAsia="en-US"/>
        </w:rPr>
        <w:t>4,98</w:t>
      </w:r>
      <w:r w:rsidR="002541F1">
        <w:rPr>
          <w:rFonts w:eastAsiaTheme="minorHAnsi" w:cs="Arial"/>
          <w:szCs w:val="24"/>
          <w:lang w:eastAsia="en-US"/>
        </w:rPr>
        <w:t>L/s.</w:t>
      </w:r>
    </w:p>
    <w:p w:rsidR="0079143C" w:rsidRDefault="0079143C" w:rsidP="003469B6">
      <w:pPr>
        <w:autoSpaceDE w:val="0"/>
        <w:autoSpaceDN w:val="0"/>
        <w:adjustRightInd w:val="0"/>
        <w:spacing w:after="0"/>
        <w:rPr>
          <w:rFonts w:eastAsiaTheme="minorHAnsi" w:cs="Arial"/>
          <w:szCs w:val="24"/>
          <w:lang w:eastAsia="en-US"/>
        </w:rPr>
      </w:pPr>
    </w:p>
    <w:p w:rsidR="00B12094" w:rsidRDefault="006B3012" w:rsidP="006B3012">
      <w:pPr>
        <w:pStyle w:val="Ttulo3"/>
        <w:numPr>
          <w:ilvl w:val="0"/>
          <w:numId w:val="0"/>
        </w:numPr>
        <w:rPr>
          <w:lang w:val="es-ES_tradnl"/>
        </w:rPr>
      </w:pPr>
      <w:bookmarkStart w:id="110" w:name="_Toc395207236"/>
      <w:r>
        <w:rPr>
          <w:lang w:val="es-ES_tradnl"/>
        </w:rPr>
        <w:t xml:space="preserve">3.3.5 </w:t>
      </w:r>
      <w:r w:rsidR="00B12094">
        <w:rPr>
          <w:lang w:val="es-ES_tradnl"/>
        </w:rPr>
        <w:t>Conducción</w:t>
      </w:r>
      <w:bookmarkEnd w:id="110"/>
    </w:p>
    <w:p w:rsidR="004D2961" w:rsidRDefault="004D2961" w:rsidP="004D2961">
      <w:pPr>
        <w:tabs>
          <w:tab w:val="num" w:pos="1145"/>
        </w:tabs>
        <w:rPr>
          <w:rFonts w:cs="Arial"/>
          <w:szCs w:val="24"/>
        </w:rPr>
      </w:pPr>
      <w:r>
        <w:rPr>
          <w:rFonts w:cs="Arial"/>
          <w:szCs w:val="24"/>
        </w:rPr>
        <w:t>La línea de conducción</w:t>
      </w:r>
      <w:r w:rsidRPr="00921863">
        <w:rPr>
          <w:rFonts w:cs="Arial"/>
          <w:szCs w:val="24"/>
        </w:rPr>
        <w:t xml:space="preserve"> </w:t>
      </w:r>
      <w:r w:rsidR="00973995">
        <w:rPr>
          <w:rFonts w:cs="Arial"/>
          <w:szCs w:val="24"/>
        </w:rPr>
        <w:t xml:space="preserve">va </w:t>
      </w:r>
      <w:r w:rsidRPr="00921863">
        <w:rPr>
          <w:rFonts w:cs="Arial"/>
          <w:szCs w:val="24"/>
        </w:rPr>
        <w:t xml:space="preserve">desde el desarenador hasta la </w:t>
      </w:r>
      <w:r w:rsidR="00A150F8">
        <w:rPr>
          <w:rFonts w:cs="Arial"/>
          <w:szCs w:val="24"/>
        </w:rPr>
        <w:t>planta de potabilización (PPA)</w:t>
      </w:r>
      <w:r w:rsidR="00A11C22">
        <w:rPr>
          <w:rFonts w:cs="Arial"/>
          <w:szCs w:val="24"/>
        </w:rPr>
        <w:t>,</w:t>
      </w:r>
      <w:r w:rsidR="00973995">
        <w:rPr>
          <w:rFonts w:cs="Arial"/>
          <w:szCs w:val="24"/>
        </w:rPr>
        <w:t xml:space="preserve"> y</w:t>
      </w:r>
      <w:r w:rsidRPr="00921863">
        <w:rPr>
          <w:rFonts w:cs="Arial"/>
          <w:szCs w:val="24"/>
        </w:rPr>
        <w:t xml:space="preserve"> tiene una longitud total de </w:t>
      </w:r>
      <w:r w:rsidR="008624FC" w:rsidRPr="008624FC">
        <w:rPr>
          <w:rFonts w:cs="Arial"/>
          <w:szCs w:val="24"/>
        </w:rPr>
        <w:t>10,2</w:t>
      </w:r>
      <w:r w:rsidRPr="008624FC">
        <w:rPr>
          <w:rFonts w:cs="Arial"/>
          <w:szCs w:val="24"/>
        </w:rPr>
        <w:t xml:space="preserve"> </w:t>
      </w:r>
      <w:r w:rsidR="008624FC" w:rsidRPr="008624FC">
        <w:rPr>
          <w:rFonts w:cs="Arial"/>
          <w:szCs w:val="24"/>
        </w:rPr>
        <w:t>k</w:t>
      </w:r>
      <w:r w:rsidRPr="008624FC">
        <w:rPr>
          <w:rFonts w:cs="Arial"/>
          <w:szCs w:val="24"/>
        </w:rPr>
        <w:t>m</w:t>
      </w:r>
      <w:r>
        <w:rPr>
          <w:rFonts w:cs="Arial"/>
          <w:szCs w:val="24"/>
        </w:rPr>
        <w:t xml:space="preserve"> </w:t>
      </w:r>
      <w:r w:rsidRPr="00921863">
        <w:rPr>
          <w:rFonts w:cs="Arial"/>
          <w:szCs w:val="24"/>
        </w:rPr>
        <w:t>en tubería PVC-P de</w:t>
      </w:r>
      <w:r>
        <w:rPr>
          <w:rFonts w:cs="Arial"/>
          <w:szCs w:val="24"/>
        </w:rPr>
        <w:t xml:space="preserve"> Ø6” y Ø4</w:t>
      </w:r>
      <w:r w:rsidRPr="00921863">
        <w:rPr>
          <w:rFonts w:cs="Arial"/>
          <w:szCs w:val="24"/>
        </w:rPr>
        <w:t xml:space="preserve">”. </w:t>
      </w:r>
      <w:r w:rsidR="00891C9E">
        <w:rPr>
          <w:rFonts w:cs="Arial"/>
          <w:szCs w:val="24"/>
        </w:rPr>
        <w:t xml:space="preserve">Esta tubería tiene una edad de 9 años y en el transcurso de este tiempo solo se han hecho cambios en los lugares donde se han presentado daños, en el recorrido se pueden observar diferentes materiales entre PVC-P RDE 41, Polietileno de Alta </w:t>
      </w:r>
      <w:r w:rsidR="00891C9E">
        <w:rPr>
          <w:rFonts w:cs="Arial"/>
          <w:szCs w:val="24"/>
        </w:rPr>
        <w:lastRenderedPageBreak/>
        <w:t>Densidad PEAD y Acero Galvanizado</w:t>
      </w:r>
      <w:r w:rsidRPr="00891C9E">
        <w:rPr>
          <w:rFonts w:cs="Arial"/>
          <w:szCs w:val="24"/>
        </w:rPr>
        <w:t xml:space="preserve">, en ella se evidencian </w:t>
      </w:r>
      <w:r w:rsidR="00891C9E" w:rsidRPr="00891C9E">
        <w:rPr>
          <w:rFonts w:cs="Arial"/>
          <w:szCs w:val="24"/>
        </w:rPr>
        <w:t>algunas</w:t>
      </w:r>
      <w:r w:rsidRPr="00891C9E">
        <w:rPr>
          <w:rFonts w:cs="Arial"/>
          <w:szCs w:val="24"/>
        </w:rPr>
        <w:t xml:space="preserve"> roturas y fugas,</w:t>
      </w:r>
      <w:r>
        <w:rPr>
          <w:rFonts w:cs="Arial"/>
          <w:szCs w:val="24"/>
        </w:rPr>
        <w:t xml:space="preserve"> </w:t>
      </w:r>
      <w:r w:rsidRPr="00921863">
        <w:rPr>
          <w:rFonts w:cs="Arial"/>
          <w:szCs w:val="24"/>
        </w:rPr>
        <w:t xml:space="preserve">cuenta con </w:t>
      </w:r>
      <w:r>
        <w:rPr>
          <w:rFonts w:cs="Arial"/>
          <w:szCs w:val="24"/>
        </w:rPr>
        <w:t xml:space="preserve">siete (7) </w:t>
      </w:r>
      <w:r w:rsidRPr="00921863">
        <w:rPr>
          <w:rFonts w:cs="Arial"/>
          <w:szCs w:val="24"/>
        </w:rPr>
        <w:t>vá</w:t>
      </w:r>
      <w:r>
        <w:rPr>
          <w:rFonts w:cs="Arial"/>
          <w:szCs w:val="24"/>
        </w:rPr>
        <w:t>lvulas ventosas y una (1)</w:t>
      </w:r>
      <w:r w:rsidRPr="00921863">
        <w:rPr>
          <w:rFonts w:cs="Arial"/>
          <w:szCs w:val="24"/>
        </w:rPr>
        <w:t xml:space="preserve"> válvula de</w:t>
      </w:r>
      <w:r>
        <w:rPr>
          <w:rFonts w:cs="Arial"/>
          <w:szCs w:val="24"/>
        </w:rPr>
        <w:t xml:space="preserve"> corte la cual permite aislar un solo sector cuando se presentan eventos de daños o mantenimiento</w:t>
      </w:r>
      <w:r w:rsidRPr="00921863">
        <w:rPr>
          <w:rFonts w:cs="Arial"/>
          <w:szCs w:val="24"/>
        </w:rPr>
        <w:t xml:space="preserve">. </w:t>
      </w:r>
    </w:p>
    <w:p w:rsidR="004D2961" w:rsidRPr="006D7AE4" w:rsidRDefault="004D2961" w:rsidP="004D2961">
      <w:pPr>
        <w:tabs>
          <w:tab w:val="num" w:pos="1145"/>
        </w:tabs>
        <w:rPr>
          <w:rFonts w:cs="Arial"/>
          <w:szCs w:val="24"/>
        </w:rPr>
      </w:pPr>
      <w:r>
        <w:rPr>
          <w:rFonts w:cs="Arial"/>
          <w:szCs w:val="24"/>
        </w:rPr>
        <w:t xml:space="preserve">A lo largo de la red de conducción se evidenciaron </w:t>
      </w:r>
      <w:r w:rsidRPr="006D7AE4">
        <w:rPr>
          <w:rFonts w:cs="Arial"/>
          <w:szCs w:val="24"/>
        </w:rPr>
        <w:t>diversos tramos afectados por desplazamiento en masa, dentro de los cuales se observan grandes afectaci</w:t>
      </w:r>
      <w:r>
        <w:rPr>
          <w:rFonts w:cs="Arial"/>
          <w:szCs w:val="24"/>
        </w:rPr>
        <w:t xml:space="preserve">ones. </w:t>
      </w:r>
      <w:r w:rsidRPr="006D7AE4">
        <w:rPr>
          <w:rFonts w:cs="Arial"/>
          <w:szCs w:val="24"/>
        </w:rPr>
        <w:t>Se encuentra que se han realizado trabajos artesanales con cables metálicos, madera y troncos para evitar que la red colapse completamente.</w:t>
      </w:r>
    </w:p>
    <w:p w:rsidR="004D2961" w:rsidRDefault="004D2961" w:rsidP="004D2961">
      <w:pPr>
        <w:tabs>
          <w:tab w:val="num" w:pos="1145"/>
        </w:tabs>
        <w:rPr>
          <w:rFonts w:cs="Arial"/>
          <w:szCs w:val="24"/>
        </w:rPr>
      </w:pPr>
      <w:r w:rsidRPr="006D7AE4">
        <w:rPr>
          <w:rFonts w:cs="Arial"/>
          <w:szCs w:val="24"/>
        </w:rPr>
        <w:t>Adicionalmente algunos de estos tramos afectados por desplazamiento en masa</w:t>
      </w:r>
      <w:r w:rsidR="002B74CC">
        <w:rPr>
          <w:rFonts w:cs="Arial"/>
          <w:szCs w:val="24"/>
        </w:rPr>
        <w:t>,</w:t>
      </w:r>
      <w:r w:rsidRPr="006D7AE4">
        <w:rPr>
          <w:rFonts w:cs="Arial"/>
          <w:szCs w:val="24"/>
        </w:rPr>
        <w:t xml:space="preserve"> se encuentran en riesgo por que cruzan pequeñas quebradas</w:t>
      </w:r>
      <w:r w:rsidR="00A11C22">
        <w:rPr>
          <w:rFonts w:cs="Arial"/>
          <w:szCs w:val="24"/>
        </w:rPr>
        <w:t>,</w:t>
      </w:r>
      <w:r w:rsidRPr="006D7AE4">
        <w:rPr>
          <w:rFonts w:cs="Arial"/>
          <w:szCs w:val="24"/>
        </w:rPr>
        <w:t xml:space="preserve"> que cuando se presentan altas precipitaciones</w:t>
      </w:r>
      <w:r w:rsidR="00973995">
        <w:rPr>
          <w:rFonts w:cs="Arial"/>
          <w:szCs w:val="24"/>
        </w:rPr>
        <w:t>,</w:t>
      </w:r>
      <w:r w:rsidRPr="006D7AE4">
        <w:rPr>
          <w:rFonts w:cs="Arial"/>
          <w:szCs w:val="24"/>
        </w:rPr>
        <w:t xml:space="preserve"> se podrían ver afectados por represamiento de materiales y avenidas torrenciales.</w:t>
      </w:r>
      <w:r>
        <w:rPr>
          <w:rFonts w:cs="Arial"/>
          <w:szCs w:val="24"/>
        </w:rPr>
        <w:t xml:space="preserve"> A continuación</w:t>
      </w:r>
      <w:r w:rsidR="00BC3B7A">
        <w:rPr>
          <w:rFonts w:cs="Arial"/>
          <w:szCs w:val="24"/>
        </w:rPr>
        <w:t>,</w:t>
      </w:r>
      <w:r>
        <w:rPr>
          <w:rFonts w:cs="Arial"/>
          <w:szCs w:val="24"/>
        </w:rPr>
        <w:t xml:space="preserve"> se exponen los puntos críticos observados:</w:t>
      </w:r>
    </w:p>
    <w:tbl>
      <w:tblPr>
        <w:tblStyle w:val="Tablaconcuadrcula"/>
        <w:tblpPr w:leftFromText="141" w:rightFromText="141" w:vertAnchor="text" w:horzAnchor="margin" w:tblpXSpec="center" w:tblpY="24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271"/>
      </w:tblGrid>
      <w:tr w:rsidR="00CF15FB" w:rsidTr="00004EA3">
        <w:trPr>
          <w:trHeight w:val="5711"/>
        </w:trPr>
        <w:tc>
          <w:tcPr>
            <w:tcW w:w="7271" w:type="dxa"/>
          </w:tcPr>
          <w:p w:rsidR="00CF15FB" w:rsidRDefault="005F7E1F" w:rsidP="005B23A7">
            <w:pPr>
              <w:tabs>
                <w:tab w:val="num" w:pos="1145"/>
              </w:tabs>
              <w:jc w:val="center"/>
              <w:rPr>
                <w:rFonts w:cs="Arial"/>
                <w:szCs w:val="24"/>
                <w:lang w:val="es-ES_tradnl"/>
              </w:rPr>
            </w:pPr>
            <w:r>
              <w:rPr>
                <w:rFonts w:cs="Arial"/>
                <w:noProof/>
                <w:szCs w:val="24"/>
                <w:lang w:eastAsia="es-CO"/>
              </w:rPr>
              <w:drawing>
                <wp:anchor distT="0" distB="0" distL="114300" distR="114300" simplePos="0" relativeHeight="251659776" behindDoc="0" locked="0" layoutInCell="1" allowOverlap="1">
                  <wp:simplePos x="0" y="0"/>
                  <wp:positionH relativeFrom="column">
                    <wp:posOffset>-7620</wp:posOffset>
                  </wp:positionH>
                  <wp:positionV relativeFrom="paragraph">
                    <wp:posOffset>49530</wp:posOffset>
                  </wp:positionV>
                  <wp:extent cx="4486275" cy="3476625"/>
                  <wp:effectExtent l="19050" t="0" r="9525" b="0"/>
                  <wp:wrapNone/>
                  <wp:docPr id="19" name="Imagen 9" descr="C:\Users\cguerra\Documents\PROYECTO ANTIOQUIA\4.REGISTRO FOTOGRAFICO\CAÑAS GORDAS\SAM_06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guerra\Documents\PROYECTO ANTIOQUIA\4.REGISTRO FOTOGRAFICO\CAÑAS GORDAS\SAM_0639.JPG"/>
                          <pic:cNvPicPr>
                            <a:picLocks noChangeAspect="1" noChangeArrowheads="1"/>
                          </pic:cNvPicPr>
                        </pic:nvPicPr>
                        <pic:blipFill>
                          <a:blip r:embed="rId26"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4486275" cy="3476625"/>
                          </a:xfrm>
                          <a:prstGeom prst="rect">
                            <a:avLst/>
                          </a:prstGeom>
                          <a:noFill/>
                          <a:ln>
                            <a:noFill/>
                          </a:ln>
                        </pic:spPr>
                      </pic:pic>
                    </a:graphicData>
                  </a:graphic>
                </wp:anchor>
              </w:drawing>
            </w:r>
          </w:p>
        </w:tc>
      </w:tr>
      <w:tr w:rsidR="00CF15FB" w:rsidTr="00004EA3">
        <w:trPr>
          <w:trHeight w:val="438"/>
        </w:trPr>
        <w:tc>
          <w:tcPr>
            <w:tcW w:w="7271" w:type="dxa"/>
          </w:tcPr>
          <w:p w:rsidR="00CF15FB" w:rsidRPr="00CC6B62" w:rsidRDefault="005F7E1F" w:rsidP="005F7E1F">
            <w:pPr>
              <w:pStyle w:val="Epgrafe"/>
              <w:rPr>
                <w:rFonts w:ascii="Arial" w:eastAsiaTheme="minorHAnsi" w:hAnsi="Arial" w:cs="Arial"/>
                <w:sz w:val="24"/>
                <w:szCs w:val="24"/>
              </w:rPr>
            </w:pPr>
            <w:bookmarkStart w:id="111" w:name="_Toc388458055"/>
            <w:r w:rsidRPr="00CF15FB">
              <w:rPr>
                <w:rFonts w:ascii="Arial" w:hAnsi="Arial" w:cs="Arial"/>
                <w:sz w:val="24"/>
                <w:szCs w:val="24"/>
              </w:rPr>
              <w:t xml:space="preserve">Foto </w:t>
            </w:r>
            <w:r w:rsidR="005C70BD" w:rsidRPr="00CF15FB">
              <w:rPr>
                <w:rFonts w:ascii="Arial" w:hAnsi="Arial" w:cs="Arial"/>
                <w:sz w:val="24"/>
                <w:szCs w:val="24"/>
              </w:rPr>
              <w:fldChar w:fldCharType="begin"/>
            </w:r>
            <w:r w:rsidRPr="00CF15FB">
              <w:rPr>
                <w:rFonts w:ascii="Arial" w:hAnsi="Arial" w:cs="Arial"/>
                <w:sz w:val="24"/>
                <w:szCs w:val="24"/>
              </w:rPr>
              <w:instrText xml:space="preserve"> SEQ Foto \* ARABIC </w:instrText>
            </w:r>
            <w:r w:rsidR="005C70BD" w:rsidRPr="00CF15FB">
              <w:rPr>
                <w:rFonts w:ascii="Arial" w:hAnsi="Arial" w:cs="Arial"/>
                <w:sz w:val="24"/>
                <w:szCs w:val="24"/>
              </w:rPr>
              <w:fldChar w:fldCharType="separate"/>
            </w:r>
            <w:r w:rsidR="0019332B">
              <w:rPr>
                <w:rFonts w:ascii="Arial" w:hAnsi="Arial" w:cs="Arial"/>
                <w:noProof/>
                <w:sz w:val="24"/>
                <w:szCs w:val="24"/>
              </w:rPr>
              <w:t>7</w:t>
            </w:r>
            <w:r w:rsidR="005C70BD" w:rsidRPr="00CF15FB">
              <w:rPr>
                <w:rFonts w:ascii="Arial" w:hAnsi="Arial" w:cs="Arial"/>
                <w:sz w:val="24"/>
                <w:szCs w:val="24"/>
              </w:rPr>
              <w:fldChar w:fldCharType="end"/>
            </w:r>
            <w:r w:rsidRPr="00CF15FB">
              <w:rPr>
                <w:rFonts w:ascii="Arial" w:hAnsi="Arial" w:cs="Arial"/>
                <w:sz w:val="24"/>
                <w:szCs w:val="24"/>
                <w:lang w:val="es-ES_tradnl"/>
              </w:rPr>
              <w:t xml:space="preserve">. </w:t>
            </w:r>
            <w:r>
              <w:rPr>
                <w:rFonts w:ascii="Arial" w:hAnsi="Arial" w:cs="Arial"/>
                <w:sz w:val="24"/>
                <w:szCs w:val="24"/>
                <w:lang w:val="es-ES_tradnl"/>
              </w:rPr>
              <w:t>Punto Crítico 1</w:t>
            </w:r>
            <w:bookmarkEnd w:id="111"/>
          </w:p>
        </w:tc>
      </w:tr>
    </w:tbl>
    <w:p w:rsidR="00E915E1" w:rsidRDefault="00E915E1" w:rsidP="004D2961">
      <w:pPr>
        <w:tabs>
          <w:tab w:val="num" w:pos="1145"/>
        </w:tabs>
        <w:rPr>
          <w:rFonts w:cs="Arial"/>
          <w:szCs w:val="24"/>
        </w:rPr>
      </w:pPr>
    </w:p>
    <w:p w:rsidR="00E94EE2" w:rsidRDefault="00E94EE2" w:rsidP="002A7E93">
      <w:pPr>
        <w:tabs>
          <w:tab w:val="num" w:pos="1145"/>
        </w:tabs>
        <w:jc w:val="center"/>
        <w:rPr>
          <w:rFonts w:cs="Arial"/>
          <w:szCs w:val="24"/>
        </w:rPr>
      </w:pPr>
    </w:p>
    <w:p w:rsidR="00652A33" w:rsidRDefault="00652A33" w:rsidP="004D2961">
      <w:pPr>
        <w:tabs>
          <w:tab w:val="num" w:pos="1145"/>
        </w:tabs>
        <w:rPr>
          <w:rFonts w:cs="Arial"/>
          <w:szCs w:val="24"/>
        </w:rPr>
      </w:pPr>
    </w:p>
    <w:p w:rsidR="005F7E1F" w:rsidRDefault="005F7E1F" w:rsidP="004D2961">
      <w:pPr>
        <w:tabs>
          <w:tab w:val="num" w:pos="1145"/>
        </w:tabs>
        <w:rPr>
          <w:rFonts w:cs="Arial"/>
          <w:szCs w:val="24"/>
        </w:rPr>
      </w:pPr>
    </w:p>
    <w:p w:rsidR="005F7E1F" w:rsidRDefault="005F7E1F" w:rsidP="004D2961">
      <w:pPr>
        <w:tabs>
          <w:tab w:val="num" w:pos="1145"/>
        </w:tabs>
        <w:rPr>
          <w:rFonts w:cs="Arial"/>
          <w:szCs w:val="24"/>
        </w:rPr>
      </w:pPr>
    </w:p>
    <w:tbl>
      <w:tblPr>
        <w:tblStyle w:val="Tablaconcuadrcula"/>
        <w:tblpPr w:leftFromText="141" w:rightFromText="141" w:vertAnchor="text" w:horzAnchor="margin" w:tblpXSpec="center" w:tblpY="24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376"/>
      </w:tblGrid>
      <w:tr w:rsidR="005F7E1F" w:rsidTr="00004EA3">
        <w:trPr>
          <w:trHeight w:val="5478"/>
        </w:trPr>
        <w:tc>
          <w:tcPr>
            <w:tcW w:w="7376" w:type="dxa"/>
          </w:tcPr>
          <w:p w:rsidR="005F7E1F" w:rsidRDefault="005F7E1F" w:rsidP="005B23A7">
            <w:pPr>
              <w:tabs>
                <w:tab w:val="num" w:pos="1145"/>
              </w:tabs>
              <w:jc w:val="center"/>
              <w:rPr>
                <w:rFonts w:cs="Arial"/>
                <w:szCs w:val="24"/>
                <w:lang w:val="es-ES_tradnl"/>
              </w:rPr>
            </w:pPr>
            <w:r>
              <w:rPr>
                <w:rFonts w:cs="Arial"/>
                <w:noProof/>
                <w:szCs w:val="24"/>
                <w:lang w:eastAsia="es-CO"/>
              </w:rPr>
              <w:lastRenderedPageBreak/>
              <w:drawing>
                <wp:anchor distT="0" distB="0" distL="114300" distR="114300" simplePos="0" relativeHeight="251660800" behindDoc="0" locked="0" layoutInCell="1" allowOverlap="1">
                  <wp:simplePos x="0" y="0"/>
                  <wp:positionH relativeFrom="column">
                    <wp:posOffset>26035</wp:posOffset>
                  </wp:positionH>
                  <wp:positionV relativeFrom="paragraph">
                    <wp:posOffset>87630</wp:posOffset>
                  </wp:positionV>
                  <wp:extent cx="4476750" cy="3276600"/>
                  <wp:effectExtent l="19050" t="0" r="0" b="0"/>
                  <wp:wrapNone/>
                  <wp:docPr id="20" name="Imagen 19" descr="C:\Users\cguerra\Documents\PROYECTO ANTIOQUIA\4.REGISTRO FOTOGRAFICO\CAÑAS GORDAS\SAM_06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guerra\Documents\PROYECTO ANTIOQUIA\4.REGISTRO FOTOGRAFICO\CAÑAS GORDAS\SAM_0641.JPG"/>
                          <pic:cNvPicPr>
                            <a:picLocks noChangeAspect="1" noChangeArrowheads="1"/>
                          </pic:cNvPicPr>
                        </pic:nvPicPr>
                        <pic:blipFill>
                          <a:blip r:embed="rId27"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4476750" cy="3276600"/>
                          </a:xfrm>
                          <a:prstGeom prst="rect">
                            <a:avLst/>
                          </a:prstGeom>
                          <a:noFill/>
                          <a:ln>
                            <a:noFill/>
                          </a:ln>
                        </pic:spPr>
                      </pic:pic>
                    </a:graphicData>
                  </a:graphic>
                </wp:anchor>
              </w:drawing>
            </w:r>
          </w:p>
        </w:tc>
      </w:tr>
      <w:tr w:rsidR="005F7E1F" w:rsidTr="00004EA3">
        <w:trPr>
          <w:trHeight w:val="420"/>
        </w:trPr>
        <w:tc>
          <w:tcPr>
            <w:tcW w:w="7376" w:type="dxa"/>
          </w:tcPr>
          <w:p w:rsidR="005F7E1F" w:rsidRPr="005F7E1F" w:rsidRDefault="005F7E1F" w:rsidP="005F7E1F">
            <w:pPr>
              <w:pStyle w:val="Epgrafe"/>
            </w:pPr>
            <w:bookmarkStart w:id="112" w:name="_Toc388458056"/>
            <w:r w:rsidRPr="005F7E1F">
              <w:rPr>
                <w:rFonts w:ascii="Arial" w:hAnsi="Arial" w:cs="Arial"/>
                <w:sz w:val="24"/>
                <w:szCs w:val="24"/>
              </w:rPr>
              <w:t xml:space="preserve">Foto </w:t>
            </w:r>
            <w:r w:rsidR="005C70BD" w:rsidRPr="005F7E1F">
              <w:rPr>
                <w:rFonts w:ascii="Arial" w:hAnsi="Arial" w:cs="Arial"/>
                <w:sz w:val="24"/>
                <w:szCs w:val="24"/>
              </w:rPr>
              <w:fldChar w:fldCharType="begin"/>
            </w:r>
            <w:r w:rsidRPr="005F7E1F">
              <w:rPr>
                <w:rFonts w:ascii="Arial" w:hAnsi="Arial" w:cs="Arial"/>
                <w:sz w:val="24"/>
                <w:szCs w:val="24"/>
              </w:rPr>
              <w:instrText xml:space="preserve"> SEQ Foto \* ARABIC </w:instrText>
            </w:r>
            <w:r w:rsidR="005C70BD" w:rsidRPr="005F7E1F">
              <w:rPr>
                <w:rFonts w:ascii="Arial" w:hAnsi="Arial" w:cs="Arial"/>
                <w:sz w:val="24"/>
                <w:szCs w:val="24"/>
              </w:rPr>
              <w:fldChar w:fldCharType="separate"/>
            </w:r>
            <w:r w:rsidR="0019332B">
              <w:rPr>
                <w:rFonts w:ascii="Arial" w:hAnsi="Arial" w:cs="Arial"/>
                <w:noProof/>
                <w:sz w:val="24"/>
                <w:szCs w:val="24"/>
              </w:rPr>
              <w:t>8</w:t>
            </w:r>
            <w:r w:rsidR="005C70BD" w:rsidRPr="005F7E1F">
              <w:rPr>
                <w:rFonts w:ascii="Arial" w:hAnsi="Arial" w:cs="Arial"/>
                <w:sz w:val="24"/>
                <w:szCs w:val="24"/>
              </w:rPr>
              <w:fldChar w:fldCharType="end"/>
            </w:r>
            <w:r w:rsidRPr="005F7E1F">
              <w:rPr>
                <w:rFonts w:ascii="Arial" w:hAnsi="Arial" w:cs="Arial"/>
                <w:sz w:val="24"/>
                <w:szCs w:val="24"/>
                <w:lang w:val="es-ES_tradnl"/>
              </w:rPr>
              <w:t>.</w:t>
            </w:r>
            <w:r w:rsidRPr="00CF15FB">
              <w:rPr>
                <w:rFonts w:ascii="Arial" w:hAnsi="Arial" w:cs="Arial"/>
                <w:sz w:val="24"/>
                <w:szCs w:val="24"/>
                <w:lang w:val="es-ES_tradnl"/>
              </w:rPr>
              <w:t xml:space="preserve"> </w:t>
            </w:r>
            <w:r>
              <w:rPr>
                <w:rFonts w:ascii="Arial" w:hAnsi="Arial" w:cs="Arial"/>
                <w:sz w:val="24"/>
                <w:szCs w:val="24"/>
                <w:lang w:val="es-ES_tradnl"/>
              </w:rPr>
              <w:t>Punto Crítico 2</w:t>
            </w:r>
            <w:bookmarkEnd w:id="112"/>
          </w:p>
        </w:tc>
      </w:tr>
    </w:tbl>
    <w:p w:rsidR="005F7E1F" w:rsidRDefault="005F7E1F" w:rsidP="004D2961">
      <w:pPr>
        <w:tabs>
          <w:tab w:val="num" w:pos="1145"/>
        </w:tabs>
        <w:rPr>
          <w:rFonts w:cs="Arial"/>
          <w:szCs w:val="24"/>
        </w:rPr>
      </w:pPr>
    </w:p>
    <w:p w:rsidR="003469B6" w:rsidRDefault="003469B6" w:rsidP="004D2961">
      <w:pPr>
        <w:tabs>
          <w:tab w:val="num" w:pos="1145"/>
        </w:tabs>
        <w:rPr>
          <w:rFonts w:cs="Arial"/>
          <w:szCs w:val="24"/>
        </w:rPr>
      </w:pPr>
    </w:p>
    <w:p w:rsidR="003469B6" w:rsidRDefault="003469B6" w:rsidP="004D2961">
      <w:pPr>
        <w:tabs>
          <w:tab w:val="num" w:pos="1145"/>
        </w:tabs>
        <w:rPr>
          <w:rFonts w:cs="Arial"/>
          <w:szCs w:val="24"/>
        </w:rPr>
      </w:pPr>
    </w:p>
    <w:p w:rsidR="003469B6" w:rsidRDefault="003469B6" w:rsidP="004D2961">
      <w:pPr>
        <w:tabs>
          <w:tab w:val="num" w:pos="1145"/>
        </w:tabs>
        <w:rPr>
          <w:rFonts w:cs="Arial"/>
          <w:szCs w:val="24"/>
        </w:rPr>
      </w:pPr>
    </w:p>
    <w:p w:rsidR="003469B6" w:rsidRDefault="003469B6" w:rsidP="004D2961">
      <w:pPr>
        <w:tabs>
          <w:tab w:val="num" w:pos="1145"/>
        </w:tabs>
        <w:rPr>
          <w:rFonts w:cs="Arial"/>
          <w:szCs w:val="24"/>
        </w:rPr>
      </w:pPr>
    </w:p>
    <w:p w:rsidR="003469B6" w:rsidRDefault="003469B6" w:rsidP="004D2961">
      <w:pPr>
        <w:tabs>
          <w:tab w:val="num" w:pos="1145"/>
        </w:tabs>
        <w:rPr>
          <w:rFonts w:cs="Arial"/>
          <w:szCs w:val="24"/>
        </w:rPr>
      </w:pPr>
    </w:p>
    <w:p w:rsidR="003469B6" w:rsidRDefault="003469B6" w:rsidP="004D2961">
      <w:pPr>
        <w:tabs>
          <w:tab w:val="num" w:pos="1145"/>
        </w:tabs>
        <w:rPr>
          <w:rFonts w:cs="Arial"/>
          <w:szCs w:val="24"/>
        </w:rPr>
      </w:pPr>
    </w:p>
    <w:p w:rsidR="003469B6" w:rsidRDefault="003469B6" w:rsidP="004D2961">
      <w:pPr>
        <w:tabs>
          <w:tab w:val="num" w:pos="1145"/>
        </w:tabs>
        <w:rPr>
          <w:rFonts w:cs="Arial"/>
          <w:szCs w:val="24"/>
        </w:rPr>
      </w:pPr>
    </w:p>
    <w:p w:rsidR="003469B6" w:rsidRDefault="003469B6" w:rsidP="004D2961">
      <w:pPr>
        <w:tabs>
          <w:tab w:val="num" w:pos="1145"/>
        </w:tabs>
        <w:rPr>
          <w:rFonts w:cs="Arial"/>
          <w:szCs w:val="24"/>
        </w:rPr>
      </w:pPr>
    </w:p>
    <w:p w:rsidR="003469B6" w:rsidRDefault="003469B6" w:rsidP="004D2961">
      <w:pPr>
        <w:tabs>
          <w:tab w:val="num" w:pos="1145"/>
        </w:tabs>
        <w:rPr>
          <w:rFonts w:cs="Arial"/>
          <w:szCs w:val="24"/>
        </w:rPr>
      </w:pPr>
    </w:p>
    <w:p w:rsidR="003469B6" w:rsidRDefault="003469B6" w:rsidP="004D2961">
      <w:pPr>
        <w:tabs>
          <w:tab w:val="num" w:pos="1145"/>
        </w:tabs>
        <w:rPr>
          <w:rFonts w:cs="Arial"/>
          <w:szCs w:val="24"/>
        </w:rPr>
      </w:pPr>
    </w:p>
    <w:p w:rsidR="003469B6" w:rsidRDefault="003469B6" w:rsidP="004D2961">
      <w:pPr>
        <w:tabs>
          <w:tab w:val="num" w:pos="1145"/>
        </w:tabs>
        <w:rPr>
          <w:rFonts w:cs="Arial"/>
          <w:szCs w:val="24"/>
        </w:rPr>
      </w:pPr>
    </w:p>
    <w:p w:rsidR="003469B6" w:rsidRDefault="003469B6" w:rsidP="004D2961">
      <w:pPr>
        <w:tabs>
          <w:tab w:val="num" w:pos="1145"/>
        </w:tabs>
        <w:rPr>
          <w:rFonts w:cs="Arial"/>
          <w:szCs w:val="24"/>
        </w:rPr>
      </w:pPr>
    </w:p>
    <w:p w:rsidR="00FF56B8" w:rsidRDefault="00FF56B8" w:rsidP="004D2961">
      <w:pPr>
        <w:tabs>
          <w:tab w:val="num" w:pos="1145"/>
        </w:tabs>
        <w:rPr>
          <w:rFonts w:cs="Arial"/>
          <w:szCs w:val="24"/>
        </w:rPr>
      </w:pPr>
    </w:p>
    <w:p w:rsidR="00FF56B8" w:rsidRDefault="00FF56B8" w:rsidP="004D2961">
      <w:pPr>
        <w:tabs>
          <w:tab w:val="num" w:pos="1145"/>
        </w:tabs>
        <w:rPr>
          <w:rFonts w:cs="Arial"/>
          <w:szCs w:val="24"/>
        </w:rPr>
      </w:pPr>
    </w:p>
    <w:p w:rsidR="00FF56B8" w:rsidRDefault="00FF56B8" w:rsidP="004D2961">
      <w:pPr>
        <w:tabs>
          <w:tab w:val="num" w:pos="1145"/>
        </w:tabs>
        <w:rPr>
          <w:rFonts w:cs="Arial"/>
          <w:szCs w:val="24"/>
        </w:rPr>
      </w:pPr>
    </w:p>
    <w:p w:rsidR="00FF56B8" w:rsidRDefault="00FF56B8" w:rsidP="004D2961">
      <w:pPr>
        <w:tabs>
          <w:tab w:val="num" w:pos="1145"/>
        </w:tabs>
        <w:rPr>
          <w:rFonts w:cs="Arial"/>
          <w:szCs w:val="24"/>
        </w:rPr>
      </w:pPr>
    </w:p>
    <w:p w:rsidR="00FF56B8" w:rsidRDefault="00FF56B8" w:rsidP="004D2961">
      <w:pPr>
        <w:tabs>
          <w:tab w:val="num" w:pos="1145"/>
        </w:tabs>
        <w:rPr>
          <w:rFonts w:cs="Arial"/>
          <w:szCs w:val="24"/>
        </w:rPr>
      </w:pPr>
    </w:p>
    <w:p w:rsidR="00FF56B8" w:rsidRDefault="00FF56B8" w:rsidP="004D2961">
      <w:pPr>
        <w:tabs>
          <w:tab w:val="num" w:pos="1145"/>
        </w:tabs>
        <w:rPr>
          <w:rFonts w:cs="Arial"/>
          <w:szCs w:val="24"/>
        </w:rPr>
      </w:pPr>
    </w:p>
    <w:p w:rsidR="00FF56B8" w:rsidRDefault="00FF56B8" w:rsidP="004D2961">
      <w:pPr>
        <w:tabs>
          <w:tab w:val="num" w:pos="1145"/>
        </w:tabs>
        <w:rPr>
          <w:rFonts w:cs="Arial"/>
          <w:szCs w:val="24"/>
        </w:rPr>
      </w:pPr>
    </w:p>
    <w:p w:rsidR="00FF56B8" w:rsidRDefault="00FF56B8" w:rsidP="004D2961">
      <w:pPr>
        <w:tabs>
          <w:tab w:val="num" w:pos="1145"/>
        </w:tabs>
        <w:rPr>
          <w:rFonts w:cs="Arial"/>
          <w:szCs w:val="24"/>
        </w:rPr>
      </w:pPr>
    </w:p>
    <w:tbl>
      <w:tblPr>
        <w:tblStyle w:val="Tablaconcuadrcula"/>
        <w:tblpPr w:leftFromText="141" w:rightFromText="141" w:vertAnchor="text" w:horzAnchor="margin" w:tblpXSpec="center" w:tblpY="24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879"/>
      </w:tblGrid>
      <w:tr w:rsidR="005F7E1F" w:rsidTr="003469B6">
        <w:trPr>
          <w:trHeight w:val="4576"/>
        </w:trPr>
        <w:tc>
          <w:tcPr>
            <w:tcW w:w="6879" w:type="dxa"/>
          </w:tcPr>
          <w:p w:rsidR="005F7E1F" w:rsidRDefault="005F7E1F" w:rsidP="005B23A7">
            <w:pPr>
              <w:tabs>
                <w:tab w:val="num" w:pos="1145"/>
              </w:tabs>
              <w:jc w:val="center"/>
              <w:rPr>
                <w:rFonts w:cs="Arial"/>
                <w:szCs w:val="24"/>
                <w:lang w:val="es-ES_tradnl"/>
              </w:rPr>
            </w:pPr>
            <w:r>
              <w:rPr>
                <w:rFonts w:cs="Arial"/>
                <w:noProof/>
                <w:szCs w:val="24"/>
                <w:lang w:eastAsia="es-CO"/>
              </w:rPr>
              <w:lastRenderedPageBreak/>
              <w:drawing>
                <wp:anchor distT="0" distB="0" distL="114300" distR="114300" simplePos="0" relativeHeight="251661824" behindDoc="0" locked="0" layoutInCell="1" allowOverlap="1">
                  <wp:simplePos x="0" y="0"/>
                  <wp:positionH relativeFrom="column">
                    <wp:posOffset>-83820</wp:posOffset>
                  </wp:positionH>
                  <wp:positionV relativeFrom="paragraph">
                    <wp:posOffset>61595</wp:posOffset>
                  </wp:positionV>
                  <wp:extent cx="4314825" cy="2837163"/>
                  <wp:effectExtent l="19050" t="0" r="9525" b="0"/>
                  <wp:wrapNone/>
                  <wp:docPr id="23" name="Imagen 23" descr="C:\Users\cguerra\Documents\PROYECTO ANTIOQUIA\4.REGISTRO FOTOGRAFICO\CAÑAS GORDAS\SAM_06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guerra\Documents\PROYECTO ANTIOQUIA\4.REGISTRO FOTOGRAFICO\CAÑAS GORDAS\SAM_0647.JPG"/>
                          <pic:cNvPicPr>
                            <a:picLocks noChangeAspect="1" noChangeArrowheads="1"/>
                          </pic:cNvPicPr>
                        </pic:nvPicPr>
                        <pic:blipFill>
                          <a:blip r:embed="rId28"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4314825" cy="2837163"/>
                          </a:xfrm>
                          <a:prstGeom prst="rect">
                            <a:avLst/>
                          </a:prstGeom>
                          <a:noFill/>
                          <a:ln>
                            <a:noFill/>
                          </a:ln>
                        </pic:spPr>
                      </pic:pic>
                    </a:graphicData>
                  </a:graphic>
                </wp:anchor>
              </w:drawing>
            </w:r>
          </w:p>
        </w:tc>
      </w:tr>
      <w:tr w:rsidR="005F7E1F" w:rsidTr="003469B6">
        <w:trPr>
          <w:trHeight w:val="351"/>
        </w:trPr>
        <w:tc>
          <w:tcPr>
            <w:tcW w:w="6879" w:type="dxa"/>
          </w:tcPr>
          <w:p w:rsidR="005F7E1F" w:rsidRPr="005F7E1F" w:rsidRDefault="005F7E1F" w:rsidP="005F7E1F">
            <w:pPr>
              <w:pStyle w:val="Epgrafe"/>
            </w:pPr>
            <w:bookmarkStart w:id="113" w:name="_Toc388458057"/>
            <w:r w:rsidRPr="005F7E1F">
              <w:rPr>
                <w:rFonts w:ascii="Arial" w:hAnsi="Arial" w:cs="Arial"/>
                <w:sz w:val="24"/>
                <w:szCs w:val="24"/>
              </w:rPr>
              <w:t xml:space="preserve">Foto </w:t>
            </w:r>
            <w:r w:rsidR="005C70BD" w:rsidRPr="005F7E1F">
              <w:rPr>
                <w:rFonts w:ascii="Arial" w:hAnsi="Arial" w:cs="Arial"/>
                <w:sz w:val="24"/>
                <w:szCs w:val="24"/>
              </w:rPr>
              <w:fldChar w:fldCharType="begin"/>
            </w:r>
            <w:r w:rsidRPr="005F7E1F">
              <w:rPr>
                <w:rFonts w:ascii="Arial" w:hAnsi="Arial" w:cs="Arial"/>
                <w:sz w:val="24"/>
                <w:szCs w:val="24"/>
              </w:rPr>
              <w:instrText xml:space="preserve"> SEQ Foto \* ARABIC </w:instrText>
            </w:r>
            <w:r w:rsidR="005C70BD" w:rsidRPr="005F7E1F">
              <w:rPr>
                <w:rFonts w:ascii="Arial" w:hAnsi="Arial" w:cs="Arial"/>
                <w:sz w:val="24"/>
                <w:szCs w:val="24"/>
              </w:rPr>
              <w:fldChar w:fldCharType="separate"/>
            </w:r>
            <w:r w:rsidR="0019332B">
              <w:rPr>
                <w:rFonts w:ascii="Arial" w:hAnsi="Arial" w:cs="Arial"/>
                <w:noProof/>
                <w:sz w:val="24"/>
                <w:szCs w:val="24"/>
              </w:rPr>
              <w:t>9</w:t>
            </w:r>
            <w:r w:rsidR="005C70BD" w:rsidRPr="005F7E1F">
              <w:rPr>
                <w:rFonts w:ascii="Arial" w:hAnsi="Arial" w:cs="Arial"/>
                <w:sz w:val="24"/>
                <w:szCs w:val="24"/>
              </w:rPr>
              <w:fldChar w:fldCharType="end"/>
            </w:r>
            <w:r w:rsidRPr="005F7E1F">
              <w:rPr>
                <w:rFonts w:ascii="Arial" w:hAnsi="Arial" w:cs="Arial"/>
                <w:sz w:val="24"/>
                <w:szCs w:val="24"/>
                <w:lang w:val="es-ES_tradnl"/>
              </w:rPr>
              <w:t>.</w:t>
            </w:r>
            <w:r w:rsidRPr="00CF15FB">
              <w:rPr>
                <w:rFonts w:ascii="Arial" w:hAnsi="Arial" w:cs="Arial"/>
                <w:sz w:val="24"/>
                <w:szCs w:val="24"/>
                <w:lang w:val="es-ES_tradnl"/>
              </w:rPr>
              <w:t xml:space="preserve"> </w:t>
            </w:r>
            <w:r>
              <w:rPr>
                <w:rFonts w:ascii="Arial" w:hAnsi="Arial" w:cs="Arial"/>
                <w:sz w:val="24"/>
                <w:szCs w:val="24"/>
                <w:lang w:val="es-ES_tradnl"/>
              </w:rPr>
              <w:t xml:space="preserve">Punto Crítico </w:t>
            </w:r>
            <w:r w:rsidR="009B36E3">
              <w:rPr>
                <w:rFonts w:ascii="Arial" w:hAnsi="Arial" w:cs="Arial"/>
                <w:sz w:val="24"/>
                <w:szCs w:val="24"/>
                <w:lang w:val="es-ES_tradnl"/>
              </w:rPr>
              <w:t>3</w:t>
            </w:r>
            <w:bookmarkEnd w:id="113"/>
          </w:p>
        </w:tc>
      </w:tr>
    </w:tbl>
    <w:p w:rsidR="005F7E1F" w:rsidRDefault="005F7E1F" w:rsidP="003469B6">
      <w:pPr>
        <w:pStyle w:val="Epgrafe"/>
        <w:jc w:val="both"/>
      </w:pPr>
    </w:p>
    <w:p w:rsidR="003469B6" w:rsidRDefault="003469B6" w:rsidP="003469B6">
      <w:pPr>
        <w:rPr>
          <w:lang w:eastAsia="en-US"/>
        </w:rPr>
      </w:pPr>
    </w:p>
    <w:p w:rsidR="003469B6" w:rsidRDefault="003469B6" w:rsidP="003469B6">
      <w:pPr>
        <w:rPr>
          <w:lang w:eastAsia="en-US"/>
        </w:rPr>
      </w:pPr>
    </w:p>
    <w:p w:rsidR="003469B6" w:rsidRDefault="003469B6" w:rsidP="003469B6">
      <w:pPr>
        <w:rPr>
          <w:lang w:eastAsia="en-US"/>
        </w:rPr>
      </w:pPr>
    </w:p>
    <w:p w:rsidR="003469B6" w:rsidRDefault="003469B6" w:rsidP="003469B6">
      <w:pPr>
        <w:rPr>
          <w:lang w:eastAsia="en-US"/>
        </w:rPr>
      </w:pPr>
    </w:p>
    <w:p w:rsidR="003469B6" w:rsidRDefault="003469B6" w:rsidP="003469B6">
      <w:pPr>
        <w:rPr>
          <w:lang w:eastAsia="en-US"/>
        </w:rPr>
      </w:pPr>
    </w:p>
    <w:p w:rsidR="003469B6" w:rsidRDefault="003469B6" w:rsidP="003469B6">
      <w:pPr>
        <w:rPr>
          <w:lang w:eastAsia="en-US"/>
        </w:rPr>
      </w:pPr>
    </w:p>
    <w:p w:rsidR="003469B6" w:rsidRDefault="003469B6" w:rsidP="003469B6">
      <w:pPr>
        <w:rPr>
          <w:lang w:eastAsia="en-US"/>
        </w:rPr>
      </w:pPr>
    </w:p>
    <w:p w:rsidR="003469B6" w:rsidRDefault="003469B6" w:rsidP="003469B6">
      <w:pPr>
        <w:rPr>
          <w:lang w:eastAsia="en-US"/>
        </w:rPr>
      </w:pPr>
    </w:p>
    <w:p w:rsidR="003469B6" w:rsidRPr="003469B6" w:rsidRDefault="003469B6" w:rsidP="003469B6">
      <w:pPr>
        <w:rPr>
          <w:lang w:eastAsia="en-US"/>
        </w:rPr>
      </w:pPr>
    </w:p>
    <w:tbl>
      <w:tblPr>
        <w:tblStyle w:val="Tablaconcuadrcula"/>
        <w:tblpPr w:leftFromText="141" w:rightFromText="141" w:vertAnchor="text" w:horzAnchor="margin" w:tblpXSpec="center" w:tblpY="24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939"/>
      </w:tblGrid>
      <w:tr w:rsidR="005F7E1F" w:rsidTr="00004EA3">
        <w:trPr>
          <w:trHeight w:val="4247"/>
        </w:trPr>
        <w:tc>
          <w:tcPr>
            <w:tcW w:w="6939" w:type="dxa"/>
          </w:tcPr>
          <w:p w:rsidR="005F7E1F" w:rsidRDefault="005F7E1F" w:rsidP="005B23A7">
            <w:pPr>
              <w:tabs>
                <w:tab w:val="num" w:pos="1145"/>
              </w:tabs>
              <w:jc w:val="center"/>
              <w:rPr>
                <w:rFonts w:cs="Arial"/>
                <w:szCs w:val="24"/>
                <w:lang w:val="es-ES_tradnl"/>
              </w:rPr>
            </w:pPr>
            <w:r>
              <w:rPr>
                <w:rFonts w:cs="Arial"/>
                <w:noProof/>
                <w:szCs w:val="24"/>
                <w:lang w:eastAsia="es-CO"/>
              </w:rPr>
              <w:drawing>
                <wp:anchor distT="0" distB="0" distL="114300" distR="114300" simplePos="0" relativeHeight="251662848" behindDoc="0" locked="0" layoutInCell="1" allowOverlap="1">
                  <wp:simplePos x="0" y="0"/>
                  <wp:positionH relativeFrom="column">
                    <wp:posOffset>1270</wp:posOffset>
                  </wp:positionH>
                  <wp:positionV relativeFrom="paragraph">
                    <wp:posOffset>73025</wp:posOffset>
                  </wp:positionV>
                  <wp:extent cx="4295775" cy="2581275"/>
                  <wp:effectExtent l="19050" t="0" r="9525" b="0"/>
                  <wp:wrapNone/>
                  <wp:docPr id="25" name="Imagen 25" descr="C:\Users\cguerra\Documents\PROYECTO ANTIOQUIA\4.REGISTRO FOTOGRAFICO\CAÑAS GORDAS\SAM_06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cguerra\Documents\PROYECTO ANTIOQUIA\4.REGISTRO FOTOGRAFICO\CAÑAS GORDAS\SAM_0648.JPG"/>
                          <pic:cNvPicPr>
                            <a:picLocks noChangeAspect="1" noChangeArrowheads="1"/>
                          </pic:cNvPicPr>
                        </pic:nvPicPr>
                        <pic:blipFill>
                          <a:blip r:embed="rId29"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4295775" cy="2581275"/>
                          </a:xfrm>
                          <a:prstGeom prst="rect">
                            <a:avLst/>
                          </a:prstGeom>
                          <a:noFill/>
                          <a:ln>
                            <a:noFill/>
                          </a:ln>
                        </pic:spPr>
                      </pic:pic>
                    </a:graphicData>
                  </a:graphic>
                </wp:anchor>
              </w:drawing>
            </w:r>
          </w:p>
        </w:tc>
      </w:tr>
      <w:tr w:rsidR="005F7E1F" w:rsidTr="00004EA3">
        <w:trPr>
          <w:trHeight w:val="70"/>
        </w:trPr>
        <w:tc>
          <w:tcPr>
            <w:tcW w:w="6939" w:type="dxa"/>
          </w:tcPr>
          <w:p w:rsidR="005F7E1F" w:rsidRPr="005F7E1F" w:rsidRDefault="005F7E1F" w:rsidP="005F7E1F">
            <w:pPr>
              <w:pStyle w:val="Epgrafe"/>
            </w:pPr>
            <w:bookmarkStart w:id="114" w:name="_Toc388458058"/>
            <w:r w:rsidRPr="005F7E1F">
              <w:rPr>
                <w:rFonts w:ascii="Arial" w:hAnsi="Arial" w:cs="Arial"/>
                <w:sz w:val="24"/>
                <w:szCs w:val="24"/>
              </w:rPr>
              <w:t xml:space="preserve">Foto </w:t>
            </w:r>
            <w:r w:rsidR="005C70BD" w:rsidRPr="005F7E1F">
              <w:rPr>
                <w:rFonts w:ascii="Arial" w:hAnsi="Arial" w:cs="Arial"/>
                <w:sz w:val="24"/>
                <w:szCs w:val="24"/>
              </w:rPr>
              <w:fldChar w:fldCharType="begin"/>
            </w:r>
            <w:r w:rsidRPr="005F7E1F">
              <w:rPr>
                <w:rFonts w:ascii="Arial" w:hAnsi="Arial" w:cs="Arial"/>
                <w:sz w:val="24"/>
                <w:szCs w:val="24"/>
              </w:rPr>
              <w:instrText xml:space="preserve"> SEQ Foto \* ARABIC </w:instrText>
            </w:r>
            <w:r w:rsidR="005C70BD" w:rsidRPr="005F7E1F">
              <w:rPr>
                <w:rFonts w:ascii="Arial" w:hAnsi="Arial" w:cs="Arial"/>
                <w:sz w:val="24"/>
                <w:szCs w:val="24"/>
              </w:rPr>
              <w:fldChar w:fldCharType="separate"/>
            </w:r>
            <w:r w:rsidR="0019332B">
              <w:rPr>
                <w:rFonts w:ascii="Arial" w:hAnsi="Arial" w:cs="Arial"/>
                <w:noProof/>
                <w:sz w:val="24"/>
                <w:szCs w:val="24"/>
              </w:rPr>
              <w:t>10</w:t>
            </w:r>
            <w:r w:rsidR="005C70BD" w:rsidRPr="005F7E1F">
              <w:rPr>
                <w:rFonts w:ascii="Arial" w:hAnsi="Arial" w:cs="Arial"/>
                <w:sz w:val="24"/>
                <w:szCs w:val="24"/>
              </w:rPr>
              <w:fldChar w:fldCharType="end"/>
            </w:r>
            <w:r w:rsidRPr="005F7E1F">
              <w:rPr>
                <w:rFonts w:ascii="Arial" w:hAnsi="Arial" w:cs="Arial"/>
                <w:sz w:val="24"/>
                <w:szCs w:val="24"/>
                <w:lang w:val="es-ES_tradnl"/>
              </w:rPr>
              <w:t>.</w:t>
            </w:r>
            <w:r w:rsidRPr="00CF15FB">
              <w:rPr>
                <w:rFonts w:ascii="Arial" w:hAnsi="Arial" w:cs="Arial"/>
                <w:sz w:val="24"/>
                <w:szCs w:val="24"/>
                <w:lang w:val="es-ES_tradnl"/>
              </w:rPr>
              <w:t xml:space="preserve"> </w:t>
            </w:r>
            <w:r>
              <w:rPr>
                <w:rFonts w:ascii="Arial" w:hAnsi="Arial" w:cs="Arial"/>
                <w:sz w:val="24"/>
                <w:szCs w:val="24"/>
                <w:lang w:val="es-ES_tradnl"/>
              </w:rPr>
              <w:t xml:space="preserve">Punto Crítico </w:t>
            </w:r>
            <w:r w:rsidR="009B36E3">
              <w:rPr>
                <w:rFonts w:ascii="Arial" w:hAnsi="Arial" w:cs="Arial"/>
                <w:sz w:val="24"/>
                <w:szCs w:val="24"/>
                <w:lang w:val="es-ES_tradnl"/>
              </w:rPr>
              <w:t>4</w:t>
            </w:r>
            <w:bookmarkEnd w:id="114"/>
          </w:p>
        </w:tc>
      </w:tr>
    </w:tbl>
    <w:p w:rsidR="005F7E1F" w:rsidRDefault="005F7E1F">
      <w:pPr>
        <w:pStyle w:val="Epgrafe"/>
      </w:pPr>
    </w:p>
    <w:p w:rsidR="003469B6" w:rsidRPr="003469B6" w:rsidRDefault="003469B6" w:rsidP="003469B6">
      <w:pPr>
        <w:rPr>
          <w:lang w:eastAsia="en-US"/>
        </w:rPr>
      </w:pPr>
    </w:p>
    <w:p w:rsidR="005F7E1F" w:rsidRDefault="005F7E1F">
      <w:pPr>
        <w:pStyle w:val="Epgrafe"/>
      </w:pPr>
    </w:p>
    <w:p w:rsidR="00E94EE2" w:rsidRDefault="00E94EE2" w:rsidP="004D2961">
      <w:pPr>
        <w:tabs>
          <w:tab w:val="num" w:pos="1145"/>
        </w:tabs>
        <w:rPr>
          <w:rFonts w:cs="Arial"/>
          <w:szCs w:val="24"/>
        </w:rPr>
      </w:pPr>
    </w:p>
    <w:p w:rsidR="00652A33" w:rsidRDefault="00652A33" w:rsidP="004D2961">
      <w:pPr>
        <w:tabs>
          <w:tab w:val="num" w:pos="1145"/>
        </w:tabs>
        <w:rPr>
          <w:rFonts w:cs="Arial"/>
          <w:szCs w:val="24"/>
        </w:rPr>
      </w:pPr>
    </w:p>
    <w:p w:rsidR="00243076" w:rsidRDefault="00243076" w:rsidP="004D2961">
      <w:pPr>
        <w:tabs>
          <w:tab w:val="num" w:pos="1145"/>
        </w:tabs>
        <w:rPr>
          <w:rFonts w:cs="Arial"/>
          <w:szCs w:val="24"/>
        </w:rPr>
      </w:pPr>
    </w:p>
    <w:p w:rsidR="005F7E1F" w:rsidRDefault="005F7E1F" w:rsidP="00652A33">
      <w:pPr>
        <w:autoSpaceDE w:val="0"/>
        <w:autoSpaceDN w:val="0"/>
        <w:adjustRightInd w:val="0"/>
        <w:jc w:val="center"/>
        <w:rPr>
          <w:rFonts w:cs="Arial"/>
          <w:szCs w:val="24"/>
          <w:lang w:val="es-ES_tradnl"/>
        </w:rPr>
      </w:pPr>
    </w:p>
    <w:p w:rsidR="005F7E1F" w:rsidRDefault="005F7E1F" w:rsidP="00652A33">
      <w:pPr>
        <w:autoSpaceDE w:val="0"/>
        <w:autoSpaceDN w:val="0"/>
        <w:adjustRightInd w:val="0"/>
        <w:jc w:val="center"/>
        <w:rPr>
          <w:rFonts w:cs="Arial"/>
          <w:szCs w:val="24"/>
          <w:lang w:val="es-ES_tradnl"/>
        </w:rPr>
      </w:pPr>
    </w:p>
    <w:p w:rsidR="005F7E1F" w:rsidRDefault="005F7E1F" w:rsidP="00652A33">
      <w:pPr>
        <w:autoSpaceDE w:val="0"/>
        <w:autoSpaceDN w:val="0"/>
        <w:adjustRightInd w:val="0"/>
        <w:jc w:val="center"/>
        <w:rPr>
          <w:rFonts w:cs="Arial"/>
          <w:szCs w:val="24"/>
          <w:lang w:val="es-ES_tradnl"/>
        </w:rPr>
      </w:pPr>
    </w:p>
    <w:p w:rsidR="005F7E1F" w:rsidRDefault="005F7E1F" w:rsidP="00652A33">
      <w:pPr>
        <w:autoSpaceDE w:val="0"/>
        <w:autoSpaceDN w:val="0"/>
        <w:adjustRightInd w:val="0"/>
        <w:jc w:val="center"/>
        <w:rPr>
          <w:rFonts w:cs="Arial"/>
          <w:szCs w:val="24"/>
          <w:lang w:val="es-ES_tradnl"/>
        </w:rPr>
      </w:pPr>
    </w:p>
    <w:p w:rsidR="005F7E1F" w:rsidRDefault="005F7E1F" w:rsidP="00652A33">
      <w:pPr>
        <w:autoSpaceDE w:val="0"/>
        <w:autoSpaceDN w:val="0"/>
        <w:adjustRightInd w:val="0"/>
        <w:jc w:val="center"/>
        <w:rPr>
          <w:rFonts w:cs="Arial"/>
          <w:szCs w:val="24"/>
          <w:lang w:val="es-ES_tradnl"/>
        </w:rPr>
      </w:pPr>
    </w:p>
    <w:tbl>
      <w:tblPr>
        <w:tblStyle w:val="Tablaconcuadrcula"/>
        <w:tblpPr w:leftFromText="141" w:rightFromText="141" w:vertAnchor="text" w:horzAnchor="margin" w:tblpXSpec="center" w:tblpY="24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209"/>
      </w:tblGrid>
      <w:tr w:rsidR="009B36E3" w:rsidTr="00004EA3">
        <w:trPr>
          <w:trHeight w:val="4805"/>
        </w:trPr>
        <w:tc>
          <w:tcPr>
            <w:tcW w:w="7209" w:type="dxa"/>
          </w:tcPr>
          <w:p w:rsidR="009B36E3" w:rsidRDefault="009B36E3" w:rsidP="005B23A7">
            <w:pPr>
              <w:tabs>
                <w:tab w:val="num" w:pos="1145"/>
              </w:tabs>
              <w:jc w:val="center"/>
              <w:rPr>
                <w:rFonts w:cs="Arial"/>
                <w:szCs w:val="24"/>
                <w:lang w:val="es-ES_tradnl"/>
              </w:rPr>
            </w:pPr>
            <w:r>
              <w:rPr>
                <w:rFonts w:cs="Arial"/>
                <w:noProof/>
                <w:szCs w:val="24"/>
                <w:lang w:eastAsia="es-CO"/>
              </w:rPr>
              <w:lastRenderedPageBreak/>
              <w:drawing>
                <wp:anchor distT="0" distB="0" distL="114300" distR="114300" simplePos="0" relativeHeight="251663872" behindDoc="0" locked="0" layoutInCell="1" allowOverlap="1">
                  <wp:simplePos x="0" y="0"/>
                  <wp:positionH relativeFrom="column">
                    <wp:posOffset>-27305</wp:posOffset>
                  </wp:positionH>
                  <wp:positionV relativeFrom="paragraph">
                    <wp:posOffset>59055</wp:posOffset>
                  </wp:positionV>
                  <wp:extent cx="4476750" cy="2933700"/>
                  <wp:effectExtent l="19050" t="0" r="0" b="0"/>
                  <wp:wrapNone/>
                  <wp:docPr id="27" name="Imagen 27" descr="C:\Users\cguerra\Documents\PROYECTO ANTIOQUIA\4.REGISTRO FOTOGRAFICO\CAÑAS GORDAS\SAM_06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cguerra\Documents\PROYECTO ANTIOQUIA\4.REGISTRO FOTOGRAFICO\CAÑAS GORDAS\SAM_0660.JPG"/>
                          <pic:cNvPicPr>
                            <a:picLocks noChangeAspect="1" noChangeArrowheads="1"/>
                          </pic:cNvPicPr>
                        </pic:nvPicPr>
                        <pic:blipFill>
                          <a:blip r:embed="rId30"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4476750" cy="2933700"/>
                          </a:xfrm>
                          <a:prstGeom prst="rect">
                            <a:avLst/>
                          </a:prstGeom>
                          <a:noFill/>
                          <a:ln>
                            <a:noFill/>
                          </a:ln>
                        </pic:spPr>
                      </pic:pic>
                    </a:graphicData>
                  </a:graphic>
                </wp:anchor>
              </w:drawing>
            </w:r>
          </w:p>
        </w:tc>
      </w:tr>
      <w:tr w:rsidR="009B36E3" w:rsidTr="00004EA3">
        <w:trPr>
          <w:trHeight w:val="80"/>
        </w:trPr>
        <w:tc>
          <w:tcPr>
            <w:tcW w:w="7209" w:type="dxa"/>
          </w:tcPr>
          <w:p w:rsidR="009B36E3" w:rsidRPr="005F7E1F" w:rsidRDefault="009B36E3" w:rsidP="009B36E3">
            <w:pPr>
              <w:pStyle w:val="Epgrafe"/>
            </w:pPr>
            <w:bookmarkStart w:id="115" w:name="_Toc388458059"/>
            <w:r w:rsidRPr="009B36E3">
              <w:rPr>
                <w:rFonts w:ascii="Arial" w:hAnsi="Arial" w:cs="Arial"/>
                <w:sz w:val="24"/>
                <w:szCs w:val="24"/>
              </w:rPr>
              <w:t xml:space="preserve">Foto </w:t>
            </w:r>
            <w:r w:rsidR="005C70BD" w:rsidRPr="009B36E3">
              <w:rPr>
                <w:rFonts w:ascii="Arial" w:hAnsi="Arial" w:cs="Arial"/>
                <w:sz w:val="24"/>
                <w:szCs w:val="24"/>
              </w:rPr>
              <w:fldChar w:fldCharType="begin"/>
            </w:r>
            <w:r w:rsidRPr="009B36E3">
              <w:rPr>
                <w:rFonts w:ascii="Arial" w:hAnsi="Arial" w:cs="Arial"/>
                <w:sz w:val="24"/>
                <w:szCs w:val="24"/>
              </w:rPr>
              <w:instrText xml:space="preserve"> SEQ Foto \* ARABIC </w:instrText>
            </w:r>
            <w:r w:rsidR="005C70BD" w:rsidRPr="009B36E3">
              <w:rPr>
                <w:rFonts w:ascii="Arial" w:hAnsi="Arial" w:cs="Arial"/>
                <w:sz w:val="24"/>
                <w:szCs w:val="24"/>
              </w:rPr>
              <w:fldChar w:fldCharType="separate"/>
            </w:r>
            <w:r w:rsidR="0019332B">
              <w:rPr>
                <w:rFonts w:ascii="Arial" w:hAnsi="Arial" w:cs="Arial"/>
                <w:noProof/>
                <w:sz w:val="24"/>
                <w:szCs w:val="24"/>
              </w:rPr>
              <w:t>11</w:t>
            </w:r>
            <w:r w:rsidR="005C70BD" w:rsidRPr="009B36E3">
              <w:rPr>
                <w:rFonts w:ascii="Arial" w:hAnsi="Arial" w:cs="Arial"/>
                <w:sz w:val="24"/>
                <w:szCs w:val="24"/>
              </w:rPr>
              <w:fldChar w:fldCharType="end"/>
            </w:r>
            <w:r w:rsidRPr="009B36E3">
              <w:rPr>
                <w:rFonts w:ascii="Arial" w:hAnsi="Arial" w:cs="Arial"/>
                <w:sz w:val="24"/>
                <w:szCs w:val="24"/>
                <w:lang w:val="es-ES_tradnl"/>
              </w:rPr>
              <w:t>.</w:t>
            </w:r>
            <w:r w:rsidRPr="00CF15FB">
              <w:rPr>
                <w:rFonts w:ascii="Arial" w:hAnsi="Arial" w:cs="Arial"/>
                <w:sz w:val="24"/>
                <w:szCs w:val="24"/>
                <w:lang w:val="es-ES_tradnl"/>
              </w:rPr>
              <w:t xml:space="preserve"> </w:t>
            </w:r>
            <w:r>
              <w:rPr>
                <w:rFonts w:ascii="Arial" w:hAnsi="Arial" w:cs="Arial"/>
                <w:sz w:val="24"/>
                <w:szCs w:val="24"/>
                <w:lang w:val="es-ES_tradnl"/>
              </w:rPr>
              <w:t>Punto Crítico 5</w:t>
            </w:r>
            <w:bookmarkEnd w:id="115"/>
          </w:p>
        </w:tc>
      </w:tr>
    </w:tbl>
    <w:p w:rsidR="005F7E1F" w:rsidRDefault="005F7E1F" w:rsidP="009B36E3">
      <w:pPr>
        <w:autoSpaceDE w:val="0"/>
        <w:autoSpaceDN w:val="0"/>
        <w:adjustRightInd w:val="0"/>
        <w:rPr>
          <w:rFonts w:cs="Arial"/>
          <w:szCs w:val="24"/>
          <w:lang w:val="es-ES_tradnl"/>
        </w:rPr>
      </w:pPr>
    </w:p>
    <w:p w:rsidR="00243076" w:rsidRDefault="00243076" w:rsidP="004D2961">
      <w:pPr>
        <w:tabs>
          <w:tab w:val="num" w:pos="1145"/>
        </w:tabs>
        <w:rPr>
          <w:rFonts w:cs="Arial"/>
          <w:szCs w:val="24"/>
        </w:rPr>
      </w:pPr>
    </w:p>
    <w:p w:rsidR="00652A33" w:rsidRDefault="00652A33" w:rsidP="004D2961">
      <w:pPr>
        <w:tabs>
          <w:tab w:val="num" w:pos="1145"/>
        </w:tabs>
        <w:rPr>
          <w:rFonts w:cs="Arial"/>
          <w:szCs w:val="24"/>
        </w:rPr>
      </w:pPr>
    </w:p>
    <w:p w:rsidR="009B36E3" w:rsidRDefault="009B36E3" w:rsidP="004D2961">
      <w:pPr>
        <w:tabs>
          <w:tab w:val="num" w:pos="1145"/>
        </w:tabs>
        <w:rPr>
          <w:rFonts w:cs="Arial"/>
          <w:szCs w:val="24"/>
        </w:rPr>
      </w:pPr>
    </w:p>
    <w:p w:rsidR="009B36E3" w:rsidRDefault="009B36E3" w:rsidP="004D2961">
      <w:pPr>
        <w:tabs>
          <w:tab w:val="num" w:pos="1145"/>
        </w:tabs>
        <w:rPr>
          <w:rFonts w:cs="Arial"/>
          <w:szCs w:val="24"/>
        </w:rPr>
      </w:pPr>
    </w:p>
    <w:p w:rsidR="009B36E3" w:rsidRDefault="009B36E3" w:rsidP="004D2961">
      <w:pPr>
        <w:tabs>
          <w:tab w:val="num" w:pos="1145"/>
        </w:tabs>
        <w:rPr>
          <w:rFonts w:cs="Arial"/>
          <w:szCs w:val="24"/>
        </w:rPr>
      </w:pPr>
    </w:p>
    <w:p w:rsidR="009B36E3" w:rsidRDefault="009B36E3" w:rsidP="004D2961">
      <w:pPr>
        <w:tabs>
          <w:tab w:val="num" w:pos="1145"/>
        </w:tabs>
        <w:rPr>
          <w:rFonts w:cs="Arial"/>
          <w:szCs w:val="24"/>
        </w:rPr>
      </w:pPr>
    </w:p>
    <w:p w:rsidR="00243076" w:rsidRDefault="00243076" w:rsidP="004D2961">
      <w:pPr>
        <w:tabs>
          <w:tab w:val="num" w:pos="1145"/>
        </w:tabs>
        <w:rPr>
          <w:rFonts w:cs="Arial"/>
          <w:szCs w:val="24"/>
        </w:rPr>
      </w:pPr>
    </w:p>
    <w:p w:rsidR="00652A33" w:rsidRDefault="00652A33" w:rsidP="004D2961">
      <w:pPr>
        <w:tabs>
          <w:tab w:val="num" w:pos="1145"/>
        </w:tabs>
        <w:rPr>
          <w:rFonts w:cs="Arial"/>
          <w:szCs w:val="24"/>
        </w:rPr>
      </w:pPr>
    </w:p>
    <w:p w:rsidR="00243076" w:rsidRDefault="00243076" w:rsidP="004D2961">
      <w:pPr>
        <w:tabs>
          <w:tab w:val="num" w:pos="1145"/>
        </w:tabs>
        <w:rPr>
          <w:rFonts w:cs="Arial"/>
          <w:szCs w:val="24"/>
        </w:rPr>
      </w:pPr>
    </w:p>
    <w:tbl>
      <w:tblPr>
        <w:tblStyle w:val="Tablaconcuadrcula"/>
        <w:tblpPr w:leftFromText="141" w:rightFromText="141" w:vertAnchor="text" w:horzAnchor="page" w:tblpX="2836" w:tblpY="55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282"/>
      </w:tblGrid>
      <w:tr w:rsidR="00937113" w:rsidTr="00004EA3">
        <w:trPr>
          <w:trHeight w:val="4250"/>
        </w:trPr>
        <w:tc>
          <w:tcPr>
            <w:tcW w:w="7282" w:type="dxa"/>
          </w:tcPr>
          <w:p w:rsidR="00937113" w:rsidRDefault="00937113" w:rsidP="00937113">
            <w:pPr>
              <w:tabs>
                <w:tab w:val="num" w:pos="1145"/>
              </w:tabs>
              <w:rPr>
                <w:rFonts w:cs="Arial"/>
                <w:szCs w:val="24"/>
                <w:lang w:val="es-ES_tradnl"/>
              </w:rPr>
            </w:pPr>
            <w:r>
              <w:rPr>
                <w:rFonts w:cs="Arial"/>
                <w:noProof/>
                <w:szCs w:val="24"/>
                <w:lang w:eastAsia="es-CO"/>
              </w:rPr>
              <w:drawing>
                <wp:anchor distT="0" distB="0" distL="114300" distR="114300" simplePos="0" relativeHeight="251664896" behindDoc="0" locked="0" layoutInCell="1" allowOverlap="1">
                  <wp:simplePos x="0" y="0"/>
                  <wp:positionH relativeFrom="column">
                    <wp:posOffset>-17145</wp:posOffset>
                  </wp:positionH>
                  <wp:positionV relativeFrom="paragraph">
                    <wp:posOffset>30480</wp:posOffset>
                  </wp:positionV>
                  <wp:extent cx="4533900" cy="2600325"/>
                  <wp:effectExtent l="19050" t="0" r="0" b="0"/>
                  <wp:wrapNone/>
                  <wp:docPr id="123" name="Imagen 29" descr="C:\Users\cguerra\Documents\PROYECTO ANTIOQUIA\4.REGISTRO FOTOGRAFICO\CAÑAS GORDAS\SAM_06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cguerra\Documents\PROYECTO ANTIOQUIA\4.REGISTRO FOTOGRAFICO\CAÑAS GORDAS\SAM_0666.JPG"/>
                          <pic:cNvPicPr>
                            <a:picLocks noChangeAspect="1" noChangeArrowheads="1"/>
                          </pic:cNvPicPr>
                        </pic:nvPicPr>
                        <pic:blipFill>
                          <a:blip r:embed="rId31"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4533900" cy="2600325"/>
                          </a:xfrm>
                          <a:prstGeom prst="rect">
                            <a:avLst/>
                          </a:prstGeom>
                          <a:noFill/>
                          <a:ln>
                            <a:noFill/>
                          </a:ln>
                        </pic:spPr>
                      </pic:pic>
                    </a:graphicData>
                  </a:graphic>
                </wp:anchor>
              </w:drawing>
            </w:r>
          </w:p>
        </w:tc>
      </w:tr>
      <w:tr w:rsidR="00937113" w:rsidTr="00004EA3">
        <w:trPr>
          <w:trHeight w:val="168"/>
        </w:trPr>
        <w:tc>
          <w:tcPr>
            <w:tcW w:w="7282" w:type="dxa"/>
          </w:tcPr>
          <w:p w:rsidR="00937113" w:rsidRPr="005F7E1F" w:rsidRDefault="00937113" w:rsidP="00937113">
            <w:pPr>
              <w:pStyle w:val="Epgrafe"/>
            </w:pPr>
            <w:bookmarkStart w:id="116" w:name="_Toc388458060"/>
            <w:r w:rsidRPr="009B36E3">
              <w:rPr>
                <w:rFonts w:ascii="Arial" w:hAnsi="Arial" w:cs="Arial"/>
                <w:sz w:val="24"/>
                <w:szCs w:val="24"/>
              </w:rPr>
              <w:t xml:space="preserve">Foto </w:t>
            </w:r>
            <w:r w:rsidR="005C70BD" w:rsidRPr="009B36E3">
              <w:rPr>
                <w:rFonts w:ascii="Arial" w:hAnsi="Arial" w:cs="Arial"/>
                <w:sz w:val="24"/>
                <w:szCs w:val="24"/>
              </w:rPr>
              <w:fldChar w:fldCharType="begin"/>
            </w:r>
            <w:r w:rsidRPr="009B36E3">
              <w:rPr>
                <w:rFonts w:ascii="Arial" w:hAnsi="Arial" w:cs="Arial"/>
                <w:sz w:val="24"/>
                <w:szCs w:val="24"/>
              </w:rPr>
              <w:instrText xml:space="preserve"> SEQ Foto \* ARABIC </w:instrText>
            </w:r>
            <w:r w:rsidR="005C70BD" w:rsidRPr="009B36E3">
              <w:rPr>
                <w:rFonts w:ascii="Arial" w:hAnsi="Arial" w:cs="Arial"/>
                <w:sz w:val="24"/>
                <w:szCs w:val="24"/>
              </w:rPr>
              <w:fldChar w:fldCharType="separate"/>
            </w:r>
            <w:r w:rsidR="0019332B">
              <w:rPr>
                <w:rFonts w:ascii="Arial" w:hAnsi="Arial" w:cs="Arial"/>
                <w:noProof/>
                <w:sz w:val="24"/>
                <w:szCs w:val="24"/>
              </w:rPr>
              <w:t>12</w:t>
            </w:r>
            <w:r w:rsidR="005C70BD" w:rsidRPr="009B36E3">
              <w:rPr>
                <w:rFonts w:ascii="Arial" w:hAnsi="Arial" w:cs="Arial"/>
                <w:sz w:val="24"/>
                <w:szCs w:val="24"/>
              </w:rPr>
              <w:fldChar w:fldCharType="end"/>
            </w:r>
            <w:r w:rsidRPr="009B36E3">
              <w:rPr>
                <w:rFonts w:ascii="Arial" w:hAnsi="Arial" w:cs="Arial"/>
                <w:sz w:val="24"/>
                <w:szCs w:val="24"/>
                <w:lang w:val="es-ES_tradnl"/>
              </w:rPr>
              <w:t>.</w:t>
            </w:r>
            <w:r w:rsidRPr="00CF15FB">
              <w:rPr>
                <w:rFonts w:ascii="Arial" w:hAnsi="Arial" w:cs="Arial"/>
                <w:sz w:val="24"/>
                <w:szCs w:val="24"/>
                <w:lang w:val="es-ES_tradnl"/>
              </w:rPr>
              <w:t xml:space="preserve"> </w:t>
            </w:r>
            <w:r>
              <w:rPr>
                <w:rFonts w:ascii="Arial" w:hAnsi="Arial" w:cs="Arial"/>
                <w:sz w:val="24"/>
                <w:szCs w:val="24"/>
                <w:lang w:val="es-ES_tradnl"/>
              </w:rPr>
              <w:t>Punto Crítico 6</w:t>
            </w:r>
            <w:bookmarkEnd w:id="116"/>
          </w:p>
        </w:tc>
      </w:tr>
    </w:tbl>
    <w:p w:rsidR="00652A33" w:rsidRDefault="00652A33" w:rsidP="004D2961">
      <w:pPr>
        <w:tabs>
          <w:tab w:val="num" w:pos="1145"/>
        </w:tabs>
        <w:rPr>
          <w:rFonts w:cs="Arial"/>
          <w:szCs w:val="24"/>
        </w:rPr>
      </w:pPr>
    </w:p>
    <w:p w:rsidR="00243076" w:rsidRDefault="00243076" w:rsidP="004D2961">
      <w:pPr>
        <w:tabs>
          <w:tab w:val="num" w:pos="1145"/>
        </w:tabs>
        <w:rPr>
          <w:rFonts w:cs="Arial"/>
          <w:szCs w:val="24"/>
        </w:rPr>
      </w:pPr>
    </w:p>
    <w:p w:rsidR="00652A33" w:rsidRDefault="00652A33" w:rsidP="004D2961">
      <w:pPr>
        <w:tabs>
          <w:tab w:val="num" w:pos="1145"/>
        </w:tabs>
        <w:rPr>
          <w:rFonts w:cs="Arial"/>
          <w:szCs w:val="24"/>
        </w:rPr>
      </w:pPr>
    </w:p>
    <w:p w:rsidR="00243076" w:rsidRDefault="00243076" w:rsidP="004D2961">
      <w:pPr>
        <w:tabs>
          <w:tab w:val="num" w:pos="1145"/>
        </w:tabs>
        <w:rPr>
          <w:rFonts w:cs="Arial"/>
          <w:szCs w:val="24"/>
        </w:rPr>
      </w:pPr>
    </w:p>
    <w:p w:rsidR="00652A33" w:rsidRDefault="00652A33" w:rsidP="004D2961">
      <w:pPr>
        <w:tabs>
          <w:tab w:val="num" w:pos="1145"/>
        </w:tabs>
        <w:rPr>
          <w:rFonts w:cs="Arial"/>
          <w:szCs w:val="24"/>
        </w:rPr>
      </w:pPr>
    </w:p>
    <w:p w:rsidR="00243076" w:rsidRDefault="00243076" w:rsidP="004D2961">
      <w:pPr>
        <w:tabs>
          <w:tab w:val="num" w:pos="1145"/>
        </w:tabs>
        <w:rPr>
          <w:rFonts w:cs="Arial"/>
          <w:szCs w:val="24"/>
        </w:rPr>
      </w:pPr>
    </w:p>
    <w:p w:rsidR="00652A33" w:rsidRDefault="00652A33" w:rsidP="004D2961">
      <w:pPr>
        <w:tabs>
          <w:tab w:val="num" w:pos="1145"/>
        </w:tabs>
        <w:rPr>
          <w:rFonts w:cs="Arial"/>
          <w:szCs w:val="24"/>
        </w:rPr>
      </w:pPr>
    </w:p>
    <w:p w:rsidR="00243076" w:rsidRDefault="00243076" w:rsidP="004D2961">
      <w:pPr>
        <w:tabs>
          <w:tab w:val="num" w:pos="1145"/>
        </w:tabs>
        <w:rPr>
          <w:rFonts w:cs="Arial"/>
          <w:szCs w:val="24"/>
        </w:rPr>
      </w:pPr>
    </w:p>
    <w:p w:rsidR="00937113" w:rsidRDefault="00937113" w:rsidP="004D2961">
      <w:pPr>
        <w:tabs>
          <w:tab w:val="num" w:pos="1145"/>
        </w:tabs>
        <w:rPr>
          <w:rFonts w:cs="Arial"/>
          <w:szCs w:val="24"/>
        </w:rPr>
      </w:pPr>
    </w:p>
    <w:p w:rsidR="00937113" w:rsidRDefault="00937113" w:rsidP="004D2961">
      <w:pPr>
        <w:tabs>
          <w:tab w:val="num" w:pos="1145"/>
        </w:tabs>
        <w:rPr>
          <w:rFonts w:cs="Arial"/>
          <w:szCs w:val="24"/>
        </w:rPr>
      </w:pPr>
    </w:p>
    <w:tbl>
      <w:tblPr>
        <w:tblStyle w:val="Tablaconcuadrcula"/>
        <w:tblpPr w:leftFromText="141" w:rightFromText="141" w:vertAnchor="text" w:horzAnchor="margin" w:tblpY="-2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914"/>
      </w:tblGrid>
      <w:tr w:rsidR="00937113" w:rsidTr="00004EA3">
        <w:trPr>
          <w:trHeight w:val="4863"/>
        </w:trPr>
        <w:tc>
          <w:tcPr>
            <w:tcW w:w="7914" w:type="dxa"/>
          </w:tcPr>
          <w:p w:rsidR="00937113" w:rsidRDefault="00937113" w:rsidP="00937113">
            <w:pPr>
              <w:tabs>
                <w:tab w:val="num" w:pos="1145"/>
              </w:tabs>
              <w:rPr>
                <w:rFonts w:cs="Arial"/>
                <w:szCs w:val="24"/>
                <w:lang w:val="es-ES_tradnl"/>
              </w:rPr>
            </w:pPr>
            <w:r>
              <w:rPr>
                <w:rFonts w:cs="Arial"/>
                <w:noProof/>
                <w:szCs w:val="24"/>
                <w:lang w:eastAsia="es-CO"/>
              </w:rPr>
              <w:lastRenderedPageBreak/>
              <w:drawing>
                <wp:anchor distT="0" distB="0" distL="114300" distR="114300" simplePos="0" relativeHeight="251666944" behindDoc="0" locked="0" layoutInCell="1" allowOverlap="1">
                  <wp:simplePos x="0" y="0"/>
                  <wp:positionH relativeFrom="column">
                    <wp:posOffset>19050</wp:posOffset>
                  </wp:positionH>
                  <wp:positionV relativeFrom="paragraph">
                    <wp:posOffset>30480</wp:posOffset>
                  </wp:positionV>
                  <wp:extent cx="4857750" cy="2990850"/>
                  <wp:effectExtent l="19050" t="0" r="0" b="0"/>
                  <wp:wrapNone/>
                  <wp:docPr id="129" name="Imagen 31" descr="C:\Users\cguerra\Documents\PROYECTO ANTIOQUIA\4.REGISTRO FOTOGRAFICO\CAÑAS GORDAS\SAM_06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cguerra\Documents\PROYECTO ANTIOQUIA\4.REGISTRO FOTOGRAFICO\CAÑAS GORDAS\SAM_0669.JPG"/>
                          <pic:cNvPicPr>
                            <a:picLocks noChangeAspect="1" noChangeArrowheads="1"/>
                          </pic:cNvPicPr>
                        </pic:nvPicPr>
                        <pic:blipFill>
                          <a:blip r:embed="rId32"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4857750" cy="2990850"/>
                          </a:xfrm>
                          <a:prstGeom prst="rect">
                            <a:avLst/>
                          </a:prstGeom>
                          <a:noFill/>
                          <a:ln>
                            <a:noFill/>
                          </a:ln>
                        </pic:spPr>
                      </pic:pic>
                    </a:graphicData>
                  </a:graphic>
                </wp:anchor>
              </w:drawing>
            </w:r>
          </w:p>
        </w:tc>
      </w:tr>
      <w:tr w:rsidR="00937113" w:rsidTr="00004EA3">
        <w:trPr>
          <w:trHeight w:val="192"/>
        </w:trPr>
        <w:tc>
          <w:tcPr>
            <w:tcW w:w="7914" w:type="dxa"/>
          </w:tcPr>
          <w:p w:rsidR="00937113" w:rsidRPr="005F7E1F" w:rsidRDefault="00937113" w:rsidP="00937113">
            <w:pPr>
              <w:pStyle w:val="Epgrafe"/>
            </w:pPr>
            <w:bookmarkStart w:id="117" w:name="_Toc388458061"/>
            <w:r w:rsidRPr="00937113">
              <w:rPr>
                <w:rFonts w:ascii="Arial" w:hAnsi="Arial" w:cs="Arial"/>
                <w:sz w:val="24"/>
                <w:szCs w:val="24"/>
              </w:rPr>
              <w:t xml:space="preserve">Foto </w:t>
            </w:r>
            <w:r w:rsidR="005C70BD" w:rsidRPr="00937113">
              <w:rPr>
                <w:rFonts w:ascii="Arial" w:hAnsi="Arial" w:cs="Arial"/>
                <w:sz w:val="24"/>
                <w:szCs w:val="24"/>
              </w:rPr>
              <w:fldChar w:fldCharType="begin"/>
            </w:r>
            <w:r w:rsidRPr="00937113">
              <w:rPr>
                <w:rFonts w:ascii="Arial" w:hAnsi="Arial" w:cs="Arial"/>
                <w:sz w:val="24"/>
                <w:szCs w:val="24"/>
              </w:rPr>
              <w:instrText xml:space="preserve"> SEQ Foto \* ARABIC </w:instrText>
            </w:r>
            <w:r w:rsidR="005C70BD" w:rsidRPr="00937113">
              <w:rPr>
                <w:rFonts w:ascii="Arial" w:hAnsi="Arial" w:cs="Arial"/>
                <w:sz w:val="24"/>
                <w:szCs w:val="24"/>
              </w:rPr>
              <w:fldChar w:fldCharType="separate"/>
            </w:r>
            <w:r w:rsidR="0019332B">
              <w:rPr>
                <w:rFonts w:ascii="Arial" w:hAnsi="Arial" w:cs="Arial"/>
                <w:noProof/>
                <w:sz w:val="24"/>
                <w:szCs w:val="24"/>
              </w:rPr>
              <w:t>13</w:t>
            </w:r>
            <w:r w:rsidR="005C70BD" w:rsidRPr="00937113">
              <w:rPr>
                <w:rFonts w:ascii="Arial" w:hAnsi="Arial" w:cs="Arial"/>
                <w:sz w:val="24"/>
                <w:szCs w:val="24"/>
              </w:rPr>
              <w:fldChar w:fldCharType="end"/>
            </w:r>
            <w:r w:rsidRPr="00937113">
              <w:rPr>
                <w:rFonts w:ascii="Arial" w:hAnsi="Arial" w:cs="Arial"/>
                <w:sz w:val="24"/>
                <w:szCs w:val="24"/>
                <w:lang w:val="es-ES_tradnl"/>
              </w:rPr>
              <w:t>.</w:t>
            </w:r>
            <w:r w:rsidRPr="00CF15FB">
              <w:rPr>
                <w:rFonts w:ascii="Arial" w:hAnsi="Arial" w:cs="Arial"/>
                <w:sz w:val="24"/>
                <w:szCs w:val="24"/>
                <w:lang w:val="es-ES_tradnl"/>
              </w:rPr>
              <w:t xml:space="preserve"> </w:t>
            </w:r>
            <w:r>
              <w:rPr>
                <w:rFonts w:ascii="Arial" w:hAnsi="Arial" w:cs="Arial"/>
                <w:sz w:val="24"/>
                <w:szCs w:val="24"/>
                <w:lang w:val="es-ES_tradnl"/>
              </w:rPr>
              <w:t>Punto Crítico 7</w:t>
            </w:r>
            <w:bookmarkEnd w:id="117"/>
          </w:p>
        </w:tc>
      </w:tr>
      <w:tr w:rsidR="00937113" w:rsidTr="00004EA3">
        <w:trPr>
          <w:trHeight w:val="4373"/>
        </w:trPr>
        <w:tc>
          <w:tcPr>
            <w:tcW w:w="7914" w:type="dxa"/>
          </w:tcPr>
          <w:p w:rsidR="00937113" w:rsidRDefault="00937113" w:rsidP="005B23A7">
            <w:pPr>
              <w:tabs>
                <w:tab w:val="num" w:pos="1145"/>
              </w:tabs>
              <w:rPr>
                <w:rFonts w:cs="Arial"/>
                <w:szCs w:val="24"/>
                <w:lang w:val="es-ES_tradnl"/>
              </w:rPr>
            </w:pPr>
            <w:r>
              <w:rPr>
                <w:rFonts w:cs="Arial"/>
                <w:noProof/>
                <w:szCs w:val="24"/>
                <w:lang w:eastAsia="es-CO"/>
              </w:rPr>
              <w:drawing>
                <wp:anchor distT="0" distB="0" distL="114300" distR="114300" simplePos="0" relativeHeight="251665920" behindDoc="0" locked="0" layoutInCell="1" allowOverlap="1">
                  <wp:simplePos x="0" y="0"/>
                  <wp:positionH relativeFrom="column">
                    <wp:posOffset>17145</wp:posOffset>
                  </wp:positionH>
                  <wp:positionV relativeFrom="paragraph">
                    <wp:posOffset>20955</wp:posOffset>
                  </wp:positionV>
                  <wp:extent cx="4857750" cy="2733675"/>
                  <wp:effectExtent l="19050" t="0" r="0" b="0"/>
                  <wp:wrapNone/>
                  <wp:docPr id="126" name="Imagen 5" descr="C:\Users\cguerra\Documents\PROYECTO ANTIOQUIA\4.REGISTRO FOTOGRAFICO\CAÑAS GORDAS\SAM_07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guerra\Documents\PROYECTO ANTIOQUIA\4.REGISTRO FOTOGRAFICO\CAÑAS GORDAS\SAM_0712.JPG"/>
                          <pic:cNvPicPr>
                            <a:picLocks noChangeAspect="1" noChangeArrowheads="1"/>
                          </pic:cNvPicPr>
                        </pic:nvPicPr>
                        <pic:blipFill>
                          <a:blip r:embed="rId33"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4858356" cy="2734016"/>
                          </a:xfrm>
                          <a:prstGeom prst="rect">
                            <a:avLst/>
                          </a:prstGeom>
                          <a:noFill/>
                          <a:ln>
                            <a:noFill/>
                          </a:ln>
                        </pic:spPr>
                      </pic:pic>
                    </a:graphicData>
                  </a:graphic>
                </wp:anchor>
              </w:drawing>
            </w:r>
          </w:p>
        </w:tc>
      </w:tr>
      <w:tr w:rsidR="00937113" w:rsidTr="00004EA3">
        <w:trPr>
          <w:trHeight w:val="192"/>
        </w:trPr>
        <w:tc>
          <w:tcPr>
            <w:tcW w:w="7914" w:type="dxa"/>
          </w:tcPr>
          <w:p w:rsidR="00937113" w:rsidRPr="005F7E1F" w:rsidRDefault="00937113" w:rsidP="00937113">
            <w:pPr>
              <w:pStyle w:val="Epgrafe"/>
            </w:pPr>
            <w:bookmarkStart w:id="118" w:name="_Toc388458062"/>
            <w:r w:rsidRPr="00937113">
              <w:rPr>
                <w:rFonts w:ascii="Arial" w:hAnsi="Arial" w:cs="Arial"/>
                <w:sz w:val="24"/>
                <w:szCs w:val="24"/>
              </w:rPr>
              <w:t xml:space="preserve">Foto </w:t>
            </w:r>
            <w:r w:rsidR="005C70BD" w:rsidRPr="00937113">
              <w:rPr>
                <w:rFonts w:ascii="Arial" w:hAnsi="Arial" w:cs="Arial"/>
                <w:sz w:val="24"/>
                <w:szCs w:val="24"/>
              </w:rPr>
              <w:fldChar w:fldCharType="begin"/>
            </w:r>
            <w:r w:rsidRPr="00937113">
              <w:rPr>
                <w:rFonts w:ascii="Arial" w:hAnsi="Arial" w:cs="Arial"/>
                <w:sz w:val="24"/>
                <w:szCs w:val="24"/>
              </w:rPr>
              <w:instrText xml:space="preserve"> SEQ Foto \* ARABIC </w:instrText>
            </w:r>
            <w:r w:rsidR="005C70BD" w:rsidRPr="00937113">
              <w:rPr>
                <w:rFonts w:ascii="Arial" w:hAnsi="Arial" w:cs="Arial"/>
                <w:sz w:val="24"/>
                <w:szCs w:val="24"/>
              </w:rPr>
              <w:fldChar w:fldCharType="separate"/>
            </w:r>
            <w:r w:rsidR="0019332B">
              <w:rPr>
                <w:rFonts w:ascii="Arial" w:hAnsi="Arial" w:cs="Arial"/>
                <w:noProof/>
                <w:sz w:val="24"/>
                <w:szCs w:val="24"/>
              </w:rPr>
              <w:t>14</w:t>
            </w:r>
            <w:r w:rsidR="005C70BD" w:rsidRPr="00937113">
              <w:rPr>
                <w:rFonts w:ascii="Arial" w:hAnsi="Arial" w:cs="Arial"/>
                <w:sz w:val="24"/>
                <w:szCs w:val="24"/>
              </w:rPr>
              <w:fldChar w:fldCharType="end"/>
            </w:r>
            <w:r w:rsidRPr="00937113">
              <w:rPr>
                <w:rFonts w:ascii="Arial" w:hAnsi="Arial" w:cs="Arial"/>
                <w:sz w:val="24"/>
                <w:szCs w:val="24"/>
                <w:lang w:val="es-ES_tradnl"/>
              </w:rPr>
              <w:t>.</w:t>
            </w:r>
            <w:r w:rsidRPr="00CF15FB">
              <w:rPr>
                <w:rFonts w:ascii="Arial" w:hAnsi="Arial" w:cs="Arial"/>
                <w:sz w:val="24"/>
                <w:szCs w:val="24"/>
                <w:lang w:val="es-ES_tradnl"/>
              </w:rPr>
              <w:t xml:space="preserve"> </w:t>
            </w:r>
            <w:r>
              <w:rPr>
                <w:rFonts w:ascii="Arial" w:hAnsi="Arial" w:cs="Arial"/>
                <w:sz w:val="24"/>
                <w:szCs w:val="24"/>
                <w:lang w:val="es-ES_tradnl"/>
              </w:rPr>
              <w:t>Punto Crítico 8</w:t>
            </w:r>
            <w:bookmarkEnd w:id="118"/>
          </w:p>
        </w:tc>
      </w:tr>
      <w:tr w:rsidR="00937113" w:rsidTr="00004EA3">
        <w:trPr>
          <w:trHeight w:val="4863"/>
        </w:trPr>
        <w:tc>
          <w:tcPr>
            <w:tcW w:w="7914" w:type="dxa"/>
          </w:tcPr>
          <w:p w:rsidR="00937113" w:rsidRDefault="00937113" w:rsidP="005B23A7">
            <w:pPr>
              <w:tabs>
                <w:tab w:val="num" w:pos="1145"/>
              </w:tabs>
              <w:rPr>
                <w:rFonts w:cs="Arial"/>
                <w:szCs w:val="24"/>
                <w:lang w:val="es-ES_tradnl"/>
              </w:rPr>
            </w:pPr>
            <w:r>
              <w:rPr>
                <w:rFonts w:cs="Arial"/>
                <w:noProof/>
                <w:szCs w:val="24"/>
                <w:lang w:eastAsia="es-CO"/>
              </w:rPr>
              <w:lastRenderedPageBreak/>
              <w:drawing>
                <wp:anchor distT="0" distB="0" distL="114300" distR="114300" simplePos="0" relativeHeight="251667968" behindDoc="0" locked="0" layoutInCell="1" allowOverlap="1">
                  <wp:simplePos x="0" y="0"/>
                  <wp:positionH relativeFrom="column">
                    <wp:posOffset>7619</wp:posOffset>
                  </wp:positionH>
                  <wp:positionV relativeFrom="paragraph">
                    <wp:posOffset>79375</wp:posOffset>
                  </wp:positionV>
                  <wp:extent cx="4886325" cy="2943225"/>
                  <wp:effectExtent l="19050" t="0" r="9525" b="0"/>
                  <wp:wrapNone/>
                  <wp:docPr id="128" name="Imagen 2" descr="C:\Users\Juliana\Documents\FONDO DE ADAPTACIÓN\FOTOS\FOTOS SALIDA 1 CAÑASGORDAS\P10304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uliana\Documents\FONDO DE ADAPTACIÓN\FOTOS\FOTOS SALIDA 1 CAÑASGORDAS\P1030479.JPG"/>
                          <pic:cNvPicPr>
                            <a:picLocks noChangeAspect="1" noChangeArrowheads="1"/>
                          </pic:cNvPicPr>
                        </pic:nvPicPr>
                        <pic:blipFill>
                          <a:blip r:embed="rId34"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4886325" cy="2943225"/>
                          </a:xfrm>
                          <a:prstGeom prst="rect">
                            <a:avLst/>
                          </a:prstGeom>
                          <a:noFill/>
                          <a:ln w="9525">
                            <a:noFill/>
                            <a:miter lim="800000"/>
                            <a:headEnd/>
                            <a:tailEnd/>
                          </a:ln>
                        </pic:spPr>
                      </pic:pic>
                    </a:graphicData>
                  </a:graphic>
                </wp:anchor>
              </w:drawing>
            </w:r>
          </w:p>
        </w:tc>
      </w:tr>
      <w:tr w:rsidR="00937113" w:rsidTr="00004EA3">
        <w:trPr>
          <w:trHeight w:val="192"/>
        </w:trPr>
        <w:tc>
          <w:tcPr>
            <w:tcW w:w="7914" w:type="dxa"/>
          </w:tcPr>
          <w:p w:rsidR="00937113" w:rsidRPr="005F7E1F" w:rsidRDefault="005B23A7" w:rsidP="005B23A7">
            <w:pPr>
              <w:pStyle w:val="Epgrafe"/>
            </w:pPr>
            <w:bookmarkStart w:id="119" w:name="_Toc388458063"/>
            <w:r w:rsidRPr="005B23A7">
              <w:rPr>
                <w:rFonts w:ascii="Arial" w:hAnsi="Arial" w:cs="Arial"/>
                <w:sz w:val="24"/>
                <w:szCs w:val="24"/>
              </w:rPr>
              <w:t xml:space="preserve">Foto </w:t>
            </w:r>
            <w:r w:rsidR="005C70BD" w:rsidRPr="005B23A7">
              <w:rPr>
                <w:rFonts w:ascii="Arial" w:hAnsi="Arial" w:cs="Arial"/>
                <w:sz w:val="24"/>
                <w:szCs w:val="24"/>
              </w:rPr>
              <w:fldChar w:fldCharType="begin"/>
            </w:r>
            <w:r w:rsidRPr="005B23A7">
              <w:rPr>
                <w:rFonts w:ascii="Arial" w:hAnsi="Arial" w:cs="Arial"/>
                <w:sz w:val="24"/>
                <w:szCs w:val="24"/>
              </w:rPr>
              <w:instrText xml:space="preserve"> SEQ Foto \* ARABIC </w:instrText>
            </w:r>
            <w:r w:rsidR="005C70BD" w:rsidRPr="005B23A7">
              <w:rPr>
                <w:rFonts w:ascii="Arial" w:hAnsi="Arial" w:cs="Arial"/>
                <w:sz w:val="24"/>
                <w:szCs w:val="24"/>
              </w:rPr>
              <w:fldChar w:fldCharType="separate"/>
            </w:r>
            <w:r w:rsidR="0019332B">
              <w:rPr>
                <w:rFonts w:ascii="Arial" w:hAnsi="Arial" w:cs="Arial"/>
                <w:noProof/>
                <w:sz w:val="24"/>
                <w:szCs w:val="24"/>
              </w:rPr>
              <w:t>15</w:t>
            </w:r>
            <w:r w:rsidR="005C70BD" w:rsidRPr="005B23A7">
              <w:rPr>
                <w:rFonts w:ascii="Arial" w:hAnsi="Arial" w:cs="Arial"/>
                <w:sz w:val="24"/>
                <w:szCs w:val="24"/>
              </w:rPr>
              <w:fldChar w:fldCharType="end"/>
            </w:r>
            <w:r w:rsidR="00937113" w:rsidRPr="005B23A7">
              <w:rPr>
                <w:rFonts w:ascii="Arial" w:hAnsi="Arial" w:cs="Arial"/>
                <w:sz w:val="24"/>
                <w:szCs w:val="24"/>
                <w:lang w:val="es-ES_tradnl"/>
              </w:rPr>
              <w:t>.</w:t>
            </w:r>
            <w:r w:rsidR="00937113" w:rsidRPr="00CF15FB">
              <w:rPr>
                <w:rFonts w:ascii="Arial" w:hAnsi="Arial" w:cs="Arial"/>
                <w:sz w:val="24"/>
                <w:szCs w:val="24"/>
                <w:lang w:val="es-ES_tradnl"/>
              </w:rPr>
              <w:t xml:space="preserve"> </w:t>
            </w:r>
            <w:r w:rsidR="00937113">
              <w:rPr>
                <w:rFonts w:ascii="Arial" w:hAnsi="Arial" w:cs="Arial"/>
                <w:sz w:val="24"/>
                <w:szCs w:val="24"/>
                <w:lang w:val="es-ES_tradnl"/>
              </w:rPr>
              <w:t>Punto Crítico 9</w:t>
            </w:r>
            <w:bookmarkEnd w:id="119"/>
          </w:p>
        </w:tc>
      </w:tr>
      <w:tr w:rsidR="00937113" w:rsidTr="00004EA3">
        <w:trPr>
          <w:trHeight w:val="4373"/>
        </w:trPr>
        <w:tc>
          <w:tcPr>
            <w:tcW w:w="7914" w:type="dxa"/>
          </w:tcPr>
          <w:p w:rsidR="00937113" w:rsidRDefault="005B23A7" w:rsidP="005B23A7">
            <w:pPr>
              <w:tabs>
                <w:tab w:val="num" w:pos="1145"/>
              </w:tabs>
              <w:rPr>
                <w:rFonts w:cs="Arial"/>
                <w:szCs w:val="24"/>
                <w:lang w:val="es-ES_tradnl"/>
              </w:rPr>
            </w:pPr>
            <w:r>
              <w:rPr>
                <w:rFonts w:cs="Arial"/>
                <w:noProof/>
                <w:szCs w:val="24"/>
                <w:lang w:eastAsia="es-CO"/>
              </w:rPr>
              <w:drawing>
                <wp:anchor distT="0" distB="0" distL="114300" distR="114300" simplePos="0" relativeHeight="251668992" behindDoc="0" locked="0" layoutInCell="1" allowOverlap="1">
                  <wp:simplePos x="0" y="0"/>
                  <wp:positionH relativeFrom="column">
                    <wp:posOffset>7620</wp:posOffset>
                  </wp:positionH>
                  <wp:positionV relativeFrom="paragraph">
                    <wp:posOffset>50800</wp:posOffset>
                  </wp:positionV>
                  <wp:extent cx="4886325" cy="2676525"/>
                  <wp:effectExtent l="19050" t="0" r="9525" b="0"/>
                  <wp:wrapNone/>
                  <wp:docPr id="26" name="Imagen 1" descr="C:\Users\Juliana\Documents\FONDO DE ADAPTACIÓN\FOTOS\FOTOS SALIDA 1 CAÑASGORDAS\P10304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uliana\Documents\FONDO DE ADAPTACIÓN\FOTOS\FOTOS SALIDA 1 CAÑASGORDAS\P1030481.JPG"/>
                          <pic:cNvPicPr>
                            <a:picLocks noChangeAspect="1" noChangeArrowheads="1"/>
                          </pic:cNvPicPr>
                        </pic:nvPicPr>
                        <pic:blipFill>
                          <a:blip r:embed="rId35"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4886325" cy="2676525"/>
                          </a:xfrm>
                          <a:prstGeom prst="rect">
                            <a:avLst/>
                          </a:prstGeom>
                          <a:noFill/>
                          <a:ln w="9525">
                            <a:noFill/>
                            <a:miter lim="800000"/>
                            <a:headEnd/>
                            <a:tailEnd/>
                          </a:ln>
                        </pic:spPr>
                      </pic:pic>
                    </a:graphicData>
                  </a:graphic>
                </wp:anchor>
              </w:drawing>
            </w:r>
          </w:p>
        </w:tc>
      </w:tr>
      <w:tr w:rsidR="00937113" w:rsidTr="00004EA3">
        <w:trPr>
          <w:trHeight w:val="192"/>
        </w:trPr>
        <w:tc>
          <w:tcPr>
            <w:tcW w:w="7914" w:type="dxa"/>
          </w:tcPr>
          <w:p w:rsidR="00937113" w:rsidRPr="005F7E1F" w:rsidRDefault="005B23A7" w:rsidP="005B23A7">
            <w:pPr>
              <w:pStyle w:val="Epgrafe"/>
            </w:pPr>
            <w:bookmarkStart w:id="120" w:name="_Toc388458064"/>
            <w:r w:rsidRPr="005B23A7">
              <w:rPr>
                <w:rFonts w:ascii="Arial" w:hAnsi="Arial" w:cs="Arial"/>
                <w:sz w:val="24"/>
                <w:szCs w:val="24"/>
              </w:rPr>
              <w:t xml:space="preserve">Foto </w:t>
            </w:r>
            <w:r w:rsidR="005C70BD" w:rsidRPr="005B23A7">
              <w:rPr>
                <w:rFonts w:ascii="Arial" w:hAnsi="Arial" w:cs="Arial"/>
                <w:sz w:val="24"/>
                <w:szCs w:val="24"/>
              </w:rPr>
              <w:fldChar w:fldCharType="begin"/>
            </w:r>
            <w:r w:rsidRPr="005B23A7">
              <w:rPr>
                <w:rFonts w:ascii="Arial" w:hAnsi="Arial" w:cs="Arial"/>
                <w:sz w:val="24"/>
                <w:szCs w:val="24"/>
              </w:rPr>
              <w:instrText xml:space="preserve"> SEQ Foto \* ARABIC </w:instrText>
            </w:r>
            <w:r w:rsidR="005C70BD" w:rsidRPr="005B23A7">
              <w:rPr>
                <w:rFonts w:ascii="Arial" w:hAnsi="Arial" w:cs="Arial"/>
                <w:sz w:val="24"/>
                <w:szCs w:val="24"/>
              </w:rPr>
              <w:fldChar w:fldCharType="separate"/>
            </w:r>
            <w:r w:rsidR="0019332B">
              <w:rPr>
                <w:rFonts w:ascii="Arial" w:hAnsi="Arial" w:cs="Arial"/>
                <w:noProof/>
                <w:sz w:val="24"/>
                <w:szCs w:val="24"/>
              </w:rPr>
              <w:t>16</w:t>
            </w:r>
            <w:r w:rsidR="005C70BD" w:rsidRPr="005B23A7">
              <w:rPr>
                <w:rFonts w:ascii="Arial" w:hAnsi="Arial" w:cs="Arial"/>
                <w:sz w:val="24"/>
                <w:szCs w:val="24"/>
              </w:rPr>
              <w:fldChar w:fldCharType="end"/>
            </w:r>
            <w:r w:rsidR="00937113" w:rsidRPr="00937113">
              <w:rPr>
                <w:rFonts w:ascii="Arial" w:hAnsi="Arial" w:cs="Arial"/>
                <w:sz w:val="24"/>
                <w:szCs w:val="24"/>
                <w:lang w:val="es-ES_tradnl"/>
              </w:rPr>
              <w:t>.</w:t>
            </w:r>
            <w:r w:rsidR="00937113" w:rsidRPr="00CF15FB">
              <w:rPr>
                <w:rFonts w:ascii="Arial" w:hAnsi="Arial" w:cs="Arial"/>
                <w:sz w:val="24"/>
                <w:szCs w:val="24"/>
                <w:lang w:val="es-ES_tradnl"/>
              </w:rPr>
              <w:t xml:space="preserve"> </w:t>
            </w:r>
            <w:r w:rsidR="00937113">
              <w:rPr>
                <w:rFonts w:ascii="Arial" w:hAnsi="Arial" w:cs="Arial"/>
                <w:sz w:val="24"/>
                <w:szCs w:val="24"/>
                <w:lang w:val="es-ES_tradnl"/>
              </w:rPr>
              <w:t xml:space="preserve">Punto Crítico </w:t>
            </w:r>
            <w:r>
              <w:rPr>
                <w:rFonts w:ascii="Arial" w:hAnsi="Arial" w:cs="Arial"/>
                <w:sz w:val="24"/>
                <w:szCs w:val="24"/>
                <w:lang w:val="es-ES_tradnl"/>
              </w:rPr>
              <w:t>10</w:t>
            </w:r>
            <w:bookmarkEnd w:id="120"/>
          </w:p>
        </w:tc>
      </w:tr>
    </w:tbl>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B12094" w:rsidRDefault="006B3012" w:rsidP="006B3012">
      <w:pPr>
        <w:pStyle w:val="Ttulo3"/>
        <w:numPr>
          <w:ilvl w:val="0"/>
          <w:numId w:val="0"/>
        </w:numPr>
        <w:rPr>
          <w:lang w:val="es-ES_tradnl"/>
        </w:rPr>
      </w:pPr>
      <w:bookmarkStart w:id="121" w:name="_Toc395207237"/>
      <w:r>
        <w:rPr>
          <w:lang w:val="es-ES_tradnl"/>
        </w:rPr>
        <w:lastRenderedPageBreak/>
        <w:t xml:space="preserve">3.3.6 </w:t>
      </w:r>
      <w:r w:rsidR="00B12094">
        <w:rPr>
          <w:lang w:val="es-ES_tradnl"/>
        </w:rPr>
        <w:t>Planta de Potabilización de Agua</w:t>
      </w:r>
      <w:bookmarkEnd w:id="121"/>
    </w:p>
    <w:p w:rsidR="003469B6" w:rsidRDefault="004D2961" w:rsidP="004D2961">
      <w:pPr>
        <w:autoSpaceDE w:val="0"/>
        <w:autoSpaceDN w:val="0"/>
        <w:adjustRightInd w:val="0"/>
        <w:rPr>
          <w:rFonts w:cs="Arial"/>
          <w:szCs w:val="24"/>
        </w:rPr>
      </w:pPr>
      <w:r w:rsidRPr="004A701D">
        <w:rPr>
          <w:rFonts w:eastAsiaTheme="minorHAnsi" w:cs="Arial"/>
          <w:szCs w:val="24"/>
          <w:lang w:eastAsia="en-US"/>
        </w:rPr>
        <w:t xml:space="preserve">El acueducto </w:t>
      </w:r>
      <w:r>
        <w:rPr>
          <w:rFonts w:eastAsiaTheme="minorHAnsi" w:cs="Arial"/>
          <w:szCs w:val="24"/>
          <w:lang w:eastAsia="en-US"/>
        </w:rPr>
        <w:t>multiveredal</w:t>
      </w:r>
      <w:r w:rsidRPr="004A701D">
        <w:rPr>
          <w:rFonts w:eastAsiaTheme="minorHAnsi" w:cs="Arial"/>
          <w:szCs w:val="24"/>
          <w:lang w:eastAsia="en-US"/>
        </w:rPr>
        <w:t xml:space="preserve"> de</w:t>
      </w:r>
      <w:r>
        <w:rPr>
          <w:rFonts w:eastAsiaTheme="minorHAnsi" w:cs="Arial"/>
          <w:szCs w:val="24"/>
          <w:lang w:eastAsia="en-US"/>
        </w:rPr>
        <w:t>l</w:t>
      </w:r>
      <w:r w:rsidRPr="004A701D">
        <w:rPr>
          <w:rFonts w:eastAsiaTheme="minorHAnsi" w:cs="Arial"/>
          <w:szCs w:val="24"/>
          <w:lang w:eastAsia="en-US"/>
        </w:rPr>
        <w:t xml:space="preserve"> C</w:t>
      </w:r>
      <w:r>
        <w:rPr>
          <w:rFonts w:eastAsiaTheme="minorHAnsi" w:cs="Arial"/>
          <w:szCs w:val="24"/>
          <w:lang w:eastAsia="en-US"/>
        </w:rPr>
        <w:t>orregimiento Cestillal</w:t>
      </w:r>
      <w:r w:rsidR="002B74CC">
        <w:rPr>
          <w:rFonts w:eastAsiaTheme="minorHAnsi" w:cs="Arial"/>
          <w:szCs w:val="24"/>
          <w:lang w:eastAsia="en-US"/>
        </w:rPr>
        <w:t>,</w:t>
      </w:r>
      <w:r w:rsidRPr="004A701D">
        <w:rPr>
          <w:rFonts w:eastAsiaTheme="minorHAnsi" w:cs="Arial"/>
          <w:szCs w:val="24"/>
          <w:lang w:eastAsia="en-US"/>
        </w:rPr>
        <w:t xml:space="preserve"> cuenta con una </w:t>
      </w:r>
      <w:r w:rsidR="00B16EF0">
        <w:rPr>
          <w:rFonts w:eastAsiaTheme="minorHAnsi" w:cs="Arial"/>
          <w:szCs w:val="24"/>
          <w:lang w:eastAsia="en-US"/>
        </w:rPr>
        <w:t>Planta de Potabilización de Agua (P</w:t>
      </w:r>
      <w:r w:rsidRPr="004A701D">
        <w:rPr>
          <w:rFonts w:eastAsiaTheme="minorHAnsi" w:cs="Arial"/>
          <w:szCs w:val="24"/>
          <w:lang w:eastAsia="en-US"/>
        </w:rPr>
        <w:t>P</w:t>
      </w:r>
      <w:r w:rsidR="00B16EF0">
        <w:rPr>
          <w:rFonts w:eastAsiaTheme="minorHAnsi" w:cs="Arial"/>
          <w:szCs w:val="24"/>
          <w:lang w:eastAsia="en-US"/>
        </w:rPr>
        <w:t>A</w:t>
      </w:r>
      <w:r w:rsidRPr="004A701D">
        <w:rPr>
          <w:rFonts w:eastAsiaTheme="minorHAnsi" w:cs="Arial"/>
          <w:szCs w:val="24"/>
          <w:lang w:eastAsia="en-US"/>
        </w:rPr>
        <w:t xml:space="preserve">) </w:t>
      </w:r>
      <w:r>
        <w:rPr>
          <w:rFonts w:eastAsiaTheme="minorHAnsi" w:cs="Arial"/>
          <w:szCs w:val="24"/>
          <w:lang w:eastAsia="en-US"/>
        </w:rPr>
        <w:t>compacta</w:t>
      </w:r>
      <w:r w:rsidR="002B74CC">
        <w:rPr>
          <w:rFonts w:eastAsiaTheme="minorHAnsi" w:cs="Arial"/>
          <w:szCs w:val="24"/>
          <w:lang w:eastAsia="en-US"/>
        </w:rPr>
        <w:t>,</w:t>
      </w:r>
      <w:r>
        <w:rPr>
          <w:rFonts w:eastAsiaTheme="minorHAnsi" w:cs="Arial"/>
          <w:szCs w:val="24"/>
          <w:lang w:eastAsia="en-US"/>
        </w:rPr>
        <w:t xml:space="preserve"> en material fibra de vidrio q</w:t>
      </w:r>
      <w:r w:rsidR="00A758F4">
        <w:rPr>
          <w:rFonts w:eastAsiaTheme="minorHAnsi" w:cs="Arial"/>
          <w:szCs w:val="24"/>
          <w:lang w:eastAsia="en-US"/>
        </w:rPr>
        <w:t xml:space="preserve">ue consta de seis (6) filtros, </w:t>
      </w:r>
      <w:r>
        <w:rPr>
          <w:rFonts w:eastAsiaTheme="minorHAnsi" w:cs="Arial"/>
          <w:szCs w:val="24"/>
          <w:lang w:eastAsia="en-US"/>
        </w:rPr>
        <w:t>dos (2) tanques de almacenamiento</w:t>
      </w:r>
      <w:r w:rsidR="00A11C22">
        <w:rPr>
          <w:rFonts w:eastAsiaTheme="minorHAnsi" w:cs="Arial"/>
          <w:szCs w:val="24"/>
          <w:lang w:eastAsia="en-US"/>
        </w:rPr>
        <w:t>,</w:t>
      </w:r>
      <w:r>
        <w:rPr>
          <w:rFonts w:eastAsiaTheme="minorHAnsi" w:cs="Arial"/>
          <w:szCs w:val="24"/>
          <w:lang w:eastAsia="en-US"/>
        </w:rPr>
        <w:t xml:space="preserve"> cada uno con </w:t>
      </w:r>
      <w:r w:rsidR="00A758F4">
        <w:rPr>
          <w:rFonts w:eastAsiaTheme="minorHAnsi" w:cs="Arial"/>
          <w:szCs w:val="24"/>
          <w:lang w:eastAsia="en-US"/>
        </w:rPr>
        <w:t>una capacidad de 20.000 litros</w:t>
      </w:r>
      <w:r w:rsidR="00F530DD">
        <w:rPr>
          <w:rFonts w:eastAsiaTheme="minorHAnsi" w:cs="Arial"/>
          <w:szCs w:val="24"/>
          <w:lang w:eastAsia="en-US"/>
        </w:rPr>
        <w:t xml:space="preserve">, </w:t>
      </w:r>
      <w:r w:rsidR="00F530DD" w:rsidRPr="00F530DD">
        <w:rPr>
          <w:rFonts w:cs="Arial"/>
          <w:szCs w:val="24"/>
          <w:lang w:val="es-ES"/>
        </w:rPr>
        <w:t xml:space="preserve">un dispensador de cloro </w:t>
      </w:r>
      <w:r w:rsidR="00F530DD">
        <w:rPr>
          <w:rFonts w:cs="Arial"/>
          <w:szCs w:val="24"/>
          <w:lang w:val="es-ES"/>
        </w:rPr>
        <w:t>(</w:t>
      </w:r>
      <w:r w:rsidR="00F530DD">
        <w:rPr>
          <w:rFonts w:cs="Arial"/>
          <w:szCs w:val="24"/>
        </w:rPr>
        <w:t>el cual actualmente está defectuoso, por lo tanto se está realizando la cloración por gravedad</w:t>
      </w:r>
      <w:r w:rsidR="00F530DD">
        <w:rPr>
          <w:rFonts w:cs="Arial"/>
          <w:szCs w:val="24"/>
          <w:lang w:val="es-ES"/>
        </w:rPr>
        <w:t xml:space="preserve">) </w:t>
      </w:r>
      <w:r w:rsidR="00F530DD" w:rsidRPr="00F530DD">
        <w:rPr>
          <w:rFonts w:cs="Arial"/>
          <w:szCs w:val="24"/>
          <w:lang w:val="es-ES"/>
        </w:rPr>
        <w:t>y otro de sulfato de aluminio</w:t>
      </w:r>
      <w:r w:rsidR="00A11C22">
        <w:rPr>
          <w:rFonts w:cs="Arial"/>
          <w:szCs w:val="24"/>
          <w:lang w:val="es-ES"/>
        </w:rPr>
        <w:t>,</w:t>
      </w:r>
      <w:r w:rsidR="00F530DD" w:rsidRPr="00F530DD">
        <w:rPr>
          <w:rFonts w:cs="Arial"/>
          <w:szCs w:val="24"/>
          <w:lang w:val="es-ES"/>
        </w:rPr>
        <w:t xml:space="preserve"> accionados por una contrapresión del agua.</w:t>
      </w:r>
      <w:r w:rsidRPr="004A701D">
        <w:rPr>
          <w:rFonts w:cs="Arial"/>
          <w:szCs w:val="24"/>
        </w:rPr>
        <w:t xml:space="preserve"> </w:t>
      </w:r>
      <w:r w:rsidR="00F530DD">
        <w:rPr>
          <w:rFonts w:cs="Arial"/>
          <w:szCs w:val="24"/>
        </w:rPr>
        <w:t xml:space="preserve"> </w:t>
      </w:r>
    </w:p>
    <w:p w:rsidR="004D2961" w:rsidRDefault="00F530DD" w:rsidP="004D2961">
      <w:pPr>
        <w:autoSpaceDE w:val="0"/>
        <w:autoSpaceDN w:val="0"/>
        <w:adjustRightInd w:val="0"/>
        <w:rPr>
          <w:rFonts w:cs="Arial"/>
          <w:szCs w:val="24"/>
        </w:rPr>
      </w:pPr>
      <w:r>
        <w:rPr>
          <w:rFonts w:cs="Arial"/>
          <w:szCs w:val="24"/>
        </w:rPr>
        <w:t>E</w:t>
      </w:r>
      <w:r w:rsidR="00A758F4">
        <w:rPr>
          <w:rFonts w:cs="Arial"/>
          <w:szCs w:val="24"/>
        </w:rPr>
        <w:t>sta planta fue construida en el añ</w:t>
      </w:r>
      <w:r w:rsidR="00BC3B7A">
        <w:rPr>
          <w:rFonts w:cs="Arial"/>
          <w:szCs w:val="24"/>
        </w:rPr>
        <w:t>o</w:t>
      </w:r>
      <w:r w:rsidR="003469B6">
        <w:rPr>
          <w:rFonts w:cs="Arial"/>
          <w:szCs w:val="24"/>
        </w:rPr>
        <w:t xml:space="preserve"> 2</w:t>
      </w:r>
      <w:r w:rsidR="00BC3B7A">
        <w:rPr>
          <w:rFonts w:cs="Arial"/>
          <w:szCs w:val="24"/>
        </w:rPr>
        <w:t>004 para tratar un caudal de</w:t>
      </w:r>
      <w:r w:rsidR="00BC3B7A">
        <w:rPr>
          <w:rFonts w:cs="Arial"/>
          <w:szCs w:val="24"/>
        </w:rPr>
        <w:br/>
      </w:r>
      <w:r w:rsidR="00A758F4">
        <w:rPr>
          <w:rFonts w:cs="Arial"/>
          <w:szCs w:val="24"/>
        </w:rPr>
        <w:t>4</w:t>
      </w:r>
      <w:r w:rsidR="004D2961" w:rsidRPr="004A701D">
        <w:rPr>
          <w:rFonts w:cs="Arial"/>
          <w:szCs w:val="24"/>
        </w:rPr>
        <w:t xml:space="preserve"> l/s; actualmente la PTAP trabaja</w:t>
      </w:r>
      <w:r w:rsidR="004D2961">
        <w:rPr>
          <w:rFonts w:eastAsiaTheme="minorHAnsi" w:cs="Arial"/>
          <w:szCs w:val="24"/>
          <w:lang w:eastAsia="en-US"/>
        </w:rPr>
        <w:t xml:space="preserve"> </w:t>
      </w:r>
      <w:r w:rsidR="00BC3B7A">
        <w:rPr>
          <w:rFonts w:cs="Arial"/>
          <w:szCs w:val="24"/>
        </w:rPr>
        <w:t>en una jornada de 24 horas.</w:t>
      </w:r>
    </w:p>
    <w:p w:rsidR="005858E1" w:rsidRPr="00F530DD" w:rsidRDefault="005858E1" w:rsidP="004D2961">
      <w:pPr>
        <w:autoSpaceDE w:val="0"/>
        <w:autoSpaceDN w:val="0"/>
        <w:adjustRightInd w:val="0"/>
        <w:rPr>
          <w:rFonts w:cs="Arial"/>
          <w:szCs w:val="24"/>
          <w:lang w:val="es-ES"/>
        </w:rPr>
      </w:pPr>
      <w:r>
        <w:rPr>
          <w:rFonts w:cs="Arial"/>
          <w:szCs w:val="24"/>
        </w:rPr>
        <w:t>En la actualidad la p</w:t>
      </w:r>
      <w:r w:rsidR="001B5512">
        <w:rPr>
          <w:rFonts w:cs="Arial"/>
          <w:szCs w:val="24"/>
        </w:rPr>
        <w:t>lanta presenta múltiples deficiencias en su tratamiento</w:t>
      </w:r>
      <w:r w:rsidR="00A11C22">
        <w:rPr>
          <w:rFonts w:cs="Arial"/>
          <w:szCs w:val="24"/>
        </w:rPr>
        <w:t>,</w:t>
      </w:r>
      <w:r w:rsidR="001B5512">
        <w:rPr>
          <w:rFonts w:cs="Arial"/>
          <w:szCs w:val="24"/>
        </w:rPr>
        <w:t xml:space="preserve"> debido a que las arenas que conforman los filtros no tienen un mantenimiento constante y desde su instalación hace aproximadamente 10 años nunca se han repuesto</w:t>
      </w:r>
      <w:r w:rsidR="00A11C22">
        <w:rPr>
          <w:rFonts w:cs="Arial"/>
          <w:szCs w:val="24"/>
        </w:rPr>
        <w:t>,</w:t>
      </w:r>
      <w:r w:rsidR="001B5512">
        <w:rPr>
          <w:rFonts w:cs="Arial"/>
          <w:szCs w:val="24"/>
        </w:rPr>
        <w:t xml:space="preserve"> cuando la recomendación era que cada 7 años se deberían de reponer estas arenas, lo que ha provocado que en temporadas de invierno cuando el agua llega a la planta con alta turbiedad estos filtros no cumplan su función</w:t>
      </w:r>
      <w:r w:rsidR="00A11C22">
        <w:rPr>
          <w:rFonts w:cs="Arial"/>
          <w:szCs w:val="24"/>
        </w:rPr>
        <w:t>,</w:t>
      </w:r>
      <w:r w:rsidR="001B5512">
        <w:rPr>
          <w:rFonts w:cs="Arial"/>
          <w:szCs w:val="24"/>
        </w:rPr>
        <w:t xml:space="preserve"> permitiendo </w:t>
      </w:r>
      <w:r w:rsidR="006123A1">
        <w:rPr>
          <w:rFonts w:cs="Arial"/>
          <w:szCs w:val="24"/>
        </w:rPr>
        <w:t>el paso de toda esta turbiedad. P</w:t>
      </w:r>
      <w:r w:rsidR="001B5512">
        <w:rPr>
          <w:rFonts w:cs="Arial"/>
          <w:szCs w:val="24"/>
        </w:rPr>
        <w:t xml:space="preserve">or otro </w:t>
      </w:r>
      <w:r w:rsidR="006123A1">
        <w:rPr>
          <w:rFonts w:cs="Arial"/>
          <w:szCs w:val="24"/>
        </w:rPr>
        <w:t xml:space="preserve">lado, </w:t>
      </w:r>
      <w:r w:rsidR="001B5512">
        <w:rPr>
          <w:rFonts w:cs="Arial"/>
          <w:szCs w:val="24"/>
        </w:rPr>
        <w:t>la cloración no se hace constantemente</w:t>
      </w:r>
      <w:r w:rsidR="004C643B">
        <w:rPr>
          <w:rFonts w:cs="Arial"/>
          <w:szCs w:val="24"/>
        </w:rPr>
        <w:t>,</w:t>
      </w:r>
      <w:r w:rsidR="001B5512">
        <w:rPr>
          <w:rFonts w:cs="Arial"/>
          <w:szCs w:val="24"/>
        </w:rPr>
        <w:t xml:space="preserve"> debido a un daño en uno de los tanques de presión del sistema</w:t>
      </w:r>
      <w:r w:rsidR="00C15AAF">
        <w:rPr>
          <w:rFonts w:cs="Arial"/>
          <w:szCs w:val="24"/>
        </w:rPr>
        <w:t xml:space="preserve"> y por falta de presupuesto no se ha solucionado el problema, en épocas de invierno cuando el agua tiene alta turbiedad no se clora; por todo lo anterior el sistema no funciona, lo que conlleva a que la comunidad no est</w:t>
      </w:r>
      <w:r w:rsidR="004C643B">
        <w:rPr>
          <w:rFonts w:cs="Arial"/>
          <w:szCs w:val="24"/>
        </w:rPr>
        <w:t>é</w:t>
      </w:r>
      <w:r w:rsidR="00C15AAF">
        <w:rPr>
          <w:rFonts w:cs="Arial"/>
          <w:szCs w:val="24"/>
        </w:rPr>
        <w:t xml:space="preserve"> recibiendo agua de calidad.</w:t>
      </w:r>
    </w:p>
    <w:p w:rsidR="004D2961" w:rsidRPr="004A701D" w:rsidRDefault="00495C7F" w:rsidP="004D2961">
      <w:pPr>
        <w:tabs>
          <w:tab w:val="num" w:pos="1145"/>
        </w:tabs>
        <w:rPr>
          <w:rFonts w:cs="Arial"/>
          <w:szCs w:val="24"/>
        </w:rPr>
      </w:pPr>
      <w:r>
        <w:rPr>
          <w:rFonts w:cs="Arial"/>
          <w:szCs w:val="24"/>
        </w:rPr>
        <w:t>La planta se encuentra ubicada en predios de propiedad de la Junta Administradora del Acueducto, e</w:t>
      </w:r>
      <w:r w:rsidR="004D2961" w:rsidRPr="004A701D">
        <w:rPr>
          <w:rFonts w:cs="Arial"/>
          <w:szCs w:val="24"/>
        </w:rPr>
        <w:t xml:space="preserve">l acceso </w:t>
      </w:r>
      <w:r>
        <w:rPr>
          <w:rFonts w:cs="Arial"/>
          <w:szCs w:val="24"/>
        </w:rPr>
        <w:t xml:space="preserve">se </w:t>
      </w:r>
      <w:r w:rsidR="004D2961" w:rsidRPr="004A701D">
        <w:rPr>
          <w:rFonts w:cs="Arial"/>
          <w:szCs w:val="24"/>
        </w:rPr>
        <w:t xml:space="preserve">realiza por la vía </w:t>
      </w:r>
      <w:r>
        <w:rPr>
          <w:rFonts w:cs="Arial"/>
          <w:szCs w:val="24"/>
        </w:rPr>
        <w:t xml:space="preserve">en afirmado </w:t>
      </w:r>
      <w:r w:rsidR="004D2961" w:rsidRPr="004A701D">
        <w:rPr>
          <w:rFonts w:cs="Arial"/>
          <w:szCs w:val="24"/>
        </w:rPr>
        <w:t>que</w:t>
      </w:r>
      <w:r w:rsidR="004D2961">
        <w:rPr>
          <w:rFonts w:cs="Arial"/>
          <w:szCs w:val="24"/>
        </w:rPr>
        <w:t xml:space="preserve"> </w:t>
      </w:r>
      <w:r w:rsidR="004D2961" w:rsidRPr="004A701D">
        <w:rPr>
          <w:rFonts w:cs="Arial"/>
          <w:szCs w:val="24"/>
        </w:rPr>
        <w:t xml:space="preserve">conduce </w:t>
      </w:r>
      <w:r>
        <w:rPr>
          <w:rFonts w:cs="Arial"/>
          <w:szCs w:val="24"/>
        </w:rPr>
        <w:t>a la vereda Santo Cristo.</w:t>
      </w:r>
    </w:p>
    <w:p w:rsidR="00B12094" w:rsidRDefault="006B3012" w:rsidP="006B3012">
      <w:pPr>
        <w:pStyle w:val="Ttulo3"/>
        <w:numPr>
          <w:ilvl w:val="0"/>
          <w:numId w:val="0"/>
        </w:numPr>
        <w:rPr>
          <w:lang w:val="es-ES_tradnl"/>
        </w:rPr>
      </w:pPr>
      <w:bookmarkStart w:id="122" w:name="_Toc395207238"/>
      <w:r>
        <w:rPr>
          <w:lang w:val="es-ES_tradnl"/>
        </w:rPr>
        <w:t xml:space="preserve">3.3.7 </w:t>
      </w:r>
      <w:r w:rsidR="00B12094">
        <w:rPr>
          <w:lang w:val="es-ES_tradnl"/>
        </w:rPr>
        <w:t>Almacenamiento</w:t>
      </w:r>
      <w:bookmarkEnd w:id="122"/>
    </w:p>
    <w:p w:rsidR="00891C9E" w:rsidRPr="00C15AAF" w:rsidRDefault="00A11C22" w:rsidP="00C15AAF">
      <w:pPr>
        <w:spacing w:after="0"/>
        <w:rPr>
          <w:rFonts w:cs="Arial"/>
          <w:szCs w:val="24"/>
          <w:lang w:val="es-ES"/>
        </w:rPr>
      </w:pPr>
      <w:r>
        <w:rPr>
          <w:rFonts w:cs="Arial"/>
          <w:szCs w:val="24"/>
          <w:lang w:val="es-ES"/>
        </w:rPr>
        <w:t xml:space="preserve">El sistema cuenta con </w:t>
      </w:r>
      <w:r w:rsidR="00F530DD" w:rsidRPr="008E7893">
        <w:rPr>
          <w:rFonts w:cs="Arial"/>
          <w:szCs w:val="24"/>
          <w:lang w:val="es-ES"/>
        </w:rPr>
        <w:t xml:space="preserve"> </w:t>
      </w:r>
      <w:r w:rsidR="00F530DD">
        <w:rPr>
          <w:rFonts w:cs="Arial"/>
          <w:szCs w:val="24"/>
          <w:lang w:val="es-ES"/>
        </w:rPr>
        <w:t>dos (</w:t>
      </w:r>
      <w:r w:rsidR="00F530DD" w:rsidRPr="008E7893">
        <w:rPr>
          <w:rFonts w:cs="Arial"/>
          <w:szCs w:val="24"/>
          <w:lang w:val="es-ES"/>
        </w:rPr>
        <w:t>2</w:t>
      </w:r>
      <w:r w:rsidR="00F530DD">
        <w:rPr>
          <w:rFonts w:cs="Arial"/>
          <w:szCs w:val="24"/>
          <w:lang w:val="es-ES"/>
        </w:rPr>
        <w:t>)</w:t>
      </w:r>
      <w:r w:rsidR="00F530DD" w:rsidRPr="008E7893">
        <w:rPr>
          <w:rFonts w:cs="Arial"/>
          <w:szCs w:val="24"/>
          <w:lang w:val="es-ES"/>
        </w:rPr>
        <w:t xml:space="preserve"> tanques de almacenamientos intermedios con capacidad individual de 10.000 litros y </w:t>
      </w:r>
      <w:r w:rsidR="00F530DD">
        <w:rPr>
          <w:rFonts w:cs="Arial"/>
          <w:szCs w:val="24"/>
          <w:lang w:val="es-ES"/>
        </w:rPr>
        <w:t>dos (</w:t>
      </w:r>
      <w:r w:rsidR="00F530DD" w:rsidRPr="008E7893">
        <w:rPr>
          <w:rFonts w:cs="Arial"/>
          <w:szCs w:val="24"/>
          <w:lang w:val="es-ES"/>
        </w:rPr>
        <w:t>2</w:t>
      </w:r>
      <w:r w:rsidR="00F530DD">
        <w:rPr>
          <w:rFonts w:cs="Arial"/>
          <w:szCs w:val="24"/>
          <w:lang w:val="es-ES"/>
        </w:rPr>
        <w:t>)</w:t>
      </w:r>
      <w:r w:rsidR="00FC6699">
        <w:rPr>
          <w:rFonts w:cs="Arial"/>
          <w:szCs w:val="24"/>
          <w:lang w:val="es-ES"/>
        </w:rPr>
        <w:t xml:space="preserve"> </w:t>
      </w:r>
      <w:r>
        <w:rPr>
          <w:rFonts w:cs="Arial"/>
          <w:szCs w:val="24"/>
          <w:lang w:val="es-ES"/>
        </w:rPr>
        <w:t>tanques adicionales,</w:t>
      </w:r>
      <w:r w:rsidR="00F530DD" w:rsidRPr="008E7893">
        <w:rPr>
          <w:rFonts w:cs="Arial"/>
          <w:szCs w:val="24"/>
          <w:lang w:val="es-ES"/>
        </w:rPr>
        <w:t xml:space="preserve"> con una capacidad individua</w:t>
      </w:r>
      <w:r w:rsidR="006123A1">
        <w:rPr>
          <w:rFonts w:cs="Arial"/>
          <w:szCs w:val="24"/>
          <w:lang w:val="es-ES"/>
        </w:rPr>
        <w:t>l de 5.000 litros; tiene además</w:t>
      </w:r>
      <w:r w:rsidR="00F530DD" w:rsidRPr="008E7893">
        <w:rPr>
          <w:rFonts w:cs="Arial"/>
          <w:szCs w:val="24"/>
          <w:lang w:val="es-ES"/>
        </w:rPr>
        <w:t xml:space="preserve"> 65 tanques de quiebre con capa</w:t>
      </w:r>
      <w:r w:rsidR="006123A1">
        <w:rPr>
          <w:rFonts w:cs="Arial"/>
          <w:szCs w:val="24"/>
          <w:lang w:val="es-ES"/>
        </w:rPr>
        <w:t>cidad de 1.000 litros cada uno.</w:t>
      </w:r>
    </w:p>
    <w:p w:rsidR="00891C9E" w:rsidRDefault="00891C9E" w:rsidP="00B12094">
      <w:pPr>
        <w:rPr>
          <w:lang w:val="es-ES_tradnl"/>
        </w:rPr>
      </w:pPr>
    </w:p>
    <w:p w:rsidR="003469B6" w:rsidRDefault="003469B6" w:rsidP="00B12094">
      <w:pPr>
        <w:rPr>
          <w:lang w:val="es-ES_tradnl"/>
        </w:rPr>
      </w:pPr>
    </w:p>
    <w:p w:rsidR="005B23A7" w:rsidRDefault="005B23A7" w:rsidP="00B12094">
      <w:pPr>
        <w:rPr>
          <w:lang w:val="es-ES_tradnl"/>
        </w:rPr>
      </w:pPr>
    </w:p>
    <w:p w:rsidR="00B12094" w:rsidRDefault="006B3012" w:rsidP="006B3012">
      <w:pPr>
        <w:pStyle w:val="Ttulo3"/>
        <w:numPr>
          <w:ilvl w:val="0"/>
          <w:numId w:val="0"/>
        </w:numPr>
        <w:rPr>
          <w:lang w:val="es-ES_tradnl"/>
        </w:rPr>
      </w:pPr>
      <w:bookmarkStart w:id="123" w:name="_Toc395207239"/>
      <w:r>
        <w:rPr>
          <w:lang w:val="es-ES_tradnl"/>
        </w:rPr>
        <w:lastRenderedPageBreak/>
        <w:t xml:space="preserve">3.3.8 </w:t>
      </w:r>
      <w:r w:rsidR="00B12094">
        <w:rPr>
          <w:lang w:val="es-ES_tradnl"/>
        </w:rPr>
        <w:t>Redes de distribución</w:t>
      </w:r>
      <w:bookmarkEnd w:id="123"/>
    </w:p>
    <w:p w:rsidR="00495C7F" w:rsidRDefault="00446B16" w:rsidP="00446B16">
      <w:pPr>
        <w:spacing w:after="0"/>
        <w:rPr>
          <w:rFonts w:cs="Arial"/>
          <w:szCs w:val="24"/>
          <w:lang w:val="es-ES"/>
        </w:rPr>
      </w:pPr>
      <w:r>
        <w:rPr>
          <w:lang w:val="es-ES_tradnl"/>
        </w:rPr>
        <w:t>La red de distribución tiene una longitud aproximada de 60</w:t>
      </w:r>
      <w:r w:rsidR="003E09F9">
        <w:rPr>
          <w:lang w:val="es-ES_tradnl"/>
        </w:rPr>
        <w:t xml:space="preserve"> </w:t>
      </w:r>
      <w:r>
        <w:rPr>
          <w:lang w:val="es-ES_tradnl"/>
        </w:rPr>
        <w:t xml:space="preserve">km saliendo desde la </w:t>
      </w:r>
      <w:r w:rsidR="00B16EF0" w:rsidRPr="00B16EF0">
        <w:rPr>
          <w:lang w:val="es-ES_tradnl"/>
        </w:rPr>
        <w:t>Planta de Potabilización de Agua</w:t>
      </w:r>
      <w:r w:rsidR="004C643B">
        <w:rPr>
          <w:lang w:val="es-ES_tradnl"/>
        </w:rPr>
        <w:t>,</w:t>
      </w:r>
      <w:r w:rsidR="00891C9E">
        <w:rPr>
          <w:lang w:val="es-ES_tradnl"/>
        </w:rPr>
        <w:t xml:space="preserve"> en tubería PVC-P de diámetro </w:t>
      </w:r>
      <w:r w:rsidR="00891C9E">
        <w:rPr>
          <w:rFonts w:cs="Arial"/>
          <w:szCs w:val="24"/>
        </w:rPr>
        <w:t>Ø4”,</w:t>
      </w:r>
      <w:r w:rsidR="00495C7F">
        <w:rPr>
          <w:rFonts w:cs="Arial"/>
          <w:szCs w:val="24"/>
        </w:rPr>
        <w:t xml:space="preserve"> posee un viaducto el cual soporta 24</w:t>
      </w:r>
      <w:r w:rsidR="00A11C22">
        <w:rPr>
          <w:rFonts w:cs="Arial"/>
          <w:szCs w:val="24"/>
        </w:rPr>
        <w:t xml:space="preserve"> </w:t>
      </w:r>
      <w:r w:rsidR="00495C7F">
        <w:rPr>
          <w:rFonts w:cs="Arial"/>
          <w:szCs w:val="24"/>
        </w:rPr>
        <w:t xml:space="preserve">m de tubería de Acero Galvanizado. </w:t>
      </w:r>
      <w:r w:rsidR="00B715A4">
        <w:rPr>
          <w:rFonts w:cs="Arial"/>
          <w:szCs w:val="24"/>
        </w:rPr>
        <w:t>Esta red abastece la cabecera urbana de Cestillal y de las veredas</w:t>
      </w:r>
      <w:r w:rsidR="003D4FAB">
        <w:rPr>
          <w:rFonts w:cs="Arial"/>
          <w:szCs w:val="24"/>
        </w:rPr>
        <w:t xml:space="preserve"> San Miguel, La Quiebra, Botija Arriba, Bo</w:t>
      </w:r>
      <w:r w:rsidR="00AF445A">
        <w:rPr>
          <w:rFonts w:cs="Arial"/>
          <w:szCs w:val="24"/>
        </w:rPr>
        <w:t>tija Abajo, La Esperanza, Rubicó</w:t>
      </w:r>
      <w:r w:rsidR="003D4FAB">
        <w:rPr>
          <w:rFonts w:cs="Arial"/>
          <w:szCs w:val="24"/>
        </w:rPr>
        <w:t>n, Naranjal, Uvital, Guayabal, Alto de la Aldea y Santo Cristo</w:t>
      </w:r>
      <w:r>
        <w:rPr>
          <w:rFonts w:cs="Arial"/>
          <w:szCs w:val="24"/>
          <w:lang w:val="es-ES"/>
        </w:rPr>
        <w:t>.</w:t>
      </w:r>
      <w:r w:rsidR="00B715A4">
        <w:rPr>
          <w:rFonts w:cs="Arial"/>
          <w:szCs w:val="24"/>
          <w:lang w:val="es-ES"/>
        </w:rPr>
        <w:t xml:space="preserve"> </w:t>
      </w:r>
    </w:p>
    <w:p w:rsidR="00B715A4" w:rsidRDefault="00B715A4" w:rsidP="00446B16">
      <w:pPr>
        <w:spacing w:after="0"/>
        <w:rPr>
          <w:rFonts w:cs="Arial"/>
          <w:szCs w:val="24"/>
          <w:lang w:val="es-ES"/>
        </w:rPr>
      </w:pPr>
    </w:p>
    <w:p w:rsidR="00B12094" w:rsidRDefault="006B3012" w:rsidP="006B3012">
      <w:pPr>
        <w:pStyle w:val="Ttulo3"/>
        <w:numPr>
          <w:ilvl w:val="0"/>
          <w:numId w:val="0"/>
        </w:numPr>
        <w:rPr>
          <w:lang w:val="es-ES_tradnl"/>
        </w:rPr>
      </w:pPr>
      <w:bookmarkStart w:id="124" w:name="_Toc395207240"/>
      <w:r>
        <w:rPr>
          <w:lang w:val="es-ES_tradnl"/>
        </w:rPr>
        <w:t xml:space="preserve">3.3.9 </w:t>
      </w:r>
      <w:r w:rsidR="00B12094">
        <w:rPr>
          <w:lang w:val="es-ES_tradnl"/>
        </w:rPr>
        <w:t>Macro y Micromedición</w:t>
      </w:r>
      <w:bookmarkEnd w:id="124"/>
    </w:p>
    <w:p w:rsidR="00B12094" w:rsidRDefault="00C15AAF" w:rsidP="00C15AAF">
      <w:pPr>
        <w:autoSpaceDE w:val="0"/>
        <w:autoSpaceDN w:val="0"/>
        <w:adjustRightInd w:val="0"/>
        <w:spacing w:after="0"/>
        <w:rPr>
          <w:rFonts w:cs="Arial"/>
          <w:szCs w:val="24"/>
          <w:lang w:val="es-ES_tradnl"/>
        </w:rPr>
      </w:pPr>
      <w:r w:rsidRPr="00C15AAF">
        <w:rPr>
          <w:rFonts w:eastAsiaTheme="minorHAnsi" w:cs="Arial"/>
          <w:szCs w:val="24"/>
          <w:lang w:eastAsia="en-US"/>
        </w:rPr>
        <w:t xml:space="preserve">El sistema de acueducto del </w:t>
      </w:r>
      <w:r>
        <w:rPr>
          <w:rFonts w:eastAsiaTheme="minorHAnsi" w:cs="Arial"/>
          <w:szCs w:val="24"/>
          <w:lang w:eastAsia="en-US"/>
        </w:rPr>
        <w:t xml:space="preserve">corregimiento Cestillal </w:t>
      </w:r>
      <w:r w:rsidRPr="00C15AAF">
        <w:rPr>
          <w:rFonts w:eastAsiaTheme="minorHAnsi" w:cs="Arial"/>
          <w:szCs w:val="24"/>
          <w:lang w:eastAsia="en-US"/>
        </w:rPr>
        <w:t xml:space="preserve">cuenta con </w:t>
      </w:r>
      <w:r>
        <w:rPr>
          <w:rFonts w:eastAsiaTheme="minorHAnsi" w:cs="Arial"/>
          <w:szCs w:val="24"/>
          <w:lang w:eastAsia="en-US"/>
        </w:rPr>
        <w:t>un solo macromedidor</w:t>
      </w:r>
      <w:r w:rsidR="00A11C22">
        <w:rPr>
          <w:rFonts w:eastAsiaTheme="minorHAnsi" w:cs="Arial"/>
          <w:szCs w:val="24"/>
          <w:lang w:eastAsia="en-US"/>
        </w:rPr>
        <w:t>,</w:t>
      </w:r>
      <w:r>
        <w:rPr>
          <w:rFonts w:eastAsiaTheme="minorHAnsi" w:cs="Arial"/>
          <w:szCs w:val="24"/>
          <w:lang w:eastAsia="en-US"/>
        </w:rPr>
        <w:t xml:space="preserve"> ubicado a la salida de la </w:t>
      </w:r>
      <w:r w:rsidR="00B16EF0">
        <w:rPr>
          <w:rFonts w:eastAsiaTheme="minorHAnsi" w:cs="Arial"/>
          <w:szCs w:val="24"/>
          <w:lang w:eastAsia="en-US"/>
        </w:rPr>
        <w:t xml:space="preserve">Planta de Potabilización </w:t>
      </w:r>
      <w:r>
        <w:rPr>
          <w:rFonts w:eastAsiaTheme="minorHAnsi" w:cs="Arial"/>
          <w:szCs w:val="24"/>
          <w:lang w:eastAsia="en-US"/>
        </w:rPr>
        <w:t xml:space="preserve"> y antes de llegar a los tanques de almacenamiento</w:t>
      </w:r>
      <w:r w:rsidRPr="00C15AAF">
        <w:rPr>
          <w:rFonts w:eastAsiaTheme="minorHAnsi" w:cs="Arial"/>
          <w:szCs w:val="24"/>
          <w:lang w:eastAsia="en-US"/>
        </w:rPr>
        <w:t>,</w:t>
      </w:r>
      <w:r w:rsidR="009A0A8B">
        <w:rPr>
          <w:rFonts w:eastAsiaTheme="minorHAnsi" w:cs="Arial"/>
          <w:szCs w:val="24"/>
          <w:lang w:eastAsia="en-US"/>
        </w:rPr>
        <w:t xml:space="preserve"> en años anteriores se realizaba</w:t>
      </w:r>
      <w:r w:rsidR="00A11C22">
        <w:rPr>
          <w:rFonts w:eastAsiaTheme="minorHAnsi" w:cs="Arial"/>
          <w:szCs w:val="24"/>
          <w:lang w:eastAsia="en-US"/>
        </w:rPr>
        <w:t>n</w:t>
      </w:r>
      <w:r w:rsidR="009A0A8B">
        <w:rPr>
          <w:rFonts w:eastAsiaTheme="minorHAnsi" w:cs="Arial"/>
          <w:szCs w:val="24"/>
          <w:lang w:eastAsia="en-US"/>
        </w:rPr>
        <w:t xml:space="preserve"> mediciones</w:t>
      </w:r>
      <w:r w:rsidR="00A11C22">
        <w:rPr>
          <w:rFonts w:eastAsiaTheme="minorHAnsi" w:cs="Arial"/>
          <w:szCs w:val="24"/>
          <w:lang w:eastAsia="en-US"/>
        </w:rPr>
        <w:t>,</w:t>
      </w:r>
      <w:r w:rsidR="009A0A8B">
        <w:rPr>
          <w:rFonts w:eastAsiaTheme="minorHAnsi" w:cs="Arial"/>
          <w:szCs w:val="24"/>
          <w:lang w:eastAsia="en-US"/>
        </w:rPr>
        <w:t xml:space="preserve"> pero con el transcurrir del tiempo dejaron de realizar la actividad por lo que a la fecha no se tienen lecturas</w:t>
      </w:r>
      <w:r w:rsidR="00D602F7" w:rsidRPr="00C15AAF">
        <w:rPr>
          <w:rFonts w:cs="Arial"/>
          <w:szCs w:val="24"/>
          <w:lang w:val="es-ES_tradnl"/>
        </w:rPr>
        <w:t>.</w:t>
      </w:r>
    </w:p>
    <w:p w:rsidR="009A0A8B" w:rsidRDefault="009A0A8B" w:rsidP="00C15AAF">
      <w:pPr>
        <w:autoSpaceDE w:val="0"/>
        <w:autoSpaceDN w:val="0"/>
        <w:adjustRightInd w:val="0"/>
        <w:spacing w:after="0"/>
        <w:rPr>
          <w:rFonts w:cs="Arial"/>
          <w:szCs w:val="24"/>
          <w:lang w:val="es-ES_tradnl"/>
        </w:rPr>
      </w:pPr>
    </w:p>
    <w:p w:rsidR="009A0A8B" w:rsidRPr="00520A88" w:rsidRDefault="009A0A8B" w:rsidP="009A0A8B">
      <w:pPr>
        <w:spacing w:after="0"/>
        <w:rPr>
          <w:rFonts w:cs="Arial"/>
          <w:szCs w:val="24"/>
        </w:rPr>
      </w:pPr>
      <w:r w:rsidRPr="009A0A8B">
        <w:rPr>
          <w:rFonts w:cs="Arial"/>
          <w:szCs w:val="24"/>
        </w:rPr>
        <w:t>Con base en los registros de los usuarios del sistema de acueducto, suministrados por el</w:t>
      </w:r>
      <w:r>
        <w:rPr>
          <w:rFonts w:cs="Arial"/>
          <w:szCs w:val="24"/>
        </w:rPr>
        <w:t xml:space="preserve"> </w:t>
      </w:r>
      <w:r w:rsidRPr="009A0A8B">
        <w:rPr>
          <w:rFonts w:cs="Arial"/>
          <w:szCs w:val="24"/>
        </w:rPr>
        <w:t xml:space="preserve">personal encargado de la operación, actualmente </w:t>
      </w:r>
      <w:r w:rsidR="00992B61" w:rsidRPr="008E7893">
        <w:rPr>
          <w:rFonts w:cs="Arial"/>
          <w:szCs w:val="24"/>
          <w:lang w:val="es-ES"/>
        </w:rPr>
        <w:t>hay 32</w:t>
      </w:r>
      <w:r w:rsidR="00992B61">
        <w:rPr>
          <w:rFonts w:cs="Arial"/>
          <w:szCs w:val="24"/>
          <w:lang w:val="es-ES"/>
        </w:rPr>
        <w:t>9</w:t>
      </w:r>
      <w:r w:rsidR="00992B61" w:rsidRPr="008E7893">
        <w:rPr>
          <w:rFonts w:cs="Arial"/>
          <w:szCs w:val="24"/>
          <w:lang w:val="es-ES"/>
        </w:rPr>
        <w:t xml:space="preserve"> conexiones con sus respectivos </w:t>
      </w:r>
      <w:r w:rsidR="00992B61">
        <w:rPr>
          <w:rFonts w:cs="Arial"/>
          <w:szCs w:val="24"/>
          <w:lang w:val="es-ES"/>
        </w:rPr>
        <w:t>micro</w:t>
      </w:r>
      <w:r w:rsidR="00992B61" w:rsidRPr="008E7893">
        <w:rPr>
          <w:rFonts w:cs="Arial"/>
          <w:szCs w:val="24"/>
          <w:lang w:val="es-ES"/>
        </w:rPr>
        <w:t>medidores de consumo</w:t>
      </w:r>
      <w:r w:rsidR="00A11C22">
        <w:rPr>
          <w:rFonts w:cs="Arial"/>
          <w:szCs w:val="24"/>
          <w:lang w:val="es-ES"/>
        </w:rPr>
        <w:t>,</w:t>
      </w:r>
      <w:r w:rsidR="0004347F">
        <w:rPr>
          <w:rFonts w:cs="Arial"/>
          <w:szCs w:val="24"/>
          <w:lang w:val="es-ES"/>
        </w:rPr>
        <w:t xml:space="preserve"> los cuales la gran mayoría están defectuosos o no se usan</w:t>
      </w:r>
      <w:r w:rsidR="00D6631F">
        <w:rPr>
          <w:rFonts w:cs="Arial"/>
          <w:szCs w:val="24"/>
          <w:lang w:val="es-ES"/>
        </w:rPr>
        <w:t>. En la actualidad no se lleva control en las lecturas</w:t>
      </w:r>
      <w:r w:rsidR="00A11C22">
        <w:rPr>
          <w:rFonts w:cs="Arial"/>
          <w:szCs w:val="24"/>
          <w:lang w:val="es-ES"/>
        </w:rPr>
        <w:t>,</w:t>
      </w:r>
      <w:r w:rsidR="00D6631F">
        <w:rPr>
          <w:rFonts w:cs="Arial"/>
          <w:szCs w:val="24"/>
          <w:lang w:val="es-ES"/>
        </w:rPr>
        <w:t xml:space="preserve"> por lo que la facturación se hace por medio de cargos fijos.</w:t>
      </w:r>
      <w:r w:rsidR="00992B61" w:rsidRPr="009A0A8B">
        <w:rPr>
          <w:rFonts w:cs="Arial"/>
          <w:szCs w:val="24"/>
        </w:rPr>
        <w:t xml:space="preserve"> </w:t>
      </w:r>
      <w:r w:rsidR="00520A88" w:rsidRPr="0004347F">
        <w:rPr>
          <w:rFonts w:cs="Arial"/>
          <w:szCs w:val="24"/>
        </w:rPr>
        <w:t>De los 329</w:t>
      </w:r>
      <w:r w:rsidRPr="0004347F">
        <w:rPr>
          <w:rFonts w:cs="Arial"/>
          <w:szCs w:val="24"/>
        </w:rPr>
        <w:t xml:space="preserve"> usuarios del acueducto</w:t>
      </w:r>
      <w:r w:rsidR="006123A1">
        <w:rPr>
          <w:rFonts w:cs="Arial"/>
          <w:szCs w:val="24"/>
        </w:rPr>
        <w:t>,</w:t>
      </w:r>
      <w:r w:rsidRPr="0004347F">
        <w:rPr>
          <w:rFonts w:cs="Arial"/>
          <w:szCs w:val="24"/>
        </w:rPr>
        <w:t xml:space="preserve"> </w:t>
      </w:r>
      <w:r w:rsidR="00D11DA9">
        <w:rPr>
          <w:rFonts w:cs="Arial"/>
          <w:szCs w:val="24"/>
        </w:rPr>
        <w:t>aproximadamente 17</w:t>
      </w:r>
      <w:r w:rsidR="00520A88" w:rsidRPr="0004347F">
        <w:rPr>
          <w:rFonts w:cs="Arial"/>
          <w:szCs w:val="24"/>
        </w:rPr>
        <w:t xml:space="preserve">0 </w:t>
      </w:r>
      <w:r w:rsidRPr="0004347F">
        <w:rPr>
          <w:rFonts w:cs="Arial"/>
          <w:szCs w:val="24"/>
        </w:rPr>
        <w:t>usuarios</w:t>
      </w:r>
      <w:r w:rsidR="00520A88" w:rsidRPr="0004347F">
        <w:rPr>
          <w:rFonts w:cs="Arial"/>
          <w:szCs w:val="24"/>
        </w:rPr>
        <w:t xml:space="preserve"> </w:t>
      </w:r>
      <w:r w:rsidR="0004347F">
        <w:rPr>
          <w:rFonts w:cs="Arial"/>
          <w:szCs w:val="24"/>
        </w:rPr>
        <w:t>hacen un</w:t>
      </w:r>
      <w:r w:rsidR="0004347F" w:rsidRPr="0004347F">
        <w:rPr>
          <w:rFonts w:cs="Arial"/>
          <w:szCs w:val="24"/>
        </w:rPr>
        <w:t xml:space="preserve"> pago por el servicio</w:t>
      </w:r>
      <w:r w:rsidR="006123A1">
        <w:rPr>
          <w:rFonts w:cs="Arial"/>
          <w:szCs w:val="24"/>
        </w:rPr>
        <w:t>, el resto no cancela el respectivo valor</w:t>
      </w:r>
      <w:r w:rsidR="0004347F" w:rsidRPr="0004347F">
        <w:rPr>
          <w:rFonts w:cs="Arial"/>
          <w:szCs w:val="24"/>
        </w:rPr>
        <w:t>.</w:t>
      </w:r>
    </w:p>
    <w:p w:rsidR="009A0A8B" w:rsidRDefault="009A0A8B" w:rsidP="00C15AAF">
      <w:pPr>
        <w:autoSpaceDE w:val="0"/>
        <w:autoSpaceDN w:val="0"/>
        <w:adjustRightInd w:val="0"/>
        <w:spacing w:after="0"/>
        <w:rPr>
          <w:rFonts w:eastAsiaTheme="minorHAnsi" w:cs="Arial"/>
          <w:szCs w:val="24"/>
          <w:lang w:eastAsia="en-US"/>
        </w:rPr>
      </w:pPr>
    </w:p>
    <w:p w:rsidR="00022D71" w:rsidRDefault="00022D71"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B12094" w:rsidRDefault="006B3012" w:rsidP="006B3012">
      <w:pPr>
        <w:pStyle w:val="Ttulo1"/>
        <w:numPr>
          <w:ilvl w:val="0"/>
          <w:numId w:val="0"/>
        </w:numPr>
        <w:ind w:left="425"/>
        <w:rPr>
          <w:lang w:val="es-ES_tradnl"/>
        </w:rPr>
      </w:pPr>
      <w:bookmarkStart w:id="125" w:name="_Toc395207241"/>
      <w:r>
        <w:rPr>
          <w:lang w:val="es-ES_tradnl"/>
        </w:rPr>
        <w:lastRenderedPageBreak/>
        <w:t xml:space="preserve">4. </w:t>
      </w:r>
      <w:r w:rsidR="00B12094">
        <w:rPr>
          <w:lang w:val="es-ES_tradnl"/>
        </w:rPr>
        <w:t>Planteamiento del estado actual del sistema existente y a horizonte de diseño</w:t>
      </w:r>
      <w:bookmarkEnd w:id="125"/>
    </w:p>
    <w:p w:rsidR="001A0745" w:rsidRPr="003501C1" w:rsidRDefault="006B3012" w:rsidP="00637E36">
      <w:pPr>
        <w:pStyle w:val="Ttulo2"/>
      </w:pPr>
      <w:bookmarkStart w:id="126" w:name="_Toc395207242"/>
      <w:r>
        <w:t xml:space="preserve">4.1 </w:t>
      </w:r>
      <w:r w:rsidR="001A0745" w:rsidRPr="003501C1">
        <w:t>Datos de población actual</w:t>
      </w:r>
      <w:bookmarkEnd w:id="126"/>
    </w:p>
    <w:p w:rsidR="001A0745" w:rsidRPr="006B5B89" w:rsidRDefault="001A0745" w:rsidP="001A0745">
      <w:pPr>
        <w:rPr>
          <w:rFonts w:cs="Arial"/>
        </w:rPr>
      </w:pPr>
      <w:r w:rsidRPr="006B5B89">
        <w:rPr>
          <w:rFonts w:cs="Arial"/>
        </w:rPr>
        <w:t>La estimación de la población es un elemento fundamental para evaluar la capacidad actual y futura de los sistemas de acueducto y alcantarillado, ya que a partir de la misma, se establecen y evalúan las demandas de los sistemas en relación a su dotación.</w:t>
      </w:r>
    </w:p>
    <w:p w:rsidR="001A0745" w:rsidRDefault="001A0745" w:rsidP="001A0745">
      <w:pPr>
        <w:rPr>
          <w:rFonts w:cs="Arial"/>
        </w:rPr>
      </w:pPr>
      <w:r w:rsidRPr="006B5B89">
        <w:rPr>
          <w:rFonts w:cs="Arial"/>
        </w:rPr>
        <w:t xml:space="preserve">Se estableció que la población base </w:t>
      </w:r>
      <w:r>
        <w:rPr>
          <w:rFonts w:cs="Arial"/>
        </w:rPr>
        <w:t>de</w:t>
      </w:r>
      <w:r w:rsidR="00A169D9">
        <w:rPr>
          <w:rFonts w:cs="Arial"/>
        </w:rPr>
        <w:t>l</w:t>
      </w:r>
      <w:r>
        <w:rPr>
          <w:rFonts w:cs="Arial"/>
        </w:rPr>
        <w:t xml:space="preserve"> </w:t>
      </w:r>
      <w:r w:rsidR="00D87B1D">
        <w:rPr>
          <w:rFonts w:cs="Arial"/>
        </w:rPr>
        <w:t>área de influencia del proyecto (</w:t>
      </w:r>
      <w:r w:rsidR="00A169D9">
        <w:rPr>
          <w:rFonts w:cs="Arial"/>
        </w:rPr>
        <w:t>Corregimiento Cestilla</w:t>
      </w:r>
      <w:r w:rsidR="00D87B1D">
        <w:rPr>
          <w:rFonts w:cs="Arial"/>
        </w:rPr>
        <w:t>l y 12 veredas)</w:t>
      </w:r>
      <w:r w:rsidRPr="006B5B89">
        <w:rPr>
          <w:rFonts w:cs="Arial"/>
        </w:rPr>
        <w:t xml:space="preserve">, corresponde al dato suministrado por </w:t>
      </w:r>
      <w:r w:rsidR="002021F0">
        <w:rPr>
          <w:rFonts w:cs="Arial"/>
        </w:rPr>
        <w:t>la oficina del SISBEN municipal</w:t>
      </w:r>
      <w:r>
        <w:rPr>
          <w:rFonts w:cs="Arial"/>
        </w:rPr>
        <w:t xml:space="preserve">. La </w:t>
      </w:r>
      <w:r w:rsidRPr="006B5B89">
        <w:rPr>
          <w:rFonts w:cs="Arial"/>
        </w:rPr>
        <w:t>población consolidad</w:t>
      </w:r>
      <w:r>
        <w:rPr>
          <w:rFonts w:cs="Arial"/>
        </w:rPr>
        <w:t>a</w:t>
      </w:r>
      <w:r w:rsidRPr="006B5B89">
        <w:rPr>
          <w:rFonts w:cs="Arial"/>
        </w:rPr>
        <w:t xml:space="preserve"> a </w:t>
      </w:r>
      <w:r w:rsidRPr="002021F0">
        <w:rPr>
          <w:rFonts w:cs="Arial"/>
        </w:rPr>
        <w:t xml:space="preserve">Marzo de 2014, es de </w:t>
      </w:r>
      <w:r w:rsidRPr="002021F0">
        <w:rPr>
          <w:rFonts w:cs="Arial"/>
          <w:b/>
        </w:rPr>
        <w:t>1.</w:t>
      </w:r>
      <w:r w:rsidR="002021F0" w:rsidRPr="002021F0">
        <w:rPr>
          <w:rFonts w:cs="Arial"/>
          <w:b/>
        </w:rPr>
        <w:t xml:space="preserve">557 </w:t>
      </w:r>
      <w:r w:rsidRPr="002021F0">
        <w:rPr>
          <w:rFonts w:cs="Arial"/>
          <w:b/>
        </w:rPr>
        <w:t>habitantes</w:t>
      </w:r>
      <w:r w:rsidRPr="002021F0">
        <w:rPr>
          <w:rFonts w:cs="Arial"/>
        </w:rPr>
        <w:t>.</w:t>
      </w:r>
      <w:r w:rsidRPr="002021F0">
        <w:rPr>
          <w:rStyle w:val="Refdenotaalpie"/>
          <w:rFonts w:cs="Arial"/>
        </w:rPr>
        <w:footnoteReference w:id="5"/>
      </w:r>
    </w:p>
    <w:p w:rsidR="00906058" w:rsidRDefault="00906058" w:rsidP="001A0745">
      <w:pPr>
        <w:rPr>
          <w:rFonts w:cs="Arial"/>
        </w:rPr>
      </w:pPr>
      <w:r>
        <w:rPr>
          <w:rFonts w:cs="Arial"/>
        </w:rPr>
        <w:t xml:space="preserve">Se aclara que en la actualidad el sistema abastece al 50% de la </w:t>
      </w:r>
      <w:r w:rsidR="00D87B1D">
        <w:rPr>
          <w:rFonts w:cs="Arial"/>
        </w:rPr>
        <w:t xml:space="preserve">población de la </w:t>
      </w:r>
      <w:r>
        <w:rPr>
          <w:rFonts w:cs="Arial"/>
        </w:rPr>
        <w:t>cabecera de</w:t>
      </w:r>
      <w:r w:rsidR="00D87B1D">
        <w:rPr>
          <w:rFonts w:cs="Arial"/>
        </w:rPr>
        <w:t>l corregimiento y el 100% de los habitantes de la</w:t>
      </w:r>
      <w:r w:rsidR="008646AA">
        <w:rPr>
          <w:rFonts w:cs="Arial"/>
        </w:rPr>
        <w:t>s</w:t>
      </w:r>
      <w:r w:rsidR="00D87B1D">
        <w:rPr>
          <w:rFonts w:cs="Arial"/>
        </w:rPr>
        <w:t xml:space="preserve"> veredas</w:t>
      </w:r>
      <w:r w:rsidR="00DB4C8F">
        <w:rPr>
          <w:rFonts w:cs="Arial"/>
        </w:rPr>
        <w:t>.</w:t>
      </w:r>
    </w:p>
    <w:p w:rsidR="001A0745" w:rsidRPr="008A5377" w:rsidRDefault="006B3012" w:rsidP="006B3012">
      <w:pPr>
        <w:pStyle w:val="Ttulo3"/>
        <w:numPr>
          <w:ilvl w:val="0"/>
          <w:numId w:val="0"/>
        </w:numPr>
      </w:pPr>
      <w:bookmarkStart w:id="127" w:name="_Toc395207243"/>
      <w:r>
        <w:t xml:space="preserve">4.1.1 </w:t>
      </w:r>
      <w:r w:rsidR="001A0745" w:rsidRPr="008A5377">
        <w:t>Población flotante para el año base</w:t>
      </w:r>
      <w:bookmarkEnd w:id="127"/>
    </w:p>
    <w:p w:rsidR="001A0745" w:rsidRDefault="001A0745" w:rsidP="001A0745">
      <w:pPr>
        <w:rPr>
          <w:rFonts w:cs="Arial"/>
        </w:rPr>
      </w:pPr>
      <w:r w:rsidRPr="00662CED">
        <w:rPr>
          <w:rFonts w:cs="Arial"/>
        </w:rPr>
        <w:t>Adicional a lo antes citado, se tiene que otra población significativa a tener en cuenta para los estimativos del proyecto</w:t>
      </w:r>
      <w:r w:rsidR="00472C01">
        <w:rPr>
          <w:rFonts w:cs="Arial"/>
        </w:rPr>
        <w:t>,</w:t>
      </w:r>
      <w:r w:rsidRPr="00662CED">
        <w:rPr>
          <w:rFonts w:cs="Arial"/>
        </w:rPr>
        <w:t xml:space="preserve"> </w:t>
      </w:r>
      <w:r w:rsidR="00472C01" w:rsidRPr="00662CED">
        <w:rPr>
          <w:rFonts w:cs="Arial"/>
        </w:rPr>
        <w:t>l</w:t>
      </w:r>
      <w:r w:rsidR="00472C01">
        <w:rPr>
          <w:rFonts w:cs="Arial"/>
        </w:rPr>
        <w:t>a</w:t>
      </w:r>
      <w:r w:rsidR="00472C01" w:rsidRPr="00662CED">
        <w:rPr>
          <w:rFonts w:cs="Arial"/>
        </w:rPr>
        <w:t xml:space="preserve"> </w:t>
      </w:r>
      <w:r w:rsidRPr="00662CED">
        <w:rPr>
          <w:rFonts w:cs="Arial"/>
        </w:rPr>
        <w:t>constituye la población flotante que llega a la localidad, la cual corresponde a personas originarias del municipio que actualmente viven en otras localidades o visitantes ocasionales, que para eventos o fechas importantes del muni</w:t>
      </w:r>
      <w:r>
        <w:rPr>
          <w:rFonts w:cs="Arial"/>
        </w:rPr>
        <w:t xml:space="preserve">cipio se desplazan hasta éste. </w:t>
      </w:r>
      <w:r w:rsidRPr="00662CED">
        <w:rPr>
          <w:rFonts w:cs="Arial"/>
        </w:rPr>
        <w:t>Tales fechas corresponden básicamente a semana santa, fiestas patronales, temporada de vacaciones y festividades navideñas a final de cada año, las cuales si se suman en conjunto representan cerca de dos (2) meses de los doce del año, lo que equivale a decir que dicha población flotante no permanece durante todo el tiempo en la localidad.</w:t>
      </w:r>
    </w:p>
    <w:p w:rsidR="008646AA" w:rsidRPr="00662CED" w:rsidRDefault="008646AA" w:rsidP="001A0745">
      <w:pPr>
        <w:rPr>
          <w:rFonts w:cs="Arial"/>
        </w:rPr>
      </w:pPr>
    </w:p>
    <w:p w:rsidR="001A0745" w:rsidRPr="00662CED" w:rsidRDefault="001A0745" w:rsidP="001A0745">
      <w:pPr>
        <w:rPr>
          <w:rFonts w:cs="Arial"/>
        </w:rPr>
      </w:pPr>
      <w:r w:rsidRPr="00662CED">
        <w:rPr>
          <w:rFonts w:cs="Arial"/>
        </w:rPr>
        <w:t xml:space="preserve">El hecho de contar con población flotante en la localidad, requiere que los sistemas de acueducto y alcantarillado tengan capacidad suficiente para cubrir las </w:t>
      </w:r>
      <w:r w:rsidRPr="00662CED">
        <w:rPr>
          <w:rFonts w:cs="Arial"/>
        </w:rPr>
        <w:lastRenderedPageBreak/>
        <w:t xml:space="preserve">demandas tanto de la población fija, como de la población flotante (visitantes, vacacionistas); por tal motivo, la </w:t>
      </w:r>
      <w:r>
        <w:rPr>
          <w:rFonts w:cs="Arial"/>
        </w:rPr>
        <w:t>consultoría</w:t>
      </w:r>
      <w:r w:rsidRPr="00662CED">
        <w:rPr>
          <w:rFonts w:cs="Arial"/>
        </w:rPr>
        <w:t xml:space="preserve"> considera necesario incluir en los cálculos de proyecciones de población y estimación de demandas de agua, ambas poblaciones, para lo cual se estima que para establecer el crecimiento de la población a lo largo del período de diseño, es conveniente incluir la población flotante.</w:t>
      </w:r>
    </w:p>
    <w:p w:rsidR="001A0745" w:rsidRPr="00662CED" w:rsidRDefault="001A0745" w:rsidP="001A0745">
      <w:pPr>
        <w:rPr>
          <w:rFonts w:cs="Arial"/>
        </w:rPr>
      </w:pPr>
      <w:r w:rsidRPr="001D5648">
        <w:rPr>
          <w:rFonts w:cs="Arial"/>
        </w:rPr>
        <w:t>Teniendo en cuenta, que esta población corresponde solo a temporadas de vacaciones o visitantes</w:t>
      </w:r>
      <w:r w:rsidR="00472C01">
        <w:rPr>
          <w:rFonts w:cs="Arial"/>
        </w:rPr>
        <w:t>,</w:t>
      </w:r>
      <w:r w:rsidRPr="001D5648">
        <w:rPr>
          <w:rFonts w:cs="Arial"/>
        </w:rPr>
        <w:t xml:space="preserve"> la consultoría escoge un 3% de la población total. </w:t>
      </w:r>
      <w:r w:rsidRPr="00662CED">
        <w:rPr>
          <w:rFonts w:cs="Arial"/>
        </w:rPr>
        <w:t xml:space="preserve">De acuerdo con lo anterior, se </w:t>
      </w:r>
      <w:r w:rsidRPr="002021F0">
        <w:rPr>
          <w:rFonts w:cs="Arial"/>
        </w:rPr>
        <w:t xml:space="preserve">tiene que la población flotante para el año base o año cero del proyecto (año 2.014) equivale a </w:t>
      </w:r>
      <w:r w:rsidR="002021F0" w:rsidRPr="002021F0">
        <w:rPr>
          <w:rFonts w:cs="Arial"/>
          <w:b/>
        </w:rPr>
        <w:t>47</w:t>
      </w:r>
      <w:r w:rsidRPr="002021F0">
        <w:rPr>
          <w:rFonts w:cs="Arial"/>
          <w:b/>
        </w:rPr>
        <w:t xml:space="preserve"> habitantes</w:t>
      </w:r>
      <w:r w:rsidRPr="002021F0">
        <w:rPr>
          <w:rFonts w:cs="Arial"/>
        </w:rPr>
        <w:t>.</w:t>
      </w:r>
    </w:p>
    <w:p w:rsidR="001A0745" w:rsidRPr="00662CED" w:rsidRDefault="001A0745" w:rsidP="001A0745">
      <w:pPr>
        <w:rPr>
          <w:rFonts w:cs="Arial"/>
        </w:rPr>
      </w:pPr>
      <w:r w:rsidRPr="002021F0">
        <w:rPr>
          <w:rFonts w:cs="Arial"/>
        </w:rPr>
        <w:t>Se tiene entonces que la población bas</w:t>
      </w:r>
      <w:r w:rsidR="00D87B1D">
        <w:rPr>
          <w:rFonts w:cs="Arial"/>
        </w:rPr>
        <w:t>e para el año cero del proyecto</w:t>
      </w:r>
      <w:r w:rsidR="00D87B1D">
        <w:rPr>
          <w:rFonts w:cs="Arial"/>
        </w:rPr>
        <w:br/>
      </w:r>
      <w:r w:rsidRPr="002021F0">
        <w:rPr>
          <w:rFonts w:cs="Arial"/>
        </w:rPr>
        <w:t xml:space="preserve">(año 2.014) corresponde a </w:t>
      </w:r>
      <w:r w:rsidR="002021F0" w:rsidRPr="002021F0">
        <w:rPr>
          <w:rFonts w:cs="Arial"/>
          <w:b/>
        </w:rPr>
        <w:t>1</w:t>
      </w:r>
      <w:r w:rsidR="00823FDB">
        <w:rPr>
          <w:rFonts w:cs="Arial"/>
          <w:b/>
        </w:rPr>
        <w:t>.</w:t>
      </w:r>
      <w:r w:rsidR="002021F0" w:rsidRPr="002021F0">
        <w:rPr>
          <w:rFonts w:cs="Arial"/>
          <w:b/>
        </w:rPr>
        <w:t>604</w:t>
      </w:r>
      <w:r w:rsidRPr="002021F0">
        <w:rPr>
          <w:rFonts w:cs="Arial"/>
          <w:b/>
        </w:rPr>
        <w:t xml:space="preserve"> habitantes</w:t>
      </w:r>
      <w:r w:rsidRPr="002021F0">
        <w:rPr>
          <w:rFonts w:cs="Arial"/>
        </w:rPr>
        <w:t>.</w:t>
      </w:r>
    </w:p>
    <w:p w:rsidR="00B12094" w:rsidRDefault="006B3012" w:rsidP="006B3012">
      <w:pPr>
        <w:pStyle w:val="Ttulo3"/>
        <w:numPr>
          <w:ilvl w:val="0"/>
          <w:numId w:val="0"/>
        </w:numPr>
        <w:rPr>
          <w:lang w:val="es-ES_tradnl"/>
        </w:rPr>
      </w:pPr>
      <w:bookmarkStart w:id="128" w:name="_Toc395207244"/>
      <w:r>
        <w:rPr>
          <w:lang w:val="es-ES_tradnl"/>
        </w:rPr>
        <w:t xml:space="preserve">4.1.2 </w:t>
      </w:r>
      <w:r w:rsidR="00B12094">
        <w:rPr>
          <w:lang w:val="es-ES_tradnl"/>
        </w:rPr>
        <w:t>Nivel de complejidad</w:t>
      </w:r>
      <w:r w:rsidR="001A0745">
        <w:rPr>
          <w:lang w:val="es-ES_tradnl"/>
        </w:rPr>
        <w:t xml:space="preserve"> actual</w:t>
      </w:r>
      <w:bookmarkEnd w:id="128"/>
    </w:p>
    <w:p w:rsidR="00B12094" w:rsidRDefault="001A0745" w:rsidP="00B12094">
      <w:pPr>
        <w:rPr>
          <w:rFonts w:cs="Arial"/>
        </w:rPr>
      </w:pPr>
      <w:r w:rsidRPr="00BC1095">
        <w:rPr>
          <w:rFonts w:cs="Arial"/>
        </w:rPr>
        <w:t>De acuerdo con lo establecido en el literal A.3.1 del Título A del RAS/2000, y considerando que la población obtenida para el año base (</w:t>
      </w:r>
      <w:r w:rsidR="002021F0">
        <w:rPr>
          <w:rFonts w:cs="Arial"/>
        </w:rPr>
        <w:t>1</w:t>
      </w:r>
      <w:r w:rsidR="00D87B1D">
        <w:rPr>
          <w:rFonts w:cs="Arial"/>
        </w:rPr>
        <w:t>.</w:t>
      </w:r>
      <w:r w:rsidR="001F408B">
        <w:rPr>
          <w:rFonts w:cs="Arial"/>
        </w:rPr>
        <w:t>604</w:t>
      </w:r>
      <w:r w:rsidRPr="00BC1095">
        <w:rPr>
          <w:rFonts w:cs="Arial"/>
        </w:rPr>
        <w:t xml:space="preserve"> habitantes) es </w:t>
      </w:r>
      <w:r w:rsidR="0008768C">
        <w:rPr>
          <w:rFonts w:cs="Arial"/>
        </w:rPr>
        <w:t>inferior a</w:t>
      </w:r>
      <w:r w:rsidR="0008768C" w:rsidRPr="00BC1095">
        <w:rPr>
          <w:rFonts w:cs="Arial"/>
        </w:rPr>
        <w:t xml:space="preserve"> </w:t>
      </w:r>
      <w:r w:rsidRPr="00BC1095">
        <w:rPr>
          <w:rFonts w:cs="Arial"/>
        </w:rPr>
        <w:t xml:space="preserve">2.500 habitantes, se concluye que el nivel de complejidad actual del sistema corresponde a </w:t>
      </w:r>
      <w:r w:rsidRPr="00BC1095">
        <w:rPr>
          <w:rFonts w:cs="Arial"/>
          <w:b/>
        </w:rPr>
        <w:t xml:space="preserve">NIVEL DE </w:t>
      </w:r>
      <w:r w:rsidRPr="00262E13">
        <w:rPr>
          <w:rFonts w:cs="Arial"/>
          <w:b/>
        </w:rPr>
        <w:t>COMPLEJIDAD BAJO</w:t>
      </w:r>
      <w:r>
        <w:rPr>
          <w:rFonts w:cs="Arial"/>
        </w:rPr>
        <w:t>.</w:t>
      </w:r>
    </w:p>
    <w:p w:rsidR="001A0745" w:rsidRPr="00262E13" w:rsidRDefault="006B3012" w:rsidP="006B3012">
      <w:pPr>
        <w:pStyle w:val="Ttulo3"/>
        <w:keepNext/>
        <w:keepLines/>
        <w:widowControl/>
        <w:numPr>
          <w:ilvl w:val="0"/>
          <w:numId w:val="0"/>
        </w:numPr>
        <w:tabs>
          <w:tab w:val="clear" w:pos="680"/>
        </w:tabs>
        <w:spacing w:before="360"/>
        <w:rPr>
          <w:rFonts w:cs="Arial"/>
        </w:rPr>
      </w:pPr>
      <w:bookmarkStart w:id="129" w:name="_Toc395207245"/>
      <w:r>
        <w:rPr>
          <w:rFonts w:cs="Arial"/>
        </w:rPr>
        <w:t xml:space="preserve">4.1.3 </w:t>
      </w:r>
      <w:r w:rsidR="001A0745" w:rsidRPr="00262E13">
        <w:rPr>
          <w:rFonts w:cs="Arial"/>
        </w:rPr>
        <w:t>Proyección de la población</w:t>
      </w:r>
      <w:bookmarkEnd w:id="129"/>
    </w:p>
    <w:p w:rsidR="001A0745" w:rsidRPr="006B5B89" w:rsidRDefault="001A0745" w:rsidP="001A0745">
      <w:pPr>
        <w:rPr>
          <w:rFonts w:cs="Arial"/>
        </w:rPr>
      </w:pPr>
      <w:r w:rsidRPr="006B5B89">
        <w:rPr>
          <w:rFonts w:cs="Arial"/>
        </w:rPr>
        <w:t>A partir del nivel de complejidad actual se seleccionó el período de diseño, e igualmente, se seleccionaron los métodos de proyección correspondientes</w:t>
      </w:r>
      <w:r w:rsidR="00F925D7">
        <w:rPr>
          <w:rFonts w:cs="Arial"/>
        </w:rPr>
        <w:t>,</w:t>
      </w:r>
      <w:r w:rsidRPr="006B5B89">
        <w:rPr>
          <w:rFonts w:cs="Arial"/>
        </w:rPr>
        <w:t xml:space="preserve"> para realizar las proyecciones hasta el horizonte</w:t>
      </w:r>
      <w:r w:rsidR="0008768C">
        <w:rPr>
          <w:rFonts w:cs="Arial"/>
        </w:rPr>
        <w:t xml:space="preserve"> de diseño</w:t>
      </w:r>
      <w:r w:rsidRPr="006B5B89">
        <w:rPr>
          <w:rFonts w:cs="Arial"/>
        </w:rPr>
        <w:t xml:space="preserve"> del proyecto. En resumen, las proyecciones se realizaron bajo las siguientes consideraciones:</w:t>
      </w:r>
    </w:p>
    <w:p w:rsidR="001A0745" w:rsidRPr="006B5B89" w:rsidRDefault="001A0745" w:rsidP="001A0745">
      <w:pPr>
        <w:rPr>
          <w:rFonts w:cs="Arial"/>
        </w:rPr>
      </w:pPr>
      <w:r w:rsidRPr="006B5B89">
        <w:rPr>
          <w:rFonts w:cs="Arial"/>
        </w:rPr>
        <w:t>El período de diseño para el cual se realizaron las proyecciones de población</w:t>
      </w:r>
      <w:r w:rsidR="0008768C">
        <w:rPr>
          <w:rFonts w:cs="Arial"/>
        </w:rPr>
        <w:t>,</w:t>
      </w:r>
      <w:r w:rsidRPr="006B5B89">
        <w:rPr>
          <w:rFonts w:cs="Arial"/>
        </w:rPr>
        <w:t xml:space="preserve"> se determinó de acuerdo al nivel de complejidad actual, se seleccionaron de la Tabla B.2.1, del Título B del RAS/2000, lo cual indica que deben usarse los métodos aritmético, geométrico y exponencial (acorde al nivel de complejidad actual del sistema).</w:t>
      </w:r>
    </w:p>
    <w:p w:rsidR="001A0745" w:rsidRDefault="001A0745" w:rsidP="001A0745">
      <w:pPr>
        <w:rPr>
          <w:rFonts w:cs="Arial"/>
        </w:rPr>
      </w:pPr>
      <w:r w:rsidRPr="006B5B89">
        <w:rPr>
          <w:rFonts w:cs="Arial"/>
        </w:rPr>
        <w:t xml:space="preserve">En la </w:t>
      </w:r>
      <w:r w:rsidR="00553B4D">
        <w:rPr>
          <w:rFonts w:cs="Arial"/>
        </w:rPr>
        <w:t>Tabla 4</w:t>
      </w:r>
      <w:r w:rsidRPr="006B5B89">
        <w:rPr>
          <w:rFonts w:cs="Arial"/>
        </w:rPr>
        <w:t xml:space="preserve"> se resumen las consideraciones para la proyección de la población.</w:t>
      </w:r>
    </w:p>
    <w:p w:rsidR="003469B6" w:rsidRDefault="003469B6" w:rsidP="00203C38">
      <w:pPr>
        <w:pStyle w:val="Epgrafe"/>
        <w:rPr>
          <w:rFonts w:ascii="Arial" w:hAnsi="Arial" w:cs="Arial"/>
          <w:sz w:val="24"/>
          <w:szCs w:val="24"/>
        </w:rPr>
      </w:pPr>
      <w:bookmarkStart w:id="130" w:name="_Toc293568915"/>
      <w:bookmarkStart w:id="131" w:name="_Toc392063400"/>
    </w:p>
    <w:p w:rsidR="003469B6" w:rsidRDefault="003469B6" w:rsidP="00203C38">
      <w:pPr>
        <w:pStyle w:val="Epgrafe"/>
        <w:rPr>
          <w:rFonts w:ascii="Arial" w:hAnsi="Arial" w:cs="Arial"/>
          <w:sz w:val="24"/>
          <w:szCs w:val="24"/>
        </w:rPr>
      </w:pPr>
    </w:p>
    <w:p w:rsidR="001A0745" w:rsidRPr="00203C38" w:rsidRDefault="00203C38" w:rsidP="00203C38">
      <w:pPr>
        <w:pStyle w:val="Epgrafe"/>
        <w:rPr>
          <w:rFonts w:ascii="Arial" w:hAnsi="Arial" w:cs="Arial"/>
          <w:sz w:val="24"/>
          <w:szCs w:val="24"/>
        </w:rPr>
      </w:pPr>
      <w:r w:rsidRPr="00203C38">
        <w:rPr>
          <w:rFonts w:ascii="Arial" w:hAnsi="Arial" w:cs="Arial"/>
          <w:sz w:val="24"/>
          <w:szCs w:val="24"/>
        </w:rPr>
        <w:lastRenderedPageBreak/>
        <w:t xml:space="preserve">Tabla </w:t>
      </w:r>
      <w:r w:rsidR="005C70BD" w:rsidRPr="00203C38">
        <w:rPr>
          <w:rFonts w:ascii="Arial" w:hAnsi="Arial" w:cs="Arial"/>
          <w:sz w:val="24"/>
          <w:szCs w:val="24"/>
        </w:rPr>
        <w:fldChar w:fldCharType="begin"/>
      </w:r>
      <w:r w:rsidRPr="00203C38">
        <w:rPr>
          <w:rFonts w:ascii="Arial" w:hAnsi="Arial" w:cs="Arial"/>
          <w:sz w:val="24"/>
          <w:szCs w:val="24"/>
        </w:rPr>
        <w:instrText xml:space="preserve"> SEQ Tabla \* ARABIC </w:instrText>
      </w:r>
      <w:r w:rsidR="005C70BD" w:rsidRPr="00203C38">
        <w:rPr>
          <w:rFonts w:ascii="Arial" w:hAnsi="Arial" w:cs="Arial"/>
          <w:sz w:val="24"/>
          <w:szCs w:val="24"/>
        </w:rPr>
        <w:fldChar w:fldCharType="separate"/>
      </w:r>
      <w:r w:rsidR="00BC0FF7">
        <w:rPr>
          <w:rFonts w:ascii="Arial" w:hAnsi="Arial" w:cs="Arial"/>
          <w:noProof/>
          <w:sz w:val="24"/>
          <w:szCs w:val="24"/>
        </w:rPr>
        <w:t>4</w:t>
      </w:r>
      <w:r w:rsidR="005C70BD" w:rsidRPr="00203C38">
        <w:rPr>
          <w:rFonts w:ascii="Arial" w:hAnsi="Arial" w:cs="Arial"/>
          <w:sz w:val="24"/>
          <w:szCs w:val="24"/>
        </w:rPr>
        <w:fldChar w:fldCharType="end"/>
      </w:r>
      <w:r w:rsidR="001A0745" w:rsidRPr="00203C38">
        <w:rPr>
          <w:rFonts w:ascii="Arial" w:hAnsi="Arial" w:cs="Arial"/>
          <w:sz w:val="24"/>
          <w:szCs w:val="24"/>
        </w:rPr>
        <w:t>. Consideraciones para proyectar la población</w:t>
      </w:r>
      <w:bookmarkEnd w:id="130"/>
      <w:bookmarkEnd w:id="131"/>
    </w:p>
    <w:tbl>
      <w:tblPr>
        <w:tblStyle w:val="Tablaconcuadrcula"/>
        <w:tblW w:w="6702" w:type="dxa"/>
        <w:jc w:val="center"/>
        <w:tblLook w:val="01E0"/>
      </w:tblPr>
      <w:tblGrid>
        <w:gridCol w:w="3016"/>
        <w:gridCol w:w="3686"/>
      </w:tblGrid>
      <w:tr w:rsidR="001A0745" w:rsidRPr="006B5B89" w:rsidTr="00FC40A6">
        <w:trPr>
          <w:trHeight w:val="341"/>
          <w:jc w:val="center"/>
        </w:trPr>
        <w:tc>
          <w:tcPr>
            <w:tcW w:w="3016" w:type="dxa"/>
            <w:shd w:val="clear" w:color="auto" w:fill="D9D9D9" w:themeFill="background1" w:themeFillShade="D9"/>
          </w:tcPr>
          <w:p w:rsidR="001A0745" w:rsidRPr="006B5B89" w:rsidRDefault="00331A64" w:rsidP="00331A64">
            <w:pPr>
              <w:pStyle w:val="TtuloColumnaoFila"/>
              <w:numPr>
                <w:ilvl w:val="0"/>
                <w:numId w:val="0"/>
              </w:numPr>
              <w:rPr>
                <w:rFonts w:cs="Arial"/>
                <w:sz w:val="22"/>
                <w:szCs w:val="22"/>
              </w:rPr>
            </w:pPr>
            <w:r w:rsidRPr="006B5B89">
              <w:rPr>
                <w:rFonts w:cs="Arial"/>
                <w:sz w:val="22"/>
                <w:szCs w:val="22"/>
              </w:rPr>
              <w:t>ASPECTOS</w:t>
            </w:r>
          </w:p>
        </w:tc>
        <w:tc>
          <w:tcPr>
            <w:tcW w:w="3686" w:type="dxa"/>
            <w:shd w:val="clear" w:color="auto" w:fill="D9D9D9" w:themeFill="background1" w:themeFillShade="D9"/>
          </w:tcPr>
          <w:p w:rsidR="001A0745" w:rsidRPr="006B5B89" w:rsidRDefault="00331A64" w:rsidP="00331A64">
            <w:pPr>
              <w:pStyle w:val="TtuloColumnaoFila"/>
              <w:numPr>
                <w:ilvl w:val="0"/>
                <w:numId w:val="0"/>
              </w:numPr>
              <w:rPr>
                <w:rFonts w:cs="Arial"/>
                <w:sz w:val="22"/>
                <w:szCs w:val="22"/>
              </w:rPr>
            </w:pPr>
            <w:r w:rsidRPr="006B5B89">
              <w:rPr>
                <w:rFonts w:cs="Arial"/>
                <w:sz w:val="22"/>
                <w:szCs w:val="22"/>
              </w:rPr>
              <w:t>CONSIDERACIONES</w:t>
            </w:r>
          </w:p>
        </w:tc>
      </w:tr>
      <w:tr w:rsidR="001A0745" w:rsidRPr="006B5B89" w:rsidTr="00F37243">
        <w:trPr>
          <w:trHeight w:val="661"/>
          <w:jc w:val="center"/>
        </w:trPr>
        <w:tc>
          <w:tcPr>
            <w:tcW w:w="3016" w:type="dxa"/>
          </w:tcPr>
          <w:p w:rsidR="001A0745" w:rsidRPr="006B5B89" w:rsidRDefault="001A0745" w:rsidP="00331A64">
            <w:pPr>
              <w:pStyle w:val="ContenidoTabla"/>
              <w:rPr>
                <w:rFonts w:cs="Arial"/>
                <w:sz w:val="22"/>
                <w:szCs w:val="22"/>
              </w:rPr>
            </w:pPr>
            <w:r w:rsidRPr="006B5B89">
              <w:rPr>
                <w:rFonts w:cs="Arial"/>
                <w:sz w:val="22"/>
                <w:szCs w:val="22"/>
              </w:rPr>
              <w:t>Población actual</w:t>
            </w:r>
          </w:p>
        </w:tc>
        <w:tc>
          <w:tcPr>
            <w:tcW w:w="3686" w:type="dxa"/>
          </w:tcPr>
          <w:p w:rsidR="001A0745" w:rsidRPr="006B5B89" w:rsidRDefault="002021F0" w:rsidP="008925FF">
            <w:pPr>
              <w:pStyle w:val="ContenidoTabla"/>
              <w:rPr>
                <w:rFonts w:cs="Arial"/>
                <w:sz w:val="22"/>
                <w:szCs w:val="22"/>
              </w:rPr>
            </w:pPr>
            <w:r w:rsidRPr="00331A64">
              <w:rPr>
                <w:rFonts w:cs="Arial"/>
                <w:sz w:val="22"/>
                <w:szCs w:val="22"/>
              </w:rPr>
              <w:t>1</w:t>
            </w:r>
            <w:r w:rsidR="00D87B1D">
              <w:rPr>
                <w:rFonts w:cs="Arial"/>
                <w:sz w:val="22"/>
                <w:szCs w:val="22"/>
              </w:rPr>
              <w:t>.</w:t>
            </w:r>
            <w:r w:rsidR="008925FF">
              <w:rPr>
                <w:rFonts w:cs="Arial"/>
                <w:sz w:val="22"/>
                <w:szCs w:val="22"/>
              </w:rPr>
              <w:t>604</w:t>
            </w:r>
            <w:r w:rsidR="001A0745" w:rsidRPr="00331A64">
              <w:rPr>
                <w:rFonts w:cs="Arial"/>
                <w:sz w:val="22"/>
                <w:szCs w:val="22"/>
              </w:rPr>
              <w:t xml:space="preserve"> habitantes</w:t>
            </w:r>
          </w:p>
        </w:tc>
      </w:tr>
      <w:tr w:rsidR="001A0745" w:rsidRPr="006B5B89" w:rsidTr="00F37243">
        <w:trPr>
          <w:trHeight w:val="543"/>
          <w:jc w:val="center"/>
        </w:trPr>
        <w:tc>
          <w:tcPr>
            <w:tcW w:w="3016" w:type="dxa"/>
          </w:tcPr>
          <w:p w:rsidR="001A0745" w:rsidRPr="006B5B89" w:rsidRDefault="001A0745" w:rsidP="00331A64">
            <w:pPr>
              <w:pStyle w:val="ContenidoTabla"/>
              <w:rPr>
                <w:rFonts w:cs="Arial"/>
                <w:sz w:val="22"/>
                <w:szCs w:val="22"/>
              </w:rPr>
            </w:pPr>
            <w:r w:rsidRPr="006B5B89">
              <w:rPr>
                <w:rFonts w:cs="Arial"/>
                <w:sz w:val="22"/>
                <w:szCs w:val="22"/>
              </w:rPr>
              <w:t>Nivel de complejidad actual</w:t>
            </w:r>
          </w:p>
        </w:tc>
        <w:tc>
          <w:tcPr>
            <w:tcW w:w="3686" w:type="dxa"/>
          </w:tcPr>
          <w:p w:rsidR="001A0745" w:rsidRPr="006B5B89" w:rsidRDefault="001A0745" w:rsidP="00331A64">
            <w:pPr>
              <w:pStyle w:val="ContenidoTabla"/>
              <w:rPr>
                <w:rFonts w:cs="Arial"/>
                <w:sz w:val="22"/>
                <w:szCs w:val="22"/>
              </w:rPr>
            </w:pPr>
            <w:r w:rsidRPr="006B5B89">
              <w:rPr>
                <w:rFonts w:cs="Arial"/>
                <w:sz w:val="22"/>
                <w:szCs w:val="22"/>
              </w:rPr>
              <w:t>Bajo</w:t>
            </w:r>
          </w:p>
        </w:tc>
      </w:tr>
      <w:tr w:rsidR="001A0745" w:rsidRPr="006B5B89" w:rsidTr="00F37243">
        <w:trPr>
          <w:trHeight w:val="543"/>
          <w:jc w:val="center"/>
        </w:trPr>
        <w:tc>
          <w:tcPr>
            <w:tcW w:w="3016" w:type="dxa"/>
          </w:tcPr>
          <w:p w:rsidR="001A0745" w:rsidRPr="006B5B89" w:rsidRDefault="001A0745" w:rsidP="00331A64">
            <w:pPr>
              <w:pStyle w:val="ContenidoTabla"/>
              <w:rPr>
                <w:rFonts w:cs="Arial"/>
                <w:sz w:val="22"/>
                <w:szCs w:val="22"/>
              </w:rPr>
            </w:pPr>
            <w:r w:rsidRPr="006B5B89">
              <w:rPr>
                <w:rFonts w:cs="Arial"/>
                <w:sz w:val="22"/>
                <w:szCs w:val="22"/>
              </w:rPr>
              <w:t>Métodos de proyección</w:t>
            </w:r>
          </w:p>
        </w:tc>
        <w:tc>
          <w:tcPr>
            <w:tcW w:w="3686" w:type="dxa"/>
          </w:tcPr>
          <w:p w:rsidR="001A0745" w:rsidRPr="006B5B89" w:rsidRDefault="001A0745" w:rsidP="00331A64">
            <w:pPr>
              <w:pStyle w:val="ContenidoTabla"/>
              <w:rPr>
                <w:rFonts w:cs="Arial"/>
                <w:sz w:val="22"/>
                <w:szCs w:val="22"/>
              </w:rPr>
            </w:pPr>
            <w:r w:rsidRPr="006B5B89">
              <w:rPr>
                <w:rFonts w:cs="Arial"/>
                <w:sz w:val="22"/>
                <w:szCs w:val="22"/>
              </w:rPr>
              <w:t>Aritmético, geométrico y exponencial</w:t>
            </w:r>
          </w:p>
        </w:tc>
      </w:tr>
    </w:tbl>
    <w:p w:rsidR="00B12094" w:rsidRDefault="00B12094" w:rsidP="00B12094">
      <w:pPr>
        <w:rPr>
          <w:lang w:val="es-ES_tradnl"/>
        </w:rPr>
      </w:pPr>
    </w:p>
    <w:p w:rsidR="001A0745" w:rsidRPr="001A0745" w:rsidRDefault="006B3012" w:rsidP="006B3012">
      <w:pPr>
        <w:pStyle w:val="Ttulo4"/>
        <w:keepNext/>
        <w:keepLines/>
        <w:numPr>
          <w:ilvl w:val="0"/>
          <w:numId w:val="0"/>
        </w:numPr>
        <w:tabs>
          <w:tab w:val="left" w:pos="578"/>
        </w:tabs>
        <w:spacing w:before="360"/>
        <w:rPr>
          <w:rFonts w:cs="Arial"/>
          <w:b/>
        </w:rPr>
      </w:pPr>
      <w:r w:rsidRPr="006B3012">
        <w:rPr>
          <w:b/>
        </w:rPr>
        <w:t>4.1.3.1</w:t>
      </w:r>
      <w:r>
        <w:rPr>
          <w:rFonts w:cs="Arial"/>
          <w:b/>
        </w:rPr>
        <w:t xml:space="preserve"> </w:t>
      </w:r>
      <w:r w:rsidR="001A0745" w:rsidRPr="001A0745">
        <w:rPr>
          <w:rFonts w:cs="Arial"/>
          <w:b/>
        </w:rPr>
        <w:t>Métodos de cálculo</w:t>
      </w:r>
    </w:p>
    <w:p w:rsidR="001A0745" w:rsidRPr="006B5B89" w:rsidRDefault="001A0745" w:rsidP="001A0745">
      <w:pPr>
        <w:rPr>
          <w:rFonts w:cs="Arial"/>
        </w:rPr>
      </w:pPr>
      <w:r w:rsidRPr="006B5B89">
        <w:rPr>
          <w:rFonts w:cs="Arial"/>
          <w:b/>
        </w:rPr>
        <w:t>Método Aritmético</w:t>
      </w:r>
      <w:r w:rsidRPr="006B5B89">
        <w:rPr>
          <w:rFonts w:cs="Arial"/>
        </w:rPr>
        <w:t>: Éste método supone que la población aumenta linealmente con una tasa constante de crecimiento o decrecimiento uniforme, a la misma velocidad y con incrementos anuales constantes.  Asume que la población tiene un crecimiento balanceado por la emigración y la mortalidad.  Es aplicable sólo a pequeñas comunidades, en especial rurales y a ciudades grandes con crecimiento muy estabilizado</w:t>
      </w:r>
      <w:r w:rsidR="0008768C">
        <w:rPr>
          <w:rFonts w:cs="Arial"/>
        </w:rPr>
        <w:t>,</w:t>
      </w:r>
      <w:r w:rsidRPr="006B5B89">
        <w:rPr>
          <w:rFonts w:cs="Arial"/>
        </w:rPr>
        <w:t xml:space="preserve"> con dificultad de expansión y escaso desarrollo económico.  El método utiliza la ecuación1: </w:t>
      </w:r>
    </w:p>
    <w:tbl>
      <w:tblPr>
        <w:tblW w:w="0" w:type="auto"/>
        <w:tblLook w:val="04A0"/>
      </w:tblPr>
      <w:tblGrid>
        <w:gridCol w:w="4489"/>
        <w:gridCol w:w="4489"/>
      </w:tblGrid>
      <w:tr w:rsidR="001A0745" w:rsidRPr="006B5B89" w:rsidTr="0074376A">
        <w:tc>
          <w:tcPr>
            <w:tcW w:w="4489" w:type="dxa"/>
          </w:tcPr>
          <w:p w:rsidR="001A0745" w:rsidRPr="006B5B89" w:rsidRDefault="001A0745" w:rsidP="0074376A">
            <w:pPr>
              <w:jc w:val="right"/>
              <w:rPr>
                <w:rFonts w:cs="Arial"/>
                <w:b/>
              </w:rPr>
            </w:pPr>
            <w:r w:rsidRPr="006B5B89">
              <w:rPr>
                <w:rFonts w:cs="Arial"/>
                <w:position w:val="-24"/>
              </w:rPr>
              <w:object w:dxaOrig="220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9.5pt;height:31.5pt" o:ole="" fillcolor="window">
                  <v:imagedata r:id="rId36" o:title=""/>
                </v:shape>
                <o:OLEObject Type="Embed" ProgID="Equation.3" ShapeID="_x0000_i1025" DrawAspect="Content" ObjectID="_1469247587" r:id="rId37"/>
              </w:object>
            </w:r>
          </w:p>
        </w:tc>
        <w:tc>
          <w:tcPr>
            <w:tcW w:w="4489" w:type="dxa"/>
          </w:tcPr>
          <w:p w:rsidR="001A0745" w:rsidRPr="006B5B89" w:rsidRDefault="001A0745" w:rsidP="0074376A">
            <w:pPr>
              <w:pStyle w:val="Ecuacin"/>
              <w:rPr>
                <w:rFonts w:ascii="Arial" w:hAnsi="Arial" w:cs="Arial"/>
                <w:sz w:val="22"/>
              </w:rPr>
            </w:pPr>
            <w:bookmarkStart w:id="132" w:name="_Ref247038794"/>
          </w:p>
        </w:tc>
        <w:bookmarkEnd w:id="132"/>
      </w:tr>
    </w:tbl>
    <w:p w:rsidR="001A0745" w:rsidRPr="006B5B89" w:rsidRDefault="001A0745" w:rsidP="001A0745">
      <w:pPr>
        <w:rPr>
          <w:rFonts w:cs="Arial"/>
        </w:rPr>
      </w:pPr>
      <w:r w:rsidRPr="006B5B89">
        <w:rPr>
          <w:rFonts w:cs="Arial"/>
        </w:rPr>
        <w:t xml:space="preserve">Donde: </w:t>
      </w:r>
    </w:p>
    <w:p w:rsidR="001A0745" w:rsidRPr="006B5B89" w:rsidRDefault="001A0745" w:rsidP="001A0745">
      <w:pPr>
        <w:rPr>
          <w:rFonts w:cs="Arial"/>
        </w:rPr>
      </w:pPr>
      <w:r w:rsidRPr="006B5B89">
        <w:rPr>
          <w:rFonts w:cs="Arial"/>
        </w:rPr>
        <w:t>P</w:t>
      </w:r>
      <w:r w:rsidRPr="006B5B89">
        <w:rPr>
          <w:rFonts w:cs="Arial"/>
          <w:vertAlign w:val="subscript"/>
        </w:rPr>
        <w:t>2</w:t>
      </w:r>
      <w:r w:rsidRPr="006B5B89">
        <w:rPr>
          <w:rFonts w:cs="Arial"/>
        </w:rPr>
        <w:t xml:space="preserve"> = Población en el último año del período de diseño</w:t>
      </w:r>
    </w:p>
    <w:p w:rsidR="001A0745" w:rsidRPr="006B5B89" w:rsidRDefault="001A0745" w:rsidP="001A0745">
      <w:pPr>
        <w:rPr>
          <w:rFonts w:cs="Arial"/>
        </w:rPr>
      </w:pPr>
      <w:r w:rsidRPr="006B5B89">
        <w:rPr>
          <w:rFonts w:cs="Arial"/>
        </w:rPr>
        <w:t>P</w:t>
      </w:r>
      <w:r w:rsidRPr="006B5B89">
        <w:rPr>
          <w:rFonts w:cs="Arial"/>
          <w:vertAlign w:val="subscript"/>
        </w:rPr>
        <w:t>1</w:t>
      </w:r>
      <w:r w:rsidRPr="006B5B89">
        <w:rPr>
          <w:rFonts w:cs="Arial"/>
        </w:rPr>
        <w:t xml:space="preserve"> = Población del último censo</w:t>
      </w:r>
    </w:p>
    <w:p w:rsidR="001A0745" w:rsidRPr="006B5B89" w:rsidRDefault="001A0745" w:rsidP="001A0745">
      <w:pPr>
        <w:rPr>
          <w:rFonts w:cs="Arial"/>
        </w:rPr>
      </w:pPr>
      <w:r w:rsidRPr="006B5B89">
        <w:rPr>
          <w:rFonts w:cs="Arial"/>
        </w:rPr>
        <w:t>P</w:t>
      </w:r>
      <w:r w:rsidRPr="006B5B89">
        <w:rPr>
          <w:rFonts w:cs="Arial"/>
          <w:vertAlign w:val="subscript"/>
        </w:rPr>
        <w:t>0</w:t>
      </w:r>
      <w:r w:rsidRPr="006B5B89">
        <w:rPr>
          <w:rFonts w:cs="Arial"/>
        </w:rPr>
        <w:t xml:space="preserve"> = Población del penúltimo censo</w:t>
      </w:r>
    </w:p>
    <w:p w:rsidR="001A0745" w:rsidRPr="006B5B89" w:rsidRDefault="001A0745" w:rsidP="001A0745">
      <w:pPr>
        <w:rPr>
          <w:rFonts w:cs="Arial"/>
          <w:lang w:val="pt-BR"/>
        </w:rPr>
      </w:pPr>
      <w:r w:rsidRPr="006B5B89">
        <w:rPr>
          <w:rFonts w:cs="Arial"/>
          <w:lang w:val="pt-BR"/>
        </w:rPr>
        <w:t>n   = Período intercensal entre P</w:t>
      </w:r>
      <w:r w:rsidRPr="006B5B89">
        <w:rPr>
          <w:rFonts w:cs="Arial"/>
          <w:vertAlign w:val="subscript"/>
          <w:lang w:val="pt-BR"/>
        </w:rPr>
        <w:t>2</w:t>
      </w:r>
      <w:r w:rsidRPr="006B5B89">
        <w:rPr>
          <w:rFonts w:cs="Arial"/>
          <w:lang w:val="pt-BR"/>
        </w:rPr>
        <w:t xml:space="preserve"> y P</w:t>
      </w:r>
      <w:r w:rsidRPr="006B5B89">
        <w:rPr>
          <w:rFonts w:cs="Arial"/>
          <w:vertAlign w:val="subscript"/>
          <w:lang w:val="pt-BR"/>
        </w:rPr>
        <w:t>1</w:t>
      </w:r>
      <w:r w:rsidRPr="006B5B89">
        <w:rPr>
          <w:rFonts w:cs="Arial"/>
          <w:lang w:val="pt-BR"/>
        </w:rPr>
        <w:t>,  n = t</w:t>
      </w:r>
      <w:r w:rsidRPr="006B5B89">
        <w:rPr>
          <w:rFonts w:cs="Arial"/>
          <w:vertAlign w:val="subscript"/>
          <w:lang w:val="pt-BR"/>
        </w:rPr>
        <w:t>2</w:t>
      </w:r>
      <w:r w:rsidRPr="006B5B89">
        <w:rPr>
          <w:rFonts w:cs="Arial"/>
          <w:lang w:val="pt-BR"/>
        </w:rPr>
        <w:t xml:space="preserve"> – t</w:t>
      </w:r>
      <w:r w:rsidRPr="006B5B89">
        <w:rPr>
          <w:rFonts w:cs="Arial"/>
          <w:vertAlign w:val="subscript"/>
          <w:lang w:val="pt-BR"/>
        </w:rPr>
        <w:t>1</w:t>
      </w:r>
    </w:p>
    <w:p w:rsidR="001A0745" w:rsidRPr="006B5B89" w:rsidRDefault="001A0745" w:rsidP="001A0745">
      <w:pPr>
        <w:rPr>
          <w:rFonts w:cs="Arial"/>
        </w:rPr>
      </w:pPr>
      <w:r w:rsidRPr="006B5B89">
        <w:rPr>
          <w:rFonts w:cs="Arial"/>
        </w:rPr>
        <w:t>m  = Período intercensal entre P</w:t>
      </w:r>
      <w:r w:rsidRPr="006B5B89">
        <w:rPr>
          <w:rFonts w:cs="Arial"/>
          <w:vertAlign w:val="subscript"/>
        </w:rPr>
        <w:t>1</w:t>
      </w:r>
      <w:r w:rsidRPr="006B5B89">
        <w:rPr>
          <w:rFonts w:cs="Arial"/>
        </w:rPr>
        <w:t xml:space="preserve"> y P</w:t>
      </w:r>
      <w:r w:rsidRPr="006B5B89">
        <w:rPr>
          <w:rFonts w:cs="Arial"/>
          <w:vertAlign w:val="subscript"/>
        </w:rPr>
        <w:t>0</w:t>
      </w:r>
      <w:r w:rsidRPr="006B5B89">
        <w:rPr>
          <w:rFonts w:cs="Arial"/>
        </w:rPr>
        <w:t>, m = t</w:t>
      </w:r>
      <w:r w:rsidRPr="006B5B89">
        <w:rPr>
          <w:rFonts w:cs="Arial"/>
          <w:vertAlign w:val="subscript"/>
        </w:rPr>
        <w:t>1</w:t>
      </w:r>
      <w:r w:rsidRPr="006B5B89">
        <w:rPr>
          <w:rFonts w:cs="Arial"/>
        </w:rPr>
        <w:t xml:space="preserve"> – t</w:t>
      </w:r>
      <w:r w:rsidRPr="006B5B89">
        <w:rPr>
          <w:rFonts w:cs="Arial"/>
          <w:vertAlign w:val="subscript"/>
        </w:rPr>
        <w:t>0</w:t>
      </w:r>
    </w:p>
    <w:p w:rsidR="001A0745" w:rsidRPr="006B5B89" w:rsidRDefault="001A0745" w:rsidP="001A0745">
      <w:pPr>
        <w:rPr>
          <w:rFonts w:cs="Arial"/>
        </w:rPr>
      </w:pPr>
      <w:r w:rsidRPr="006B5B89">
        <w:rPr>
          <w:rFonts w:cs="Arial"/>
        </w:rPr>
        <w:t>t</w:t>
      </w:r>
      <w:r w:rsidRPr="006B5B89">
        <w:rPr>
          <w:rFonts w:cs="Arial"/>
          <w:vertAlign w:val="subscript"/>
        </w:rPr>
        <w:t>2</w:t>
      </w:r>
      <w:r w:rsidRPr="006B5B89">
        <w:rPr>
          <w:rFonts w:cs="Arial"/>
        </w:rPr>
        <w:t xml:space="preserve">  = Ultimo año del periodo de diseño</w:t>
      </w:r>
    </w:p>
    <w:p w:rsidR="001A0745" w:rsidRPr="006B5B89" w:rsidRDefault="001A0745" w:rsidP="001A0745">
      <w:pPr>
        <w:rPr>
          <w:rFonts w:cs="Arial"/>
        </w:rPr>
      </w:pPr>
      <w:r w:rsidRPr="006B5B89">
        <w:rPr>
          <w:rFonts w:cs="Arial"/>
        </w:rPr>
        <w:lastRenderedPageBreak/>
        <w:t>t</w:t>
      </w:r>
      <w:r w:rsidRPr="006B5B89">
        <w:rPr>
          <w:rFonts w:cs="Arial"/>
          <w:vertAlign w:val="subscript"/>
        </w:rPr>
        <w:t>1</w:t>
      </w:r>
      <w:r w:rsidRPr="006B5B89">
        <w:rPr>
          <w:rFonts w:cs="Arial"/>
        </w:rPr>
        <w:t xml:space="preserve">  = Año del censo P</w:t>
      </w:r>
      <w:r w:rsidRPr="006B5B89">
        <w:rPr>
          <w:rFonts w:cs="Arial"/>
          <w:vertAlign w:val="subscript"/>
        </w:rPr>
        <w:t>1</w:t>
      </w:r>
    </w:p>
    <w:p w:rsidR="001A0745" w:rsidRPr="006B5B89" w:rsidRDefault="001A0745" w:rsidP="001A0745">
      <w:pPr>
        <w:rPr>
          <w:rFonts w:cs="Arial"/>
          <w:vertAlign w:val="subscript"/>
        </w:rPr>
      </w:pPr>
      <w:r w:rsidRPr="006B5B89">
        <w:rPr>
          <w:rFonts w:cs="Arial"/>
        </w:rPr>
        <w:t>t</w:t>
      </w:r>
      <w:r w:rsidRPr="006B5B89">
        <w:rPr>
          <w:rFonts w:cs="Arial"/>
          <w:vertAlign w:val="subscript"/>
        </w:rPr>
        <w:t>0</w:t>
      </w:r>
      <w:r w:rsidRPr="006B5B89">
        <w:rPr>
          <w:rFonts w:cs="Arial"/>
        </w:rPr>
        <w:t xml:space="preserve">  = Año del censo P</w:t>
      </w:r>
      <w:r w:rsidRPr="006B5B89">
        <w:rPr>
          <w:rFonts w:cs="Arial"/>
          <w:vertAlign w:val="subscript"/>
        </w:rPr>
        <w:t>0</w:t>
      </w:r>
    </w:p>
    <w:p w:rsidR="001A0745" w:rsidRPr="006B5B89" w:rsidRDefault="001A0745" w:rsidP="001A0745">
      <w:pPr>
        <w:rPr>
          <w:rFonts w:cs="Arial"/>
        </w:rPr>
      </w:pPr>
      <w:r w:rsidRPr="006B5B89">
        <w:rPr>
          <w:rFonts w:cs="Arial"/>
          <w:b/>
        </w:rPr>
        <w:t xml:space="preserve">Método Geométrico: </w:t>
      </w:r>
      <w:r w:rsidRPr="006B5B89">
        <w:rPr>
          <w:rFonts w:cs="Arial"/>
        </w:rPr>
        <w:t xml:space="preserve">Es útil en poblaciones que muestren una importante actividad económica, que generan un apreciable desarrollo y que poseen importantes áreas de expansión, las cuales pueden ser dotadas de servicios públicos sin mayores dificultades.  La ecuación planteada para el método es la ecuación 2: </w:t>
      </w:r>
    </w:p>
    <w:tbl>
      <w:tblPr>
        <w:tblW w:w="0" w:type="auto"/>
        <w:tblLook w:val="04A0"/>
      </w:tblPr>
      <w:tblGrid>
        <w:gridCol w:w="4489"/>
        <w:gridCol w:w="4489"/>
      </w:tblGrid>
      <w:tr w:rsidR="001A0745" w:rsidRPr="006B5B89" w:rsidTr="0074376A">
        <w:tc>
          <w:tcPr>
            <w:tcW w:w="4489" w:type="dxa"/>
          </w:tcPr>
          <w:p w:rsidR="001A0745" w:rsidRPr="006B5B89" w:rsidRDefault="001A0745" w:rsidP="0074376A">
            <w:pPr>
              <w:jc w:val="right"/>
              <w:rPr>
                <w:rFonts w:cs="Arial"/>
                <w:b/>
              </w:rPr>
            </w:pPr>
            <w:r w:rsidRPr="006B5B89">
              <w:rPr>
                <w:rFonts w:cs="Arial"/>
                <w:position w:val="-10"/>
              </w:rPr>
              <w:object w:dxaOrig="1620" w:dyaOrig="360">
                <v:shape id="_x0000_i1026" type="#_x0000_t75" style="width:81pt;height:18.75pt" o:ole="" fillcolor="window">
                  <v:imagedata r:id="rId38" o:title=""/>
                </v:shape>
                <o:OLEObject Type="Embed" ProgID="Equation.3" ShapeID="_x0000_i1026" DrawAspect="Content" ObjectID="_1469247588" r:id="rId39"/>
              </w:object>
            </w:r>
          </w:p>
        </w:tc>
        <w:tc>
          <w:tcPr>
            <w:tcW w:w="4489" w:type="dxa"/>
          </w:tcPr>
          <w:p w:rsidR="001A0745" w:rsidRPr="006B5B89" w:rsidRDefault="001A0745" w:rsidP="0074376A">
            <w:pPr>
              <w:pStyle w:val="Ecuacin"/>
              <w:rPr>
                <w:rFonts w:ascii="Arial" w:hAnsi="Arial" w:cs="Arial"/>
                <w:sz w:val="22"/>
              </w:rPr>
            </w:pPr>
            <w:bookmarkStart w:id="133" w:name="_Ref247039089"/>
          </w:p>
        </w:tc>
        <w:bookmarkEnd w:id="133"/>
      </w:tr>
    </w:tbl>
    <w:p w:rsidR="001A0745" w:rsidRPr="006B5B89" w:rsidRDefault="001A0745" w:rsidP="001A0745">
      <w:pPr>
        <w:rPr>
          <w:rFonts w:cs="Arial"/>
        </w:rPr>
      </w:pPr>
      <w:r w:rsidRPr="006B5B89">
        <w:rPr>
          <w:rFonts w:cs="Arial"/>
        </w:rPr>
        <w:t xml:space="preserve">Donde: </w:t>
      </w:r>
    </w:p>
    <w:p w:rsidR="001A0745" w:rsidRPr="006B5B89" w:rsidRDefault="001A0745" w:rsidP="001A0745">
      <w:pPr>
        <w:rPr>
          <w:rFonts w:cs="Arial"/>
        </w:rPr>
      </w:pPr>
      <w:r w:rsidRPr="006B5B89">
        <w:rPr>
          <w:rFonts w:cs="Arial"/>
        </w:rPr>
        <w:t>P</w:t>
      </w:r>
      <w:r w:rsidRPr="006B5B89">
        <w:rPr>
          <w:rFonts w:cs="Arial"/>
          <w:vertAlign w:val="subscript"/>
        </w:rPr>
        <w:t>2</w:t>
      </w:r>
      <w:r w:rsidRPr="006B5B89">
        <w:rPr>
          <w:rFonts w:cs="Arial"/>
        </w:rPr>
        <w:t xml:space="preserve"> = Población en el último año del período de diseño</w:t>
      </w:r>
    </w:p>
    <w:p w:rsidR="001A0745" w:rsidRPr="006B5B89" w:rsidRDefault="001A0745" w:rsidP="001A0745">
      <w:pPr>
        <w:rPr>
          <w:rFonts w:cs="Arial"/>
        </w:rPr>
      </w:pPr>
      <w:r w:rsidRPr="006B5B89">
        <w:rPr>
          <w:rFonts w:cs="Arial"/>
        </w:rPr>
        <w:t>P</w:t>
      </w:r>
      <w:r w:rsidRPr="006B5B89">
        <w:rPr>
          <w:rFonts w:cs="Arial"/>
          <w:vertAlign w:val="subscript"/>
        </w:rPr>
        <w:t>1</w:t>
      </w:r>
      <w:r w:rsidRPr="006B5B89">
        <w:rPr>
          <w:rFonts w:cs="Arial"/>
        </w:rPr>
        <w:t xml:space="preserve"> = Población del último censo</w:t>
      </w:r>
    </w:p>
    <w:p w:rsidR="001A0745" w:rsidRPr="006B5B89" w:rsidRDefault="001A0745" w:rsidP="001A0745">
      <w:pPr>
        <w:rPr>
          <w:rFonts w:cs="Arial"/>
        </w:rPr>
      </w:pPr>
      <w:r w:rsidRPr="006B5B89">
        <w:rPr>
          <w:rFonts w:cs="Arial"/>
        </w:rPr>
        <w:t>P</w:t>
      </w:r>
      <w:r w:rsidRPr="006B5B89">
        <w:rPr>
          <w:rFonts w:cs="Arial"/>
          <w:vertAlign w:val="subscript"/>
        </w:rPr>
        <w:t>0</w:t>
      </w:r>
      <w:r w:rsidRPr="006B5B89">
        <w:rPr>
          <w:rFonts w:cs="Arial"/>
        </w:rPr>
        <w:t xml:space="preserve"> = Población del penúltimo censo </w:t>
      </w:r>
    </w:p>
    <w:p w:rsidR="001A0745" w:rsidRPr="006B5B89" w:rsidRDefault="001A0745" w:rsidP="001A0745">
      <w:pPr>
        <w:rPr>
          <w:rFonts w:cs="Arial"/>
          <w:lang w:val="pt-BR"/>
        </w:rPr>
      </w:pPr>
      <w:r w:rsidRPr="006B5B89">
        <w:rPr>
          <w:rFonts w:cs="Arial"/>
          <w:lang w:val="pt-BR"/>
        </w:rPr>
        <w:t>r   = Tasa de crecimiento geométrico</w:t>
      </w:r>
    </w:p>
    <w:p w:rsidR="001A0745" w:rsidRPr="006B5B89" w:rsidRDefault="001A0745" w:rsidP="001A0745">
      <w:pPr>
        <w:rPr>
          <w:rFonts w:cs="Arial"/>
          <w:lang w:val="pt-BR"/>
        </w:rPr>
      </w:pPr>
      <w:r w:rsidRPr="006B5B89">
        <w:rPr>
          <w:rFonts w:cs="Arial"/>
          <w:lang w:val="pt-BR"/>
        </w:rPr>
        <w:t>n   = Período intercensal entre P</w:t>
      </w:r>
      <w:r w:rsidRPr="006B5B89">
        <w:rPr>
          <w:rFonts w:cs="Arial"/>
          <w:vertAlign w:val="subscript"/>
          <w:lang w:val="pt-BR"/>
        </w:rPr>
        <w:t>2</w:t>
      </w:r>
      <w:r w:rsidRPr="006B5B89">
        <w:rPr>
          <w:rFonts w:cs="Arial"/>
          <w:lang w:val="pt-BR"/>
        </w:rPr>
        <w:t xml:space="preserve"> y P</w:t>
      </w:r>
      <w:r w:rsidRPr="006B5B89">
        <w:rPr>
          <w:rFonts w:cs="Arial"/>
          <w:vertAlign w:val="subscript"/>
          <w:lang w:val="pt-BR"/>
        </w:rPr>
        <w:t>1</w:t>
      </w:r>
      <w:r w:rsidRPr="006B5B89">
        <w:rPr>
          <w:rFonts w:cs="Arial"/>
          <w:lang w:val="pt-BR"/>
        </w:rPr>
        <w:t>,  n = t</w:t>
      </w:r>
      <w:r w:rsidRPr="006B5B89">
        <w:rPr>
          <w:rFonts w:cs="Arial"/>
          <w:vertAlign w:val="subscript"/>
          <w:lang w:val="pt-BR"/>
        </w:rPr>
        <w:t>2</w:t>
      </w:r>
      <w:r w:rsidRPr="006B5B89">
        <w:rPr>
          <w:rFonts w:cs="Arial"/>
          <w:lang w:val="pt-BR"/>
        </w:rPr>
        <w:t xml:space="preserve"> – t</w:t>
      </w:r>
      <w:r w:rsidRPr="006B5B89">
        <w:rPr>
          <w:rFonts w:cs="Arial"/>
          <w:vertAlign w:val="subscript"/>
          <w:lang w:val="pt-BR"/>
        </w:rPr>
        <w:t>1</w:t>
      </w:r>
    </w:p>
    <w:p w:rsidR="001A0745" w:rsidRPr="006B5B89" w:rsidRDefault="001A0745" w:rsidP="001A0745">
      <w:pPr>
        <w:rPr>
          <w:rFonts w:cs="Arial"/>
        </w:rPr>
      </w:pPr>
      <w:r w:rsidRPr="006B5B89">
        <w:rPr>
          <w:rFonts w:cs="Arial"/>
        </w:rPr>
        <w:t>m  = Período intercensal entre P</w:t>
      </w:r>
      <w:r w:rsidRPr="006B5B89">
        <w:rPr>
          <w:rFonts w:cs="Arial"/>
          <w:vertAlign w:val="subscript"/>
        </w:rPr>
        <w:t>1</w:t>
      </w:r>
      <w:r w:rsidRPr="006B5B89">
        <w:rPr>
          <w:rFonts w:cs="Arial"/>
        </w:rPr>
        <w:t xml:space="preserve"> y P</w:t>
      </w:r>
      <w:r w:rsidRPr="006B5B89">
        <w:rPr>
          <w:rFonts w:cs="Arial"/>
          <w:vertAlign w:val="subscript"/>
        </w:rPr>
        <w:t>0</w:t>
      </w:r>
      <w:r w:rsidRPr="006B5B89">
        <w:rPr>
          <w:rFonts w:cs="Arial"/>
        </w:rPr>
        <w:t>,  m = t</w:t>
      </w:r>
      <w:r w:rsidRPr="006B5B89">
        <w:rPr>
          <w:rFonts w:cs="Arial"/>
          <w:vertAlign w:val="subscript"/>
        </w:rPr>
        <w:t>1</w:t>
      </w:r>
      <w:r w:rsidRPr="006B5B89">
        <w:rPr>
          <w:rFonts w:cs="Arial"/>
        </w:rPr>
        <w:t xml:space="preserve"> – t</w:t>
      </w:r>
      <w:r w:rsidRPr="006B5B89">
        <w:rPr>
          <w:rFonts w:cs="Arial"/>
          <w:vertAlign w:val="subscript"/>
        </w:rPr>
        <w:t>0</w:t>
      </w:r>
    </w:p>
    <w:p w:rsidR="001A0745" w:rsidRPr="006B5B89" w:rsidRDefault="001A0745" w:rsidP="001A0745">
      <w:pPr>
        <w:rPr>
          <w:rFonts w:cs="Arial"/>
        </w:rPr>
      </w:pPr>
      <w:r w:rsidRPr="006B5B89">
        <w:rPr>
          <w:rFonts w:cs="Arial"/>
        </w:rPr>
        <w:t>t</w:t>
      </w:r>
      <w:r w:rsidRPr="006B5B89">
        <w:rPr>
          <w:rFonts w:cs="Arial"/>
          <w:vertAlign w:val="subscript"/>
        </w:rPr>
        <w:t>2</w:t>
      </w:r>
      <w:r w:rsidRPr="006B5B89">
        <w:rPr>
          <w:rFonts w:cs="Arial"/>
        </w:rPr>
        <w:t xml:space="preserve">  = Último año del periodo de diseño</w:t>
      </w:r>
    </w:p>
    <w:p w:rsidR="001A0745" w:rsidRPr="006B5B89" w:rsidRDefault="001A0745" w:rsidP="001A0745">
      <w:pPr>
        <w:rPr>
          <w:rFonts w:cs="Arial"/>
        </w:rPr>
      </w:pPr>
      <w:r w:rsidRPr="006B5B89">
        <w:rPr>
          <w:rFonts w:cs="Arial"/>
        </w:rPr>
        <w:t>t</w:t>
      </w:r>
      <w:r w:rsidRPr="006B5B89">
        <w:rPr>
          <w:rFonts w:cs="Arial"/>
          <w:vertAlign w:val="subscript"/>
        </w:rPr>
        <w:t>1</w:t>
      </w:r>
      <w:r w:rsidRPr="006B5B89">
        <w:rPr>
          <w:rFonts w:cs="Arial"/>
        </w:rPr>
        <w:t xml:space="preserve">  = Año del censo P</w:t>
      </w:r>
      <w:r w:rsidRPr="006B5B89">
        <w:rPr>
          <w:rFonts w:cs="Arial"/>
          <w:vertAlign w:val="subscript"/>
        </w:rPr>
        <w:t>1</w:t>
      </w:r>
    </w:p>
    <w:p w:rsidR="001A0745" w:rsidRDefault="001A0745" w:rsidP="001A0745">
      <w:pPr>
        <w:rPr>
          <w:rFonts w:cs="Arial"/>
          <w:vertAlign w:val="subscript"/>
        </w:rPr>
      </w:pPr>
      <w:r w:rsidRPr="006B5B89">
        <w:rPr>
          <w:rFonts w:cs="Arial"/>
        </w:rPr>
        <w:t>t</w:t>
      </w:r>
      <w:r w:rsidRPr="006B5B89">
        <w:rPr>
          <w:rFonts w:cs="Arial"/>
          <w:vertAlign w:val="subscript"/>
        </w:rPr>
        <w:t>0</w:t>
      </w:r>
      <w:r w:rsidRPr="006B5B89">
        <w:rPr>
          <w:rFonts w:cs="Arial"/>
        </w:rPr>
        <w:t xml:space="preserve">  = Año del censo P</w:t>
      </w:r>
      <w:r w:rsidRPr="006B5B89">
        <w:rPr>
          <w:rFonts w:cs="Arial"/>
          <w:vertAlign w:val="subscript"/>
        </w:rPr>
        <w:t>0</w:t>
      </w:r>
    </w:p>
    <w:p w:rsidR="008646AA" w:rsidRPr="006B5B89" w:rsidRDefault="008646AA" w:rsidP="001A0745">
      <w:pPr>
        <w:rPr>
          <w:rFonts w:cs="Arial"/>
          <w:vertAlign w:val="subscript"/>
        </w:rPr>
      </w:pPr>
    </w:p>
    <w:p w:rsidR="001A0745" w:rsidRPr="006B5B89" w:rsidRDefault="001A0745" w:rsidP="001A0745">
      <w:pPr>
        <w:rPr>
          <w:rFonts w:cs="Arial"/>
        </w:rPr>
      </w:pPr>
      <w:r w:rsidRPr="006B5B89">
        <w:rPr>
          <w:rFonts w:cs="Arial"/>
          <w:b/>
        </w:rPr>
        <w:t xml:space="preserve">Método Exponencial: </w:t>
      </w:r>
      <w:r w:rsidRPr="006B5B89">
        <w:rPr>
          <w:rFonts w:cs="Arial"/>
        </w:rPr>
        <w:t xml:space="preserve">la utilización de éste método requiere conocer por lo menos tres censos para poder determinar el promedio de la tasa de crecimiento de la población, en donde el último censo corresponde a la proyección del DANE.  Se recomienda su aplicación a poblaciones que muestren apreciable desarrollo y que posean abundantes áreas de expansión.  La ecuación 3 es la empleada por éste método: </w:t>
      </w:r>
    </w:p>
    <w:tbl>
      <w:tblPr>
        <w:tblW w:w="0" w:type="auto"/>
        <w:tblLook w:val="04A0"/>
      </w:tblPr>
      <w:tblGrid>
        <w:gridCol w:w="4489"/>
        <w:gridCol w:w="4489"/>
      </w:tblGrid>
      <w:tr w:rsidR="001A0745" w:rsidRPr="006B5B89" w:rsidTr="0074376A">
        <w:tc>
          <w:tcPr>
            <w:tcW w:w="4489" w:type="dxa"/>
          </w:tcPr>
          <w:p w:rsidR="001A0745" w:rsidRPr="006B5B89" w:rsidRDefault="001A0745" w:rsidP="0074376A">
            <w:pPr>
              <w:jc w:val="right"/>
              <w:rPr>
                <w:rFonts w:cs="Arial"/>
                <w:b/>
              </w:rPr>
            </w:pPr>
            <w:r w:rsidRPr="006B5B89">
              <w:rPr>
                <w:rFonts w:cs="Arial"/>
                <w:position w:val="-12"/>
              </w:rPr>
              <w:object w:dxaOrig="1920" w:dyaOrig="400">
                <v:shape id="_x0000_i1027" type="#_x0000_t75" style="width:96.75pt;height:20.25pt" o:ole="" fillcolor="window">
                  <v:imagedata r:id="rId40" o:title=""/>
                </v:shape>
                <o:OLEObject Type="Embed" ProgID="Equation.3" ShapeID="_x0000_i1027" DrawAspect="Content" ObjectID="_1469247589" r:id="rId41"/>
              </w:object>
            </w:r>
          </w:p>
        </w:tc>
        <w:tc>
          <w:tcPr>
            <w:tcW w:w="4489" w:type="dxa"/>
          </w:tcPr>
          <w:p w:rsidR="001A0745" w:rsidRPr="006B5B89" w:rsidRDefault="00331A64" w:rsidP="00331A64">
            <w:pPr>
              <w:pStyle w:val="Ecuacin"/>
              <w:numPr>
                <w:ilvl w:val="0"/>
                <w:numId w:val="0"/>
              </w:numPr>
              <w:ind w:left="360"/>
              <w:rPr>
                <w:rFonts w:ascii="Arial" w:hAnsi="Arial" w:cs="Arial"/>
                <w:sz w:val="22"/>
              </w:rPr>
            </w:pPr>
            <w:r>
              <w:rPr>
                <w:rFonts w:ascii="Arial" w:hAnsi="Arial" w:cs="Arial"/>
                <w:sz w:val="22"/>
              </w:rPr>
              <w:t>(3)</w:t>
            </w:r>
          </w:p>
        </w:tc>
      </w:tr>
    </w:tbl>
    <w:p w:rsidR="001A0745" w:rsidRPr="006B5B89" w:rsidRDefault="001A0745" w:rsidP="00DB4C8F">
      <w:pPr>
        <w:pStyle w:val="Fuente"/>
      </w:pPr>
    </w:p>
    <w:p w:rsidR="001A0745" w:rsidRPr="006B5B89" w:rsidRDefault="001A0745" w:rsidP="001A0745">
      <w:pPr>
        <w:jc w:val="center"/>
        <w:rPr>
          <w:rFonts w:cs="Arial"/>
        </w:rPr>
      </w:pPr>
      <w:r w:rsidRPr="006B5B89">
        <w:rPr>
          <w:rFonts w:cs="Arial"/>
          <w:position w:val="-30"/>
        </w:rPr>
        <w:object w:dxaOrig="1780" w:dyaOrig="700">
          <v:shape id="_x0000_i1028" type="#_x0000_t75" style="width:89.25pt;height:35.25pt" o:ole="" fillcolor="window">
            <v:imagedata r:id="rId42" o:title=""/>
          </v:shape>
          <o:OLEObject Type="Embed" ProgID="Equation.3" ShapeID="_x0000_i1028" DrawAspect="Content" ObjectID="_1469247590" r:id="rId43"/>
        </w:object>
      </w:r>
      <w:r w:rsidRPr="006B5B89">
        <w:rPr>
          <w:rFonts w:cs="Arial"/>
        </w:rPr>
        <w:tab/>
      </w:r>
      <w:r w:rsidRPr="006B5B89">
        <w:rPr>
          <w:rFonts w:cs="Arial"/>
          <w:position w:val="-30"/>
        </w:rPr>
        <w:object w:dxaOrig="1740" w:dyaOrig="700">
          <v:shape id="_x0000_i1029" type="#_x0000_t75" style="width:87pt;height:35.25pt" o:ole="" fillcolor="window">
            <v:imagedata r:id="rId44" o:title=""/>
          </v:shape>
          <o:OLEObject Type="Embed" ProgID="Equation.3" ShapeID="_x0000_i1029" DrawAspect="Content" ObjectID="_1469247591" r:id="rId45"/>
        </w:object>
      </w:r>
      <w:r w:rsidRPr="006B5B89">
        <w:rPr>
          <w:rFonts w:cs="Arial"/>
        </w:rPr>
        <w:tab/>
      </w:r>
      <w:r w:rsidRPr="006B5B89">
        <w:rPr>
          <w:rFonts w:cs="Arial"/>
          <w:position w:val="-10"/>
        </w:rPr>
        <w:object w:dxaOrig="1080" w:dyaOrig="340">
          <v:shape id="_x0000_i1030" type="#_x0000_t75" style="width:54.75pt;height:17.25pt" o:ole="" fillcolor="window">
            <v:imagedata r:id="rId46" o:title=""/>
          </v:shape>
          <o:OLEObject Type="Embed" ProgID="Equation.3" ShapeID="_x0000_i1030" DrawAspect="Content" ObjectID="_1469247592" r:id="rId47"/>
        </w:object>
      </w:r>
    </w:p>
    <w:p w:rsidR="001A0745" w:rsidRPr="006B5B89" w:rsidRDefault="001A0745" w:rsidP="001A0745">
      <w:pPr>
        <w:rPr>
          <w:rFonts w:cs="Arial"/>
        </w:rPr>
      </w:pPr>
      <w:r w:rsidRPr="006B5B89">
        <w:rPr>
          <w:rFonts w:cs="Arial"/>
        </w:rPr>
        <w:t xml:space="preserve">Donde: </w:t>
      </w:r>
    </w:p>
    <w:p w:rsidR="001A0745" w:rsidRPr="006B5B89" w:rsidRDefault="001A0745" w:rsidP="001A0745">
      <w:pPr>
        <w:rPr>
          <w:rFonts w:cs="Arial"/>
        </w:rPr>
      </w:pPr>
      <w:r w:rsidRPr="006B5B89">
        <w:rPr>
          <w:rFonts w:cs="Arial"/>
        </w:rPr>
        <w:t>P</w:t>
      </w:r>
      <w:r w:rsidRPr="006B5B89">
        <w:rPr>
          <w:rFonts w:cs="Arial"/>
          <w:vertAlign w:val="subscript"/>
        </w:rPr>
        <w:t>3</w:t>
      </w:r>
      <w:r w:rsidRPr="006B5B89">
        <w:rPr>
          <w:rFonts w:cs="Arial"/>
        </w:rPr>
        <w:t xml:space="preserve"> = Población en el último año del período de diseño.</w:t>
      </w:r>
    </w:p>
    <w:p w:rsidR="001A0745" w:rsidRPr="006B5B89" w:rsidRDefault="001A0745" w:rsidP="001A0745">
      <w:pPr>
        <w:rPr>
          <w:rFonts w:cs="Arial"/>
        </w:rPr>
      </w:pPr>
      <w:r w:rsidRPr="006B5B89">
        <w:rPr>
          <w:rFonts w:cs="Arial"/>
        </w:rPr>
        <w:t>P</w:t>
      </w:r>
      <w:r w:rsidRPr="006B5B89">
        <w:rPr>
          <w:rFonts w:cs="Arial"/>
          <w:vertAlign w:val="subscript"/>
        </w:rPr>
        <w:t>2</w:t>
      </w:r>
      <w:r w:rsidRPr="006B5B89">
        <w:rPr>
          <w:rFonts w:cs="Arial"/>
        </w:rPr>
        <w:t>, P</w:t>
      </w:r>
      <w:r w:rsidRPr="006B5B89">
        <w:rPr>
          <w:rFonts w:cs="Arial"/>
          <w:vertAlign w:val="subscript"/>
        </w:rPr>
        <w:t>1</w:t>
      </w:r>
      <w:r w:rsidRPr="006B5B89">
        <w:rPr>
          <w:rFonts w:cs="Arial"/>
        </w:rPr>
        <w:t xml:space="preserve"> y P</w:t>
      </w:r>
      <w:r w:rsidRPr="006B5B89">
        <w:rPr>
          <w:rFonts w:cs="Arial"/>
          <w:vertAlign w:val="subscript"/>
        </w:rPr>
        <w:t>0</w:t>
      </w:r>
      <w:r w:rsidRPr="006B5B89">
        <w:rPr>
          <w:rFonts w:cs="Arial"/>
        </w:rPr>
        <w:t xml:space="preserve">  = Poblaciones respectivas del último, penúltimo y antepenúltimo censo.</w:t>
      </w:r>
    </w:p>
    <w:p w:rsidR="001A0745" w:rsidRPr="006B5B89" w:rsidRDefault="001A0745" w:rsidP="001A0745">
      <w:pPr>
        <w:rPr>
          <w:rFonts w:cs="Arial"/>
        </w:rPr>
      </w:pPr>
      <w:r w:rsidRPr="006B5B89">
        <w:rPr>
          <w:rFonts w:cs="Arial"/>
        </w:rPr>
        <w:t>t</w:t>
      </w:r>
      <w:r w:rsidRPr="006B5B89">
        <w:rPr>
          <w:rFonts w:cs="Arial"/>
          <w:vertAlign w:val="subscript"/>
        </w:rPr>
        <w:t>2</w:t>
      </w:r>
      <w:r w:rsidRPr="006B5B89">
        <w:rPr>
          <w:rFonts w:cs="Arial"/>
        </w:rPr>
        <w:t>, t</w:t>
      </w:r>
      <w:r w:rsidRPr="006B5B89">
        <w:rPr>
          <w:rFonts w:cs="Arial"/>
          <w:vertAlign w:val="subscript"/>
        </w:rPr>
        <w:t>1</w:t>
      </w:r>
      <w:r w:rsidRPr="006B5B89">
        <w:rPr>
          <w:rFonts w:cs="Arial"/>
        </w:rPr>
        <w:t xml:space="preserve"> y  t</w:t>
      </w:r>
      <w:r w:rsidRPr="006B5B89">
        <w:rPr>
          <w:rFonts w:cs="Arial"/>
          <w:vertAlign w:val="subscript"/>
        </w:rPr>
        <w:t>0</w:t>
      </w:r>
      <w:r w:rsidRPr="006B5B89">
        <w:rPr>
          <w:rFonts w:cs="Arial"/>
        </w:rPr>
        <w:t xml:space="preserve"> = Años respectivos del último, penúltimo y antepenúltimo censo.</w:t>
      </w:r>
    </w:p>
    <w:p w:rsidR="001A0745" w:rsidRDefault="001A0745" w:rsidP="001A0745">
      <w:pPr>
        <w:rPr>
          <w:rFonts w:cs="Arial"/>
        </w:rPr>
      </w:pPr>
      <w:r w:rsidRPr="006B5B89">
        <w:rPr>
          <w:rFonts w:cs="Arial"/>
        </w:rPr>
        <w:t>Una vez descritos los métodos de proyección, estos se aplicaron a la población de referencia para la localidad, con la finalidad establecer la población al final del horizonte de diseño del proyecto, y de esta manera determinar el nivel de complejidad del sistema; así como el dimensionamiento de las nuevas unidades a proyectar.</w:t>
      </w:r>
    </w:p>
    <w:p w:rsidR="001A0745" w:rsidRPr="001A0745" w:rsidRDefault="002C3BE0" w:rsidP="002C3BE0">
      <w:pPr>
        <w:pStyle w:val="Ttulo4"/>
        <w:keepNext/>
        <w:keepLines/>
        <w:numPr>
          <w:ilvl w:val="0"/>
          <w:numId w:val="0"/>
        </w:numPr>
        <w:tabs>
          <w:tab w:val="left" w:pos="578"/>
        </w:tabs>
        <w:spacing w:before="360"/>
        <w:rPr>
          <w:rFonts w:cs="Arial"/>
          <w:b/>
        </w:rPr>
      </w:pPr>
      <w:r w:rsidRPr="002C3BE0">
        <w:rPr>
          <w:b/>
        </w:rPr>
        <w:t>4.1.3.2</w:t>
      </w:r>
      <w:r>
        <w:rPr>
          <w:rFonts w:cs="Arial"/>
          <w:b/>
        </w:rPr>
        <w:t xml:space="preserve"> </w:t>
      </w:r>
      <w:r w:rsidR="001A0745" w:rsidRPr="001A0745">
        <w:rPr>
          <w:rFonts w:cs="Arial"/>
          <w:b/>
        </w:rPr>
        <w:t>Determinación de la tasa de crecimiento</w:t>
      </w:r>
    </w:p>
    <w:p w:rsidR="001A0745" w:rsidRPr="006B5B89" w:rsidRDefault="001A0745" w:rsidP="001A0745">
      <w:pPr>
        <w:rPr>
          <w:rFonts w:cs="Arial"/>
        </w:rPr>
      </w:pPr>
      <w:r w:rsidRPr="006B5B89">
        <w:rPr>
          <w:rFonts w:cs="Arial"/>
        </w:rPr>
        <w:t>Debido que el área de estudio no cuenta con datos consolidados de la población</w:t>
      </w:r>
      <w:r w:rsidR="00D87B1D">
        <w:rPr>
          <w:rFonts w:cs="Arial"/>
        </w:rPr>
        <w:t>,</w:t>
      </w:r>
      <w:r w:rsidRPr="006B5B89">
        <w:rPr>
          <w:rFonts w:cs="Arial"/>
        </w:rPr>
        <w:t xml:space="preserve"> la consultoría considera la ampliación del análisis de la obtención de la tasa de crecimiento para el presente proyecto, </w:t>
      </w:r>
      <w:r w:rsidR="00406DED">
        <w:rPr>
          <w:rFonts w:cs="Arial"/>
        </w:rPr>
        <w:t>teniendo en cuenta</w:t>
      </w:r>
      <w:r w:rsidR="00406DED" w:rsidRPr="006B5B89">
        <w:rPr>
          <w:rFonts w:cs="Arial"/>
        </w:rPr>
        <w:t xml:space="preserve"> </w:t>
      </w:r>
      <w:r w:rsidRPr="006B5B89">
        <w:rPr>
          <w:rFonts w:cs="Arial"/>
        </w:rPr>
        <w:t xml:space="preserve">el comportamiento de la </w:t>
      </w:r>
      <w:r w:rsidRPr="004312EA">
        <w:rPr>
          <w:rFonts w:cs="Arial"/>
        </w:rPr>
        <w:t>población a nivel regional</w:t>
      </w:r>
      <w:r w:rsidRPr="006B5B89">
        <w:rPr>
          <w:rFonts w:cs="Arial"/>
        </w:rPr>
        <w:t xml:space="preserve"> y departamental, con el fin de determinar una tasa de crecimiento anual acorde con las condiciones demográficas y socioeconómicas del corregimiento, así como de las </w:t>
      </w:r>
      <w:r w:rsidRPr="00262E13">
        <w:rPr>
          <w:rFonts w:cs="Arial"/>
        </w:rPr>
        <w:t xml:space="preserve">localidades vecinas; incluida el área urbana y rural del municipio de </w:t>
      </w:r>
      <w:r w:rsidR="00331A64">
        <w:rPr>
          <w:rFonts w:cs="Arial"/>
        </w:rPr>
        <w:t>Cañasgordas</w:t>
      </w:r>
      <w:r w:rsidRPr="00262E13">
        <w:rPr>
          <w:rFonts w:cs="Arial"/>
        </w:rPr>
        <w:t>.</w:t>
      </w:r>
    </w:p>
    <w:p w:rsidR="001A0745" w:rsidRDefault="001A0745" w:rsidP="001A0745">
      <w:pPr>
        <w:rPr>
          <w:rFonts w:cs="Arial"/>
        </w:rPr>
      </w:pPr>
      <w:r w:rsidRPr="00262E13">
        <w:rPr>
          <w:rFonts w:cs="Arial"/>
        </w:rPr>
        <w:t>A continuación, se presentan las tasas anuales obtenidas para el Municipio</w:t>
      </w:r>
      <w:r w:rsidR="00331A64">
        <w:rPr>
          <w:rFonts w:cs="Arial"/>
        </w:rPr>
        <w:t xml:space="preserve"> de</w:t>
      </w:r>
      <w:r w:rsidRPr="00262E13">
        <w:rPr>
          <w:rFonts w:cs="Arial"/>
        </w:rPr>
        <w:t xml:space="preserve"> </w:t>
      </w:r>
      <w:r w:rsidR="00331A64">
        <w:rPr>
          <w:rFonts w:cs="Arial"/>
        </w:rPr>
        <w:t>Cañasgordas</w:t>
      </w:r>
      <w:r w:rsidRPr="00262E13">
        <w:rPr>
          <w:rFonts w:cs="Arial"/>
        </w:rPr>
        <w:t>, con base en las proyecciones realizadas por el DANE. La información se indica discriminada para la zona urbana, zona rural y total del municipio, para el período 2005-2020.</w:t>
      </w:r>
    </w:p>
    <w:p w:rsidR="00DE7107" w:rsidRDefault="00DE7107" w:rsidP="001A0745">
      <w:pPr>
        <w:rPr>
          <w:rFonts w:cs="Arial"/>
        </w:rPr>
      </w:pPr>
    </w:p>
    <w:p w:rsidR="00DE7107" w:rsidRDefault="00DE7107" w:rsidP="001A0745">
      <w:pPr>
        <w:rPr>
          <w:rFonts w:cs="Arial"/>
        </w:rPr>
      </w:pPr>
    </w:p>
    <w:p w:rsidR="00A600D5" w:rsidRPr="00203C38" w:rsidRDefault="00203C38" w:rsidP="00203C38">
      <w:pPr>
        <w:pStyle w:val="Epgrafe"/>
        <w:rPr>
          <w:rFonts w:ascii="Arial" w:hAnsi="Arial" w:cs="Arial"/>
          <w:sz w:val="24"/>
          <w:szCs w:val="24"/>
        </w:rPr>
      </w:pPr>
      <w:bookmarkStart w:id="134" w:name="_Ref291927212"/>
      <w:bookmarkStart w:id="135" w:name="_Toc293568917"/>
      <w:bookmarkStart w:id="136" w:name="_Toc392063401"/>
      <w:r w:rsidRPr="00203C38">
        <w:rPr>
          <w:rFonts w:ascii="Arial" w:hAnsi="Arial" w:cs="Arial"/>
          <w:sz w:val="24"/>
          <w:szCs w:val="24"/>
        </w:rPr>
        <w:lastRenderedPageBreak/>
        <w:t xml:space="preserve">Tabla </w:t>
      </w:r>
      <w:r w:rsidR="005C70BD" w:rsidRPr="00203C38">
        <w:rPr>
          <w:rFonts w:ascii="Arial" w:hAnsi="Arial" w:cs="Arial"/>
          <w:sz w:val="24"/>
          <w:szCs w:val="24"/>
        </w:rPr>
        <w:fldChar w:fldCharType="begin"/>
      </w:r>
      <w:r w:rsidRPr="00203C38">
        <w:rPr>
          <w:rFonts w:ascii="Arial" w:hAnsi="Arial" w:cs="Arial"/>
          <w:sz w:val="24"/>
          <w:szCs w:val="24"/>
        </w:rPr>
        <w:instrText xml:space="preserve"> SEQ Tabla \* ARABIC </w:instrText>
      </w:r>
      <w:r w:rsidR="005C70BD" w:rsidRPr="00203C38">
        <w:rPr>
          <w:rFonts w:ascii="Arial" w:hAnsi="Arial" w:cs="Arial"/>
          <w:sz w:val="24"/>
          <w:szCs w:val="24"/>
        </w:rPr>
        <w:fldChar w:fldCharType="separate"/>
      </w:r>
      <w:r w:rsidR="00BC0FF7">
        <w:rPr>
          <w:rFonts w:ascii="Arial" w:hAnsi="Arial" w:cs="Arial"/>
          <w:noProof/>
          <w:sz w:val="24"/>
          <w:szCs w:val="24"/>
        </w:rPr>
        <w:t>5</w:t>
      </w:r>
      <w:r w:rsidR="005C70BD" w:rsidRPr="00203C38">
        <w:rPr>
          <w:rFonts w:ascii="Arial" w:hAnsi="Arial" w:cs="Arial"/>
          <w:sz w:val="24"/>
          <w:szCs w:val="24"/>
        </w:rPr>
        <w:fldChar w:fldCharType="end"/>
      </w:r>
      <w:r w:rsidRPr="00203C38">
        <w:rPr>
          <w:rFonts w:ascii="Arial" w:hAnsi="Arial" w:cs="Arial"/>
          <w:sz w:val="24"/>
          <w:szCs w:val="24"/>
        </w:rPr>
        <w:t xml:space="preserve">. </w:t>
      </w:r>
      <w:r w:rsidR="00A600D5" w:rsidRPr="00203C38">
        <w:rPr>
          <w:rFonts w:ascii="Arial" w:hAnsi="Arial" w:cs="Arial"/>
          <w:sz w:val="24"/>
          <w:szCs w:val="24"/>
        </w:rPr>
        <w:t xml:space="preserve">Tasas anuales de crecimiento para el Municipio de </w:t>
      </w:r>
      <w:bookmarkEnd w:id="134"/>
      <w:bookmarkEnd w:id="135"/>
      <w:r w:rsidR="00A600D5" w:rsidRPr="00203C38">
        <w:rPr>
          <w:rFonts w:ascii="Arial" w:hAnsi="Arial" w:cs="Arial"/>
          <w:sz w:val="24"/>
          <w:szCs w:val="24"/>
        </w:rPr>
        <w:t>Cañasgordas</w:t>
      </w:r>
      <w:bookmarkEnd w:id="136"/>
    </w:p>
    <w:tbl>
      <w:tblPr>
        <w:tblW w:w="5610" w:type="dxa"/>
        <w:jc w:val="center"/>
        <w:tblCellMar>
          <w:left w:w="70" w:type="dxa"/>
          <w:right w:w="70" w:type="dxa"/>
        </w:tblCellMar>
        <w:tblLook w:val="04A0"/>
      </w:tblPr>
      <w:tblGrid>
        <w:gridCol w:w="641"/>
        <w:gridCol w:w="1984"/>
        <w:gridCol w:w="1300"/>
        <w:gridCol w:w="1688"/>
      </w:tblGrid>
      <w:tr w:rsidR="00A600D5" w:rsidRPr="00D87B1D" w:rsidTr="00FC40A6">
        <w:trPr>
          <w:trHeight w:val="720"/>
          <w:tblHeader/>
          <w:jc w:val="center"/>
        </w:trPr>
        <w:tc>
          <w:tcPr>
            <w:tcW w:w="561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rsidR="00A600D5" w:rsidRPr="00D87B1D" w:rsidRDefault="00A600D5" w:rsidP="00A600D5">
            <w:pPr>
              <w:spacing w:after="0"/>
              <w:jc w:val="center"/>
              <w:rPr>
                <w:rFonts w:cs="Arial"/>
                <w:b/>
                <w:bCs/>
                <w:color w:val="000000"/>
                <w:szCs w:val="22"/>
                <w:lang w:eastAsia="es-CO"/>
              </w:rPr>
            </w:pPr>
            <w:r w:rsidRPr="00D87B1D">
              <w:rPr>
                <w:rFonts w:cs="Arial"/>
                <w:b/>
                <w:bCs/>
                <w:color w:val="000000"/>
                <w:sz w:val="22"/>
                <w:szCs w:val="22"/>
                <w:lang w:val="es-ES" w:eastAsia="es-CO"/>
              </w:rPr>
              <w:t>POBLACIÓN ÁREA URBANA (MUNICIPIO DE CAÑASGORDAS)</w:t>
            </w:r>
          </w:p>
        </w:tc>
      </w:tr>
      <w:tr w:rsidR="00A600D5" w:rsidRPr="00D87B1D" w:rsidTr="00FC40A6">
        <w:trPr>
          <w:trHeight w:val="300"/>
          <w:tblHeader/>
          <w:jc w:val="center"/>
        </w:trPr>
        <w:tc>
          <w:tcPr>
            <w:tcW w:w="2622"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A600D5" w:rsidRPr="00D87B1D" w:rsidRDefault="00A600D5" w:rsidP="00A600D5">
            <w:pPr>
              <w:spacing w:after="0"/>
              <w:jc w:val="center"/>
              <w:rPr>
                <w:rFonts w:cs="Arial"/>
                <w:b/>
                <w:bCs/>
                <w:sz w:val="20"/>
                <w:vertAlign w:val="superscript"/>
                <w:lang w:eastAsia="es-CO"/>
              </w:rPr>
            </w:pPr>
            <w:r w:rsidRPr="00D87B1D">
              <w:rPr>
                <w:rFonts w:cs="Arial"/>
                <w:b/>
                <w:bCs/>
                <w:sz w:val="20"/>
                <w:lang w:eastAsia="es-CO"/>
              </w:rPr>
              <w:t>PROYECCIONES DANE</w:t>
            </w:r>
            <w:r w:rsidRPr="00D87B1D">
              <w:rPr>
                <w:rFonts w:cs="Arial"/>
                <w:b/>
                <w:bCs/>
                <w:sz w:val="20"/>
                <w:vertAlign w:val="superscript"/>
                <w:lang w:eastAsia="es-CO"/>
              </w:rPr>
              <w:t>(1)</w:t>
            </w:r>
          </w:p>
        </w:tc>
        <w:tc>
          <w:tcPr>
            <w:tcW w:w="2988"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A600D5" w:rsidRPr="00D87B1D" w:rsidRDefault="00A600D5" w:rsidP="00A600D5">
            <w:pPr>
              <w:spacing w:after="0"/>
              <w:jc w:val="center"/>
              <w:rPr>
                <w:rFonts w:cs="Arial"/>
                <w:b/>
                <w:bCs/>
                <w:sz w:val="20"/>
                <w:vertAlign w:val="superscript"/>
                <w:lang w:eastAsia="es-CO"/>
              </w:rPr>
            </w:pPr>
            <w:r w:rsidRPr="00D87B1D">
              <w:rPr>
                <w:rFonts w:cs="Arial"/>
                <w:b/>
                <w:bCs/>
                <w:sz w:val="20"/>
                <w:lang w:eastAsia="es-CO"/>
              </w:rPr>
              <w:t>TASAS DE CRECIMIENTO</w:t>
            </w:r>
            <w:r w:rsidRPr="00D87B1D">
              <w:rPr>
                <w:rFonts w:cs="Arial"/>
                <w:b/>
                <w:bCs/>
                <w:sz w:val="20"/>
                <w:vertAlign w:val="superscript"/>
                <w:lang w:eastAsia="es-CO"/>
              </w:rPr>
              <w:t>(2)</w:t>
            </w:r>
          </w:p>
        </w:tc>
      </w:tr>
      <w:tr w:rsidR="00A600D5" w:rsidRPr="00D87B1D" w:rsidTr="00FC40A6">
        <w:trPr>
          <w:trHeight w:val="510"/>
          <w:tblHeader/>
          <w:jc w:val="center"/>
        </w:trPr>
        <w:tc>
          <w:tcPr>
            <w:tcW w:w="638"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A600D5" w:rsidRPr="00D87B1D" w:rsidRDefault="00A600D5" w:rsidP="00A600D5">
            <w:pPr>
              <w:spacing w:after="0"/>
              <w:jc w:val="center"/>
              <w:rPr>
                <w:rFonts w:cs="Arial"/>
                <w:b/>
                <w:bCs/>
                <w:sz w:val="20"/>
                <w:lang w:eastAsia="es-CO"/>
              </w:rPr>
            </w:pPr>
            <w:r w:rsidRPr="00D87B1D">
              <w:rPr>
                <w:rFonts w:cs="Arial"/>
                <w:b/>
                <w:bCs/>
                <w:sz w:val="20"/>
                <w:lang w:eastAsia="es-CO"/>
              </w:rPr>
              <w:t>AÑO</w:t>
            </w:r>
          </w:p>
        </w:tc>
        <w:tc>
          <w:tcPr>
            <w:tcW w:w="1984" w:type="dxa"/>
            <w:tcBorders>
              <w:top w:val="nil"/>
              <w:left w:val="nil"/>
              <w:bottom w:val="single" w:sz="4" w:space="0" w:color="auto"/>
              <w:right w:val="single" w:sz="4" w:space="0" w:color="auto"/>
            </w:tcBorders>
            <w:shd w:val="clear" w:color="auto" w:fill="D9D9D9" w:themeFill="background1" w:themeFillShade="D9"/>
            <w:vAlign w:val="center"/>
            <w:hideMark/>
          </w:tcPr>
          <w:p w:rsidR="00A600D5" w:rsidRPr="00D87B1D" w:rsidRDefault="00A600D5" w:rsidP="00A600D5">
            <w:pPr>
              <w:spacing w:after="0"/>
              <w:jc w:val="center"/>
              <w:rPr>
                <w:rFonts w:cs="Arial"/>
                <w:b/>
                <w:bCs/>
                <w:sz w:val="20"/>
                <w:lang w:eastAsia="es-CO"/>
              </w:rPr>
            </w:pPr>
            <w:r w:rsidRPr="00D87B1D">
              <w:rPr>
                <w:rFonts w:cs="Arial"/>
                <w:b/>
                <w:bCs/>
                <w:sz w:val="20"/>
                <w:lang w:eastAsia="es-CO"/>
              </w:rPr>
              <w:t xml:space="preserve">POBLACIÓN (hab) </w:t>
            </w:r>
          </w:p>
        </w:tc>
        <w:tc>
          <w:tcPr>
            <w:tcW w:w="1300" w:type="dxa"/>
            <w:tcBorders>
              <w:top w:val="nil"/>
              <w:left w:val="nil"/>
              <w:bottom w:val="single" w:sz="4" w:space="0" w:color="auto"/>
              <w:right w:val="single" w:sz="4" w:space="0" w:color="auto"/>
            </w:tcBorders>
            <w:shd w:val="clear" w:color="auto" w:fill="D9D9D9" w:themeFill="background1" w:themeFillShade="D9"/>
            <w:noWrap/>
            <w:vAlign w:val="center"/>
            <w:hideMark/>
          </w:tcPr>
          <w:p w:rsidR="00A600D5" w:rsidRPr="00D87B1D" w:rsidRDefault="00A600D5" w:rsidP="00A600D5">
            <w:pPr>
              <w:spacing w:after="0"/>
              <w:jc w:val="center"/>
              <w:rPr>
                <w:rFonts w:cs="Arial"/>
                <w:b/>
                <w:bCs/>
                <w:sz w:val="20"/>
                <w:lang w:eastAsia="es-CO"/>
              </w:rPr>
            </w:pPr>
            <w:r w:rsidRPr="00D87B1D">
              <w:rPr>
                <w:rFonts w:cs="Arial"/>
                <w:b/>
                <w:bCs/>
                <w:sz w:val="20"/>
                <w:lang w:eastAsia="es-CO"/>
              </w:rPr>
              <w:t>Geométrico (r)</w:t>
            </w:r>
          </w:p>
        </w:tc>
        <w:tc>
          <w:tcPr>
            <w:tcW w:w="1688" w:type="dxa"/>
            <w:tcBorders>
              <w:top w:val="nil"/>
              <w:left w:val="nil"/>
              <w:bottom w:val="single" w:sz="4" w:space="0" w:color="auto"/>
              <w:right w:val="single" w:sz="4" w:space="0" w:color="auto"/>
            </w:tcBorders>
            <w:shd w:val="clear" w:color="auto" w:fill="D9D9D9" w:themeFill="background1" w:themeFillShade="D9"/>
            <w:noWrap/>
            <w:vAlign w:val="center"/>
            <w:hideMark/>
          </w:tcPr>
          <w:p w:rsidR="00A600D5" w:rsidRPr="00D87B1D" w:rsidRDefault="00A600D5" w:rsidP="00A600D5">
            <w:pPr>
              <w:spacing w:after="0"/>
              <w:jc w:val="center"/>
              <w:rPr>
                <w:rFonts w:cs="Arial"/>
                <w:b/>
                <w:bCs/>
                <w:sz w:val="20"/>
                <w:lang w:eastAsia="es-CO"/>
              </w:rPr>
            </w:pPr>
            <w:r w:rsidRPr="00D87B1D">
              <w:rPr>
                <w:rFonts w:cs="Arial"/>
                <w:b/>
                <w:bCs/>
                <w:sz w:val="20"/>
                <w:lang w:eastAsia="es-CO"/>
              </w:rPr>
              <w:t>Exponencial (k)</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2.005</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5.432</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1,73</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0,0172</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2.006</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5.526</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1,81</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0,0179</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2.007</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5.626</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1,87</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0,0185</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2.008</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5.731</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1,94</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0,0192</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2.009</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5.842</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1,97</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0,0195</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2.010</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5.957</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2,03</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0,0201</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2.011</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6.078</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2,07</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0,0205</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2.012</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6.204</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2,13</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0,0211</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2.013</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6.336</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2,16</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0,0214</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2.014</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6.473</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2,19</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0,0217</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2.015</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6.615</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2,22</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0,0220</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2.016</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6.762</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2,26</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0,0224</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2.017</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6.915</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2,27</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0,0225</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2.018</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7.072</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2,32</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0,0229</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2.019</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7.236</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2,32</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0,0230</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2.020</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7.404</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 </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 </w:t>
            </w:r>
          </w:p>
        </w:tc>
      </w:tr>
      <w:tr w:rsidR="00A600D5" w:rsidRPr="00D87B1D" w:rsidTr="00FC40A6">
        <w:trPr>
          <w:trHeight w:val="300"/>
          <w:jc w:val="center"/>
        </w:trPr>
        <w:tc>
          <w:tcPr>
            <w:tcW w:w="2622" w:type="dxa"/>
            <w:gridSpan w:val="2"/>
            <w:tcBorders>
              <w:top w:val="single" w:sz="4" w:space="0" w:color="auto"/>
              <w:left w:val="single" w:sz="4" w:space="0" w:color="auto"/>
              <w:bottom w:val="single" w:sz="4" w:space="0" w:color="auto"/>
              <w:right w:val="nil"/>
            </w:tcBorders>
            <w:shd w:val="clear" w:color="auto" w:fill="D9D9D9" w:themeFill="background1" w:themeFillShade="D9"/>
            <w:noWrap/>
            <w:vAlign w:val="center"/>
            <w:hideMark/>
          </w:tcPr>
          <w:p w:rsidR="00A600D5" w:rsidRPr="00D87B1D" w:rsidRDefault="00A600D5" w:rsidP="00A600D5">
            <w:pPr>
              <w:spacing w:after="0"/>
              <w:jc w:val="center"/>
              <w:rPr>
                <w:rFonts w:cs="Arial"/>
                <w:b/>
                <w:bCs/>
                <w:sz w:val="20"/>
                <w:lang w:eastAsia="es-CO"/>
              </w:rPr>
            </w:pPr>
            <w:r w:rsidRPr="00D87B1D">
              <w:rPr>
                <w:rFonts w:cs="Arial"/>
                <w:b/>
                <w:bCs/>
                <w:sz w:val="20"/>
                <w:lang w:eastAsia="es-CO"/>
              </w:rPr>
              <w:t>PROMEDIO TASAS</w:t>
            </w:r>
          </w:p>
        </w:tc>
        <w:tc>
          <w:tcPr>
            <w:tcW w:w="130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A600D5" w:rsidRPr="00D87B1D" w:rsidRDefault="00A600D5" w:rsidP="00A600D5">
            <w:pPr>
              <w:spacing w:after="0"/>
              <w:jc w:val="center"/>
              <w:rPr>
                <w:rFonts w:cs="Arial"/>
                <w:b/>
                <w:bCs/>
                <w:sz w:val="20"/>
                <w:lang w:eastAsia="es-CO"/>
              </w:rPr>
            </w:pPr>
            <w:r w:rsidRPr="00D87B1D">
              <w:rPr>
                <w:rFonts w:cs="Arial"/>
                <w:b/>
                <w:bCs/>
                <w:sz w:val="20"/>
                <w:lang w:eastAsia="es-CO"/>
              </w:rPr>
              <w:t>2,09</w:t>
            </w:r>
          </w:p>
        </w:tc>
        <w:tc>
          <w:tcPr>
            <w:tcW w:w="1688" w:type="dxa"/>
            <w:tcBorders>
              <w:top w:val="nil"/>
              <w:left w:val="nil"/>
              <w:bottom w:val="single" w:sz="4" w:space="0" w:color="auto"/>
              <w:right w:val="single" w:sz="4" w:space="0" w:color="auto"/>
            </w:tcBorders>
            <w:shd w:val="clear" w:color="auto" w:fill="D9D9D9" w:themeFill="background1" w:themeFillShade="D9"/>
            <w:noWrap/>
            <w:vAlign w:val="center"/>
            <w:hideMark/>
          </w:tcPr>
          <w:p w:rsidR="00A600D5" w:rsidRPr="00D87B1D" w:rsidRDefault="00A600D5" w:rsidP="00A600D5">
            <w:pPr>
              <w:spacing w:after="0"/>
              <w:jc w:val="center"/>
              <w:rPr>
                <w:rFonts w:cs="Arial"/>
                <w:b/>
                <w:bCs/>
                <w:sz w:val="20"/>
                <w:lang w:eastAsia="es-CO"/>
              </w:rPr>
            </w:pPr>
            <w:r w:rsidRPr="00D87B1D">
              <w:rPr>
                <w:rFonts w:cs="Arial"/>
                <w:b/>
                <w:bCs/>
                <w:sz w:val="20"/>
                <w:lang w:eastAsia="es-CO"/>
              </w:rPr>
              <w:t>0,0206</w:t>
            </w:r>
          </w:p>
        </w:tc>
      </w:tr>
    </w:tbl>
    <w:p w:rsidR="001A0745" w:rsidRDefault="001A0745" w:rsidP="001A0745">
      <w:pPr>
        <w:rPr>
          <w:rFonts w:cs="Arial"/>
        </w:rPr>
      </w:pPr>
    </w:p>
    <w:tbl>
      <w:tblPr>
        <w:tblW w:w="5680" w:type="dxa"/>
        <w:jc w:val="center"/>
        <w:tblCellMar>
          <w:left w:w="70" w:type="dxa"/>
          <w:right w:w="70" w:type="dxa"/>
        </w:tblCellMar>
        <w:tblLook w:val="04A0"/>
      </w:tblPr>
      <w:tblGrid>
        <w:gridCol w:w="641"/>
        <w:gridCol w:w="1994"/>
        <w:gridCol w:w="11"/>
        <w:gridCol w:w="1289"/>
        <w:gridCol w:w="22"/>
        <w:gridCol w:w="1662"/>
        <w:gridCol w:w="64"/>
      </w:tblGrid>
      <w:tr w:rsidR="008259D9" w:rsidRPr="00D87B1D" w:rsidTr="00FC40A6">
        <w:trPr>
          <w:gridAfter w:val="1"/>
          <w:wAfter w:w="61" w:type="dxa"/>
          <w:trHeight w:val="720"/>
          <w:tblHeader/>
          <w:jc w:val="center"/>
        </w:trPr>
        <w:tc>
          <w:tcPr>
            <w:tcW w:w="5619" w:type="dxa"/>
            <w:gridSpan w:val="6"/>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rsidR="008259D9" w:rsidRPr="00D87B1D" w:rsidRDefault="008259D9" w:rsidP="008259D9">
            <w:pPr>
              <w:spacing w:after="0"/>
              <w:jc w:val="center"/>
              <w:rPr>
                <w:rFonts w:cs="Arial"/>
                <w:b/>
                <w:bCs/>
                <w:color w:val="000000"/>
                <w:szCs w:val="22"/>
                <w:lang w:eastAsia="es-CO"/>
              </w:rPr>
            </w:pPr>
            <w:r w:rsidRPr="00D87B1D">
              <w:rPr>
                <w:rFonts w:cs="Arial"/>
                <w:b/>
                <w:bCs/>
                <w:color w:val="000000"/>
                <w:sz w:val="22"/>
                <w:szCs w:val="22"/>
                <w:lang w:val="es-ES" w:eastAsia="es-CO"/>
              </w:rPr>
              <w:t>POBLACIÓN ÁREA RURAL (MUNICIPIO DE CAÑASGORDAS)</w:t>
            </w:r>
          </w:p>
        </w:tc>
      </w:tr>
      <w:tr w:rsidR="008259D9" w:rsidRPr="00D87B1D" w:rsidTr="00FC40A6">
        <w:trPr>
          <w:gridAfter w:val="1"/>
          <w:wAfter w:w="61" w:type="dxa"/>
          <w:trHeight w:val="300"/>
          <w:tblHeader/>
          <w:jc w:val="center"/>
        </w:trPr>
        <w:tc>
          <w:tcPr>
            <w:tcW w:w="263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PROYECCIONES DANE</w:t>
            </w:r>
            <w:r w:rsidR="00DB4C8F" w:rsidRPr="00D87B1D">
              <w:rPr>
                <w:rFonts w:cs="Arial"/>
                <w:b/>
                <w:bCs/>
                <w:sz w:val="20"/>
                <w:vertAlign w:val="superscript"/>
                <w:lang w:eastAsia="es-CO"/>
              </w:rPr>
              <w:t>(1)</w:t>
            </w:r>
          </w:p>
        </w:tc>
        <w:tc>
          <w:tcPr>
            <w:tcW w:w="2984" w:type="dxa"/>
            <w:gridSpan w:val="4"/>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TASAS DE CRECIMIENTO</w:t>
            </w:r>
            <w:r w:rsidR="00DB4C8F" w:rsidRPr="00D87B1D">
              <w:rPr>
                <w:rFonts w:cs="Arial"/>
                <w:b/>
                <w:bCs/>
                <w:sz w:val="20"/>
                <w:vertAlign w:val="superscript"/>
                <w:lang w:eastAsia="es-CO"/>
              </w:rPr>
              <w:t>(2)</w:t>
            </w:r>
          </w:p>
        </w:tc>
      </w:tr>
      <w:tr w:rsidR="008259D9" w:rsidRPr="00D87B1D" w:rsidTr="00FC40A6">
        <w:trPr>
          <w:gridAfter w:val="1"/>
          <w:wAfter w:w="61" w:type="dxa"/>
          <w:trHeight w:val="510"/>
          <w:tblHeader/>
          <w:jc w:val="center"/>
        </w:trPr>
        <w:tc>
          <w:tcPr>
            <w:tcW w:w="641"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AÑO</w:t>
            </w:r>
          </w:p>
        </w:tc>
        <w:tc>
          <w:tcPr>
            <w:tcW w:w="1994" w:type="dxa"/>
            <w:tcBorders>
              <w:top w:val="nil"/>
              <w:left w:val="nil"/>
              <w:bottom w:val="single" w:sz="4" w:space="0" w:color="auto"/>
              <w:right w:val="single" w:sz="4" w:space="0" w:color="auto"/>
            </w:tcBorders>
            <w:shd w:val="clear" w:color="auto" w:fill="D9D9D9" w:themeFill="background1" w:themeFillShade="D9"/>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 xml:space="preserve">POBLACIÓN (hab) </w:t>
            </w:r>
          </w:p>
        </w:tc>
        <w:tc>
          <w:tcPr>
            <w:tcW w:w="1300" w:type="dxa"/>
            <w:gridSpan w:val="2"/>
            <w:tcBorders>
              <w:top w:val="nil"/>
              <w:left w:val="nil"/>
              <w:bottom w:val="single" w:sz="4" w:space="0" w:color="auto"/>
              <w:right w:val="single" w:sz="4" w:space="0" w:color="auto"/>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Geométrico (r)</w:t>
            </w:r>
          </w:p>
        </w:tc>
        <w:tc>
          <w:tcPr>
            <w:tcW w:w="1684" w:type="dxa"/>
            <w:gridSpan w:val="2"/>
            <w:tcBorders>
              <w:top w:val="nil"/>
              <w:left w:val="nil"/>
              <w:bottom w:val="single" w:sz="4" w:space="0" w:color="auto"/>
              <w:right w:val="single" w:sz="4" w:space="0" w:color="auto"/>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Exponencial (k)</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2.005</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11.384</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-0,91</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-0,0092</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2.006</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11.280</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-0,66</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-0,0066</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2.007</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11.206</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-0,97</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-0,0098</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2.008</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11.097</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-1,07</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-0,0108</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lastRenderedPageBreak/>
              <w:t>2.009</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10.978</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-1,16</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-0,0116</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2.010</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10.851</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-1,12</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-0,0112</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2.011</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10.730</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-1,31</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-0,0132</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2.012</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10.589</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-1,37</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-0,0138</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2.013</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10.444</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-1,34</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-0,0135</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2.014</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10.304</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-1,51</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-0,0153</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2.015</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10.148</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-1,57</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-0,0158</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2.016</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9.989</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-1,59</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-0,0160</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2.017</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9.830</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-1,68</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-0,0169</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2.018</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9.665</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-1,82</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-0,0184</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2.019</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9.489</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-2,03</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-0,0205</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2.020</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9.296</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 </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 </w:t>
            </w:r>
          </w:p>
        </w:tc>
      </w:tr>
      <w:tr w:rsidR="008259D9" w:rsidRPr="00D87B1D" w:rsidTr="00FC40A6">
        <w:trPr>
          <w:gridAfter w:val="1"/>
          <w:wAfter w:w="61" w:type="dxa"/>
          <w:trHeight w:val="300"/>
          <w:jc w:val="center"/>
        </w:trPr>
        <w:tc>
          <w:tcPr>
            <w:tcW w:w="2635" w:type="dxa"/>
            <w:gridSpan w:val="2"/>
            <w:tcBorders>
              <w:top w:val="single" w:sz="4" w:space="0" w:color="auto"/>
              <w:left w:val="single" w:sz="4" w:space="0" w:color="auto"/>
              <w:bottom w:val="single" w:sz="4" w:space="0" w:color="auto"/>
              <w:right w:val="nil"/>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PROMEDIO TASAS</w:t>
            </w:r>
          </w:p>
        </w:tc>
        <w:tc>
          <w:tcPr>
            <w:tcW w:w="1300" w:type="dxa"/>
            <w:gridSpan w:val="2"/>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-1,34</w:t>
            </w:r>
          </w:p>
        </w:tc>
        <w:tc>
          <w:tcPr>
            <w:tcW w:w="1684" w:type="dxa"/>
            <w:gridSpan w:val="2"/>
            <w:tcBorders>
              <w:top w:val="nil"/>
              <w:left w:val="nil"/>
              <w:bottom w:val="single" w:sz="4" w:space="0" w:color="auto"/>
              <w:right w:val="single" w:sz="4" w:space="0" w:color="auto"/>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-0,0135</w:t>
            </w:r>
          </w:p>
        </w:tc>
      </w:tr>
      <w:tr w:rsidR="008259D9" w:rsidRPr="008259D9" w:rsidTr="00FC40A6">
        <w:trPr>
          <w:trHeight w:val="720"/>
          <w:tblHeader/>
          <w:jc w:val="center"/>
        </w:trPr>
        <w:tc>
          <w:tcPr>
            <w:tcW w:w="5680" w:type="dxa"/>
            <w:gridSpan w:val="7"/>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rsidR="008259D9" w:rsidRPr="00D87B1D" w:rsidRDefault="008259D9" w:rsidP="008259D9">
            <w:pPr>
              <w:spacing w:after="0"/>
              <w:jc w:val="center"/>
              <w:rPr>
                <w:rFonts w:cs="Arial"/>
                <w:b/>
                <w:bCs/>
                <w:color w:val="000000"/>
                <w:szCs w:val="22"/>
                <w:lang w:eastAsia="es-CO"/>
              </w:rPr>
            </w:pPr>
            <w:r w:rsidRPr="00D87B1D">
              <w:rPr>
                <w:rFonts w:cs="Arial"/>
                <w:b/>
                <w:bCs/>
                <w:color w:val="000000"/>
                <w:sz w:val="22"/>
                <w:szCs w:val="22"/>
                <w:lang w:val="es-ES" w:eastAsia="es-CO"/>
              </w:rPr>
              <w:t>POBLACIÓN TOTAL (MUNICIPIO DE CAÑASGORDAS)</w:t>
            </w:r>
          </w:p>
        </w:tc>
      </w:tr>
      <w:tr w:rsidR="008259D9" w:rsidRPr="008259D9" w:rsidTr="00FC40A6">
        <w:trPr>
          <w:trHeight w:val="300"/>
          <w:tblHeader/>
          <w:jc w:val="center"/>
        </w:trPr>
        <w:tc>
          <w:tcPr>
            <w:tcW w:w="2643"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PROYECCIONES DANE</w:t>
            </w:r>
            <w:r w:rsidR="00DB4C8F" w:rsidRPr="00D87B1D">
              <w:rPr>
                <w:rFonts w:cs="Arial"/>
                <w:b/>
                <w:bCs/>
                <w:sz w:val="20"/>
                <w:vertAlign w:val="superscript"/>
                <w:lang w:eastAsia="es-CO"/>
              </w:rPr>
              <w:t>(1)</w:t>
            </w:r>
          </w:p>
        </w:tc>
        <w:tc>
          <w:tcPr>
            <w:tcW w:w="3037" w:type="dxa"/>
            <w:gridSpan w:val="4"/>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TASAS DE CRECIMIENTO</w:t>
            </w:r>
            <w:r w:rsidR="00DB4C8F" w:rsidRPr="00D87B1D">
              <w:rPr>
                <w:rFonts w:cs="Arial"/>
                <w:b/>
                <w:bCs/>
                <w:sz w:val="20"/>
                <w:vertAlign w:val="superscript"/>
                <w:lang w:eastAsia="es-CO"/>
              </w:rPr>
              <w:t>(2)</w:t>
            </w:r>
          </w:p>
        </w:tc>
      </w:tr>
      <w:tr w:rsidR="008259D9" w:rsidRPr="008259D9" w:rsidTr="00FC40A6">
        <w:trPr>
          <w:trHeight w:val="510"/>
          <w:tblHeader/>
          <w:jc w:val="center"/>
        </w:trPr>
        <w:tc>
          <w:tcPr>
            <w:tcW w:w="638"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AÑO</w:t>
            </w:r>
          </w:p>
        </w:tc>
        <w:tc>
          <w:tcPr>
            <w:tcW w:w="2005" w:type="dxa"/>
            <w:gridSpan w:val="2"/>
            <w:tcBorders>
              <w:top w:val="nil"/>
              <w:left w:val="nil"/>
              <w:bottom w:val="single" w:sz="4" w:space="0" w:color="auto"/>
              <w:right w:val="single" w:sz="4" w:space="0" w:color="auto"/>
            </w:tcBorders>
            <w:shd w:val="clear" w:color="auto" w:fill="D9D9D9" w:themeFill="background1" w:themeFillShade="D9"/>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 xml:space="preserve">POBLACIÓN (hab) </w:t>
            </w:r>
          </w:p>
        </w:tc>
        <w:tc>
          <w:tcPr>
            <w:tcW w:w="1311" w:type="dxa"/>
            <w:gridSpan w:val="2"/>
            <w:tcBorders>
              <w:top w:val="nil"/>
              <w:left w:val="nil"/>
              <w:bottom w:val="single" w:sz="4" w:space="0" w:color="auto"/>
              <w:right w:val="single" w:sz="4" w:space="0" w:color="auto"/>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Geométrico (r)</w:t>
            </w:r>
          </w:p>
        </w:tc>
        <w:tc>
          <w:tcPr>
            <w:tcW w:w="1726" w:type="dxa"/>
            <w:gridSpan w:val="2"/>
            <w:tcBorders>
              <w:top w:val="nil"/>
              <w:left w:val="nil"/>
              <w:bottom w:val="single" w:sz="4" w:space="0" w:color="auto"/>
              <w:right w:val="single" w:sz="4" w:space="0" w:color="auto"/>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Exponencial (k)</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2.005</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16.816</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-0,06</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-0,0006</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2.006</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16.806</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0,15</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0,0015</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2.007</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16.832</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-0,02</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-0,0002</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2.008</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16.828</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-0,05</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-0,0005</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2.009</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16.820</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-0,07</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-0,0007</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2.010</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16.808</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0,0000</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2.011</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16.808</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-0,09</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-0,0009</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2.012</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16.793</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-0,08</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-0,0008</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2.013</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16.780</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-0,02</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-0,0002</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2.014</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16.777</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-0,08</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-0,0008</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2.015</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16.763</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-0,07</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-0,0007</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2.016</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16.751</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-0,04</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-0,0004</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lastRenderedPageBreak/>
              <w:t>2.017</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16.745</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-0,05</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-0,0005</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2.018</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16.737</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-0,07</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-0,0007</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2.019</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16.725</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-0,15</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-0,0015</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2.020</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16.700</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 </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 </w:t>
            </w:r>
          </w:p>
        </w:tc>
      </w:tr>
      <w:tr w:rsidR="008259D9" w:rsidRPr="008259D9" w:rsidTr="00FC40A6">
        <w:trPr>
          <w:trHeight w:val="300"/>
          <w:jc w:val="center"/>
        </w:trPr>
        <w:tc>
          <w:tcPr>
            <w:tcW w:w="2643" w:type="dxa"/>
            <w:gridSpan w:val="3"/>
            <w:tcBorders>
              <w:top w:val="single" w:sz="4" w:space="0" w:color="auto"/>
              <w:left w:val="single" w:sz="4" w:space="0" w:color="auto"/>
              <w:bottom w:val="single" w:sz="4" w:space="0" w:color="auto"/>
              <w:right w:val="nil"/>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PROMEDIO TASAS</w:t>
            </w:r>
          </w:p>
        </w:tc>
        <w:tc>
          <w:tcPr>
            <w:tcW w:w="1311" w:type="dxa"/>
            <w:gridSpan w:val="2"/>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-0,05</w:t>
            </w:r>
          </w:p>
        </w:tc>
        <w:tc>
          <w:tcPr>
            <w:tcW w:w="1726" w:type="dxa"/>
            <w:gridSpan w:val="2"/>
            <w:tcBorders>
              <w:top w:val="nil"/>
              <w:left w:val="nil"/>
              <w:bottom w:val="single" w:sz="4" w:space="0" w:color="auto"/>
              <w:right w:val="single" w:sz="4" w:space="0" w:color="auto"/>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-0,0005</w:t>
            </w:r>
          </w:p>
        </w:tc>
      </w:tr>
    </w:tbl>
    <w:p w:rsidR="00DB4C8F" w:rsidRDefault="00D87B1D" w:rsidP="00DB4C8F">
      <w:pPr>
        <w:pStyle w:val="Fuente"/>
        <w:spacing w:after="0"/>
      </w:pPr>
      <w:r>
        <w:br/>
      </w:r>
      <w:r w:rsidR="008259D9" w:rsidRPr="00DB4C8F">
        <w:t xml:space="preserve">Fuentes: (1) Proyecciones de población realizadas por el DANE, tomado de la  página </w:t>
      </w:r>
      <w:hyperlink r:id="rId48" w:history="1">
        <w:r w:rsidR="008259D9" w:rsidRPr="00DB4C8F">
          <w:rPr>
            <w:rStyle w:val="Hipervnculo"/>
            <w:sz w:val="20"/>
            <w:szCs w:val="20"/>
          </w:rPr>
          <w:t>www.dane.gov.co</w:t>
        </w:r>
      </w:hyperlink>
    </w:p>
    <w:p w:rsidR="008259D9" w:rsidRDefault="008259D9" w:rsidP="00DB4C8F">
      <w:pPr>
        <w:pStyle w:val="Fuente"/>
        <w:spacing w:after="0"/>
      </w:pPr>
      <w:r w:rsidRPr="00DB4C8F">
        <w:t>(2) Tasa de crecimiento anual calculadas por la consultoría del proyecto Conhydra S.A E.S.P</w:t>
      </w:r>
      <w:r w:rsidR="00D87B1D">
        <w:t>.</w:t>
      </w:r>
    </w:p>
    <w:p w:rsidR="00D87B1D" w:rsidRDefault="00D87B1D" w:rsidP="00DB4C8F">
      <w:pPr>
        <w:spacing w:after="0"/>
        <w:rPr>
          <w:rFonts w:cs="Arial"/>
        </w:rPr>
      </w:pPr>
    </w:p>
    <w:p w:rsidR="00530DB8" w:rsidRDefault="00530DB8" w:rsidP="00DB4C8F">
      <w:pPr>
        <w:spacing w:after="0"/>
        <w:rPr>
          <w:rFonts w:cs="Arial"/>
        </w:rPr>
      </w:pPr>
      <w:r w:rsidRPr="006B5B89">
        <w:rPr>
          <w:rFonts w:cs="Arial"/>
        </w:rPr>
        <w:t>De manera similar, se presentan las tasas anuales obtenidas para el Departamento de Antioquia (base en las proyecciones del DANE). La información se indica discriminada para la zona urbana, zona rural y total del municipio, para el período 2005-2020.</w:t>
      </w:r>
    </w:p>
    <w:p w:rsidR="00D87B1D" w:rsidRDefault="00D87B1D" w:rsidP="00DB4C8F">
      <w:pPr>
        <w:spacing w:after="0"/>
        <w:rPr>
          <w:rFonts w:cs="Arial"/>
        </w:rPr>
      </w:pPr>
    </w:p>
    <w:p w:rsidR="00D87B1D" w:rsidRDefault="00D87B1D" w:rsidP="00DB4C8F">
      <w:pPr>
        <w:spacing w:after="0"/>
        <w:rPr>
          <w:rFonts w:cs="Arial"/>
        </w:rPr>
      </w:pPr>
    </w:p>
    <w:p w:rsidR="0074376A" w:rsidRPr="00203C38" w:rsidRDefault="00203C38" w:rsidP="00203C38">
      <w:pPr>
        <w:pStyle w:val="Epgrafe"/>
        <w:rPr>
          <w:rFonts w:ascii="Arial" w:hAnsi="Arial" w:cs="Arial"/>
          <w:sz w:val="24"/>
          <w:szCs w:val="24"/>
          <w:lang w:val="es-ES"/>
        </w:rPr>
      </w:pPr>
      <w:bookmarkStart w:id="137" w:name="_Ref291927221"/>
      <w:bookmarkStart w:id="138" w:name="_Toc293568918"/>
      <w:bookmarkStart w:id="139" w:name="_Toc392063402"/>
      <w:r w:rsidRPr="00203C38">
        <w:rPr>
          <w:rFonts w:ascii="Arial" w:hAnsi="Arial" w:cs="Arial"/>
          <w:sz w:val="24"/>
          <w:szCs w:val="24"/>
        </w:rPr>
        <w:t xml:space="preserve">Tabla </w:t>
      </w:r>
      <w:r w:rsidR="005C70BD" w:rsidRPr="00203C38">
        <w:rPr>
          <w:rFonts w:ascii="Arial" w:hAnsi="Arial" w:cs="Arial"/>
          <w:sz w:val="24"/>
          <w:szCs w:val="24"/>
        </w:rPr>
        <w:fldChar w:fldCharType="begin"/>
      </w:r>
      <w:r w:rsidRPr="00203C38">
        <w:rPr>
          <w:rFonts w:ascii="Arial" w:hAnsi="Arial" w:cs="Arial"/>
          <w:sz w:val="24"/>
          <w:szCs w:val="24"/>
        </w:rPr>
        <w:instrText xml:space="preserve"> SEQ Tabla \* ARABIC </w:instrText>
      </w:r>
      <w:r w:rsidR="005C70BD" w:rsidRPr="00203C38">
        <w:rPr>
          <w:rFonts w:ascii="Arial" w:hAnsi="Arial" w:cs="Arial"/>
          <w:sz w:val="24"/>
          <w:szCs w:val="24"/>
        </w:rPr>
        <w:fldChar w:fldCharType="separate"/>
      </w:r>
      <w:r w:rsidR="00BC0FF7">
        <w:rPr>
          <w:rFonts w:ascii="Arial" w:hAnsi="Arial" w:cs="Arial"/>
          <w:noProof/>
          <w:sz w:val="24"/>
          <w:szCs w:val="24"/>
        </w:rPr>
        <w:t>6</w:t>
      </w:r>
      <w:r w:rsidR="005C70BD" w:rsidRPr="00203C38">
        <w:rPr>
          <w:rFonts w:ascii="Arial" w:hAnsi="Arial" w:cs="Arial"/>
          <w:sz w:val="24"/>
          <w:szCs w:val="24"/>
        </w:rPr>
        <w:fldChar w:fldCharType="end"/>
      </w:r>
      <w:r w:rsidR="0074376A" w:rsidRPr="00203C38">
        <w:rPr>
          <w:rFonts w:ascii="Arial" w:hAnsi="Arial" w:cs="Arial"/>
          <w:sz w:val="24"/>
          <w:szCs w:val="24"/>
          <w:lang w:val="es-ES"/>
        </w:rPr>
        <w:t>. Tasas anuales de crecimiento para</w:t>
      </w:r>
      <w:r w:rsidR="0074376A" w:rsidRPr="00203C38">
        <w:rPr>
          <w:rFonts w:ascii="Arial" w:hAnsi="Arial" w:cs="Arial"/>
          <w:sz w:val="24"/>
          <w:szCs w:val="24"/>
          <w:lang w:val="es-ES"/>
        </w:rPr>
        <w:br/>
        <w:t>el Departamento de Antioquia</w:t>
      </w:r>
      <w:bookmarkEnd w:id="137"/>
      <w:bookmarkEnd w:id="138"/>
      <w:bookmarkEnd w:id="139"/>
    </w:p>
    <w:tbl>
      <w:tblPr>
        <w:tblW w:w="6369" w:type="dxa"/>
        <w:jc w:val="center"/>
        <w:tblCellMar>
          <w:left w:w="70" w:type="dxa"/>
          <w:right w:w="70" w:type="dxa"/>
        </w:tblCellMar>
        <w:tblLook w:val="04A0"/>
      </w:tblPr>
      <w:tblGrid>
        <w:gridCol w:w="691"/>
        <w:gridCol w:w="2159"/>
        <w:gridCol w:w="1727"/>
        <w:gridCol w:w="1792"/>
      </w:tblGrid>
      <w:tr w:rsidR="00530DB8" w:rsidRPr="00530DB8" w:rsidTr="00FC40A6">
        <w:trPr>
          <w:trHeight w:val="300"/>
          <w:tblHeader/>
          <w:jc w:val="center"/>
        </w:trPr>
        <w:tc>
          <w:tcPr>
            <w:tcW w:w="6369"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rsidR="00530DB8" w:rsidRPr="00530DB8" w:rsidRDefault="00530DB8" w:rsidP="00530DB8">
            <w:pPr>
              <w:spacing w:after="0"/>
              <w:jc w:val="center"/>
              <w:rPr>
                <w:rFonts w:cs="Arial"/>
                <w:b/>
                <w:bCs/>
                <w:color w:val="000000"/>
                <w:szCs w:val="22"/>
                <w:lang w:eastAsia="es-CO"/>
              </w:rPr>
            </w:pPr>
            <w:r w:rsidRPr="00530DB8">
              <w:rPr>
                <w:rFonts w:cs="Arial"/>
                <w:b/>
                <w:bCs/>
                <w:color w:val="000000"/>
                <w:sz w:val="22"/>
                <w:szCs w:val="22"/>
                <w:lang w:val="es-ES" w:eastAsia="es-CO"/>
              </w:rPr>
              <w:t>ÁREA URBANA (DEPTO. DE ANTIOQUIA)</w:t>
            </w:r>
          </w:p>
        </w:tc>
      </w:tr>
      <w:tr w:rsidR="00530DB8" w:rsidRPr="00530DB8" w:rsidTr="00FC40A6">
        <w:trPr>
          <w:trHeight w:val="690"/>
          <w:tblHeader/>
          <w:jc w:val="center"/>
        </w:trPr>
        <w:tc>
          <w:tcPr>
            <w:tcW w:w="285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530DB8" w:rsidRPr="00530DB8" w:rsidRDefault="00530DB8" w:rsidP="00530DB8">
            <w:pPr>
              <w:spacing w:after="0"/>
              <w:jc w:val="center"/>
              <w:rPr>
                <w:rFonts w:cs="Arial"/>
                <w:b/>
                <w:bCs/>
                <w:szCs w:val="22"/>
                <w:lang w:eastAsia="es-CO"/>
              </w:rPr>
            </w:pPr>
            <w:r w:rsidRPr="00530DB8">
              <w:rPr>
                <w:rFonts w:cs="Arial"/>
                <w:b/>
                <w:bCs/>
                <w:sz w:val="22"/>
                <w:szCs w:val="22"/>
                <w:lang w:val="es-ES" w:eastAsia="es-CO"/>
              </w:rPr>
              <w:t>PROYECCIONES DANE</w:t>
            </w:r>
            <w:r w:rsidRPr="00530DB8">
              <w:rPr>
                <w:rFonts w:cs="Arial"/>
                <w:b/>
                <w:bCs/>
                <w:color w:val="000000"/>
                <w:sz w:val="22"/>
                <w:szCs w:val="22"/>
                <w:vertAlign w:val="superscript"/>
                <w:lang w:val="es-ES" w:eastAsia="es-CO"/>
              </w:rPr>
              <w:t xml:space="preserve"> (1)</w:t>
            </w:r>
          </w:p>
        </w:tc>
        <w:tc>
          <w:tcPr>
            <w:tcW w:w="3519"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530DB8" w:rsidRPr="00530DB8" w:rsidRDefault="00530DB8" w:rsidP="00530DB8">
            <w:pPr>
              <w:spacing w:after="0"/>
              <w:jc w:val="center"/>
              <w:rPr>
                <w:rFonts w:cs="Arial"/>
                <w:b/>
                <w:bCs/>
                <w:szCs w:val="22"/>
                <w:lang w:eastAsia="es-CO"/>
              </w:rPr>
            </w:pPr>
            <w:r w:rsidRPr="00530DB8">
              <w:rPr>
                <w:rFonts w:cs="Arial"/>
                <w:b/>
                <w:bCs/>
                <w:sz w:val="22"/>
                <w:szCs w:val="22"/>
                <w:lang w:val="es-ES" w:eastAsia="es-CO"/>
              </w:rPr>
              <w:t>TASAS DE CRECIMIENTO</w:t>
            </w:r>
            <w:r w:rsidRPr="00530DB8">
              <w:rPr>
                <w:rFonts w:cs="Arial"/>
                <w:b/>
                <w:bCs/>
                <w:color w:val="000000"/>
                <w:sz w:val="22"/>
                <w:szCs w:val="22"/>
                <w:vertAlign w:val="superscript"/>
                <w:lang w:val="es-ES" w:eastAsia="es-CO"/>
              </w:rPr>
              <w:t xml:space="preserve"> (2)</w:t>
            </w:r>
          </w:p>
        </w:tc>
      </w:tr>
      <w:tr w:rsidR="00530DB8" w:rsidRPr="00530DB8" w:rsidTr="00FC40A6">
        <w:trPr>
          <w:trHeight w:val="600"/>
          <w:tblHeader/>
          <w:jc w:val="center"/>
        </w:trPr>
        <w:tc>
          <w:tcPr>
            <w:tcW w:w="691"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530DB8" w:rsidRPr="00530DB8" w:rsidRDefault="00530DB8" w:rsidP="00530DB8">
            <w:pPr>
              <w:spacing w:after="0"/>
              <w:jc w:val="center"/>
              <w:rPr>
                <w:rFonts w:cs="Arial"/>
                <w:b/>
                <w:bCs/>
                <w:szCs w:val="22"/>
                <w:lang w:eastAsia="es-CO"/>
              </w:rPr>
            </w:pPr>
            <w:r w:rsidRPr="00530DB8">
              <w:rPr>
                <w:rFonts w:cs="Arial"/>
                <w:b/>
                <w:bCs/>
                <w:sz w:val="22"/>
                <w:szCs w:val="22"/>
                <w:lang w:eastAsia="es-CO"/>
              </w:rPr>
              <w:t>AÑO</w:t>
            </w:r>
          </w:p>
        </w:tc>
        <w:tc>
          <w:tcPr>
            <w:tcW w:w="2159" w:type="dxa"/>
            <w:tcBorders>
              <w:top w:val="nil"/>
              <w:left w:val="nil"/>
              <w:bottom w:val="single" w:sz="4" w:space="0" w:color="auto"/>
              <w:right w:val="single" w:sz="4" w:space="0" w:color="auto"/>
            </w:tcBorders>
            <w:shd w:val="clear" w:color="auto" w:fill="D9D9D9" w:themeFill="background1" w:themeFillShade="D9"/>
            <w:vAlign w:val="center"/>
            <w:hideMark/>
          </w:tcPr>
          <w:p w:rsidR="00530DB8" w:rsidRPr="00530DB8" w:rsidRDefault="00530DB8" w:rsidP="00530DB8">
            <w:pPr>
              <w:spacing w:after="0"/>
              <w:jc w:val="center"/>
              <w:rPr>
                <w:rFonts w:cs="Arial"/>
                <w:b/>
                <w:bCs/>
                <w:szCs w:val="22"/>
                <w:lang w:eastAsia="es-CO"/>
              </w:rPr>
            </w:pPr>
            <w:r w:rsidRPr="00530DB8">
              <w:rPr>
                <w:rFonts w:cs="Arial"/>
                <w:b/>
                <w:bCs/>
                <w:sz w:val="22"/>
                <w:szCs w:val="22"/>
                <w:lang w:eastAsia="es-CO"/>
              </w:rPr>
              <w:t xml:space="preserve">POBLACIÓN (hab) </w:t>
            </w:r>
          </w:p>
        </w:tc>
        <w:tc>
          <w:tcPr>
            <w:tcW w:w="1727" w:type="dxa"/>
            <w:tcBorders>
              <w:top w:val="nil"/>
              <w:left w:val="nil"/>
              <w:bottom w:val="single" w:sz="4" w:space="0" w:color="auto"/>
              <w:right w:val="single" w:sz="4" w:space="0" w:color="auto"/>
            </w:tcBorders>
            <w:shd w:val="clear" w:color="auto" w:fill="D9D9D9" w:themeFill="background1" w:themeFillShade="D9"/>
            <w:noWrap/>
            <w:vAlign w:val="center"/>
            <w:hideMark/>
          </w:tcPr>
          <w:p w:rsidR="00530DB8" w:rsidRPr="00530DB8" w:rsidRDefault="00530DB8" w:rsidP="00530DB8">
            <w:pPr>
              <w:spacing w:after="0"/>
              <w:jc w:val="center"/>
              <w:rPr>
                <w:rFonts w:cs="Arial"/>
                <w:b/>
                <w:bCs/>
                <w:szCs w:val="22"/>
                <w:lang w:eastAsia="es-CO"/>
              </w:rPr>
            </w:pPr>
            <w:r w:rsidRPr="00530DB8">
              <w:rPr>
                <w:rFonts w:cs="Arial"/>
                <w:b/>
                <w:bCs/>
                <w:sz w:val="22"/>
                <w:szCs w:val="22"/>
                <w:lang w:eastAsia="es-CO"/>
              </w:rPr>
              <w:t>Geométrico (r)</w:t>
            </w:r>
          </w:p>
        </w:tc>
        <w:tc>
          <w:tcPr>
            <w:tcW w:w="1792" w:type="dxa"/>
            <w:tcBorders>
              <w:top w:val="nil"/>
              <w:left w:val="nil"/>
              <w:bottom w:val="single" w:sz="4" w:space="0" w:color="auto"/>
              <w:right w:val="single" w:sz="4" w:space="0" w:color="auto"/>
            </w:tcBorders>
            <w:shd w:val="clear" w:color="auto" w:fill="D9D9D9" w:themeFill="background1" w:themeFillShade="D9"/>
            <w:noWrap/>
            <w:vAlign w:val="center"/>
            <w:hideMark/>
          </w:tcPr>
          <w:p w:rsidR="00530DB8" w:rsidRPr="00530DB8" w:rsidRDefault="00530DB8" w:rsidP="00530DB8">
            <w:pPr>
              <w:spacing w:after="0"/>
              <w:jc w:val="center"/>
              <w:rPr>
                <w:rFonts w:cs="Arial"/>
                <w:b/>
                <w:bCs/>
                <w:szCs w:val="22"/>
                <w:lang w:eastAsia="es-CO"/>
              </w:rPr>
            </w:pPr>
            <w:r w:rsidRPr="00530DB8">
              <w:rPr>
                <w:rFonts w:cs="Arial"/>
                <w:b/>
                <w:bCs/>
                <w:sz w:val="22"/>
                <w:szCs w:val="22"/>
                <w:lang w:eastAsia="es-CO"/>
              </w:rPr>
              <w:t>Exponencial (k)</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2.005</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4.324.257</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1,67</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0,0166</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2.006</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4.396.516</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1,67</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0,0165</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2.007</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4.469.741</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1,64</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0,0162</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2.008</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4.542.900</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1,60</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0,0159</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2.009</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4.615.781</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1,58</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0,0157</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2.010</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4.688.694</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1,55</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0,0154</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2.011</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4.761.506</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1,52</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0,0151</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2.012</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4.834.074</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1,50</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0,0149</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lastRenderedPageBreak/>
              <w:t>2.013</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4.906.419</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1,47</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0,0146</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2.014</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4.978.429</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1,44</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0,0143</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2.015</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5.050.047</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1,41</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0,0140</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2.016</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5.121.358</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1,38</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0,0137</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2.017</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5.192.114</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1,35</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0,0134</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2.018</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5.262.172</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1,32</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0,0131</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2.019</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5.331.438</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1,28</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0,0128</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2.020</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5.399.929</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b/>
                <w:bCs/>
                <w:szCs w:val="22"/>
                <w:lang w:eastAsia="es-CO"/>
              </w:rPr>
            </w:pPr>
            <w:r w:rsidRPr="00530DB8">
              <w:rPr>
                <w:rFonts w:cs="Arial"/>
                <w:b/>
                <w:bCs/>
                <w:sz w:val="22"/>
                <w:szCs w:val="22"/>
                <w:lang w:val="es-ES" w:eastAsia="es-CO"/>
              </w:rPr>
              <w:t> </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b/>
                <w:bCs/>
                <w:szCs w:val="22"/>
                <w:lang w:eastAsia="es-CO"/>
              </w:rPr>
            </w:pPr>
            <w:r w:rsidRPr="00530DB8">
              <w:rPr>
                <w:rFonts w:cs="Arial"/>
                <w:b/>
                <w:bCs/>
                <w:sz w:val="22"/>
                <w:szCs w:val="22"/>
                <w:lang w:val="es-ES" w:eastAsia="es-CO"/>
              </w:rPr>
              <w:t> </w:t>
            </w:r>
          </w:p>
        </w:tc>
      </w:tr>
      <w:tr w:rsidR="00530DB8" w:rsidRPr="00530DB8" w:rsidTr="00FC40A6">
        <w:trPr>
          <w:trHeight w:val="300"/>
          <w:jc w:val="center"/>
        </w:trPr>
        <w:tc>
          <w:tcPr>
            <w:tcW w:w="2850" w:type="dxa"/>
            <w:gridSpan w:val="2"/>
            <w:tcBorders>
              <w:top w:val="single" w:sz="4" w:space="0" w:color="auto"/>
              <w:left w:val="single" w:sz="4" w:space="0" w:color="auto"/>
              <w:bottom w:val="single" w:sz="4" w:space="0" w:color="auto"/>
              <w:right w:val="nil"/>
            </w:tcBorders>
            <w:shd w:val="clear" w:color="auto" w:fill="D9D9D9" w:themeFill="background1" w:themeFillShade="D9"/>
            <w:vAlign w:val="bottom"/>
            <w:hideMark/>
          </w:tcPr>
          <w:p w:rsidR="00530DB8" w:rsidRPr="00530DB8" w:rsidRDefault="00530DB8" w:rsidP="00530DB8">
            <w:pPr>
              <w:spacing w:after="0"/>
              <w:jc w:val="center"/>
              <w:rPr>
                <w:rFonts w:cs="Arial"/>
                <w:b/>
                <w:bCs/>
                <w:color w:val="000000"/>
                <w:szCs w:val="22"/>
                <w:lang w:eastAsia="es-CO"/>
              </w:rPr>
            </w:pPr>
            <w:r w:rsidRPr="00530DB8">
              <w:rPr>
                <w:rFonts w:cs="Arial"/>
                <w:b/>
                <w:bCs/>
                <w:color w:val="000000"/>
                <w:sz w:val="22"/>
                <w:szCs w:val="22"/>
                <w:lang w:val="es-ES" w:eastAsia="es-CO"/>
              </w:rPr>
              <w:t>PROMEDIO</w:t>
            </w:r>
          </w:p>
        </w:tc>
        <w:tc>
          <w:tcPr>
            <w:tcW w:w="172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530DB8" w:rsidRPr="00530DB8" w:rsidRDefault="00530DB8" w:rsidP="00530DB8">
            <w:pPr>
              <w:spacing w:after="0"/>
              <w:jc w:val="center"/>
              <w:rPr>
                <w:rFonts w:cs="Arial"/>
                <w:b/>
                <w:bCs/>
                <w:color w:val="000000"/>
                <w:szCs w:val="22"/>
                <w:lang w:eastAsia="es-CO"/>
              </w:rPr>
            </w:pPr>
            <w:r w:rsidRPr="00530DB8">
              <w:rPr>
                <w:rFonts w:cs="Arial"/>
                <w:b/>
                <w:bCs/>
                <w:color w:val="000000"/>
                <w:sz w:val="22"/>
                <w:szCs w:val="22"/>
                <w:lang w:val="es-ES" w:eastAsia="es-CO"/>
              </w:rPr>
              <w:t>1,49</w:t>
            </w:r>
          </w:p>
        </w:tc>
        <w:tc>
          <w:tcPr>
            <w:tcW w:w="1792" w:type="dxa"/>
            <w:tcBorders>
              <w:top w:val="nil"/>
              <w:left w:val="nil"/>
              <w:bottom w:val="single" w:sz="4" w:space="0" w:color="auto"/>
              <w:right w:val="single" w:sz="4" w:space="0" w:color="auto"/>
            </w:tcBorders>
            <w:shd w:val="clear" w:color="auto" w:fill="D9D9D9" w:themeFill="background1" w:themeFillShade="D9"/>
            <w:vAlign w:val="center"/>
            <w:hideMark/>
          </w:tcPr>
          <w:p w:rsidR="00530DB8" w:rsidRPr="00530DB8" w:rsidRDefault="00530DB8" w:rsidP="00530DB8">
            <w:pPr>
              <w:spacing w:after="0"/>
              <w:jc w:val="center"/>
              <w:rPr>
                <w:rFonts w:cs="Arial"/>
                <w:b/>
                <w:bCs/>
                <w:color w:val="000000"/>
                <w:szCs w:val="22"/>
                <w:lang w:eastAsia="es-CO"/>
              </w:rPr>
            </w:pPr>
            <w:r w:rsidRPr="00530DB8">
              <w:rPr>
                <w:rFonts w:cs="Arial"/>
                <w:b/>
                <w:bCs/>
                <w:color w:val="000000"/>
                <w:sz w:val="22"/>
                <w:szCs w:val="22"/>
                <w:lang w:val="es-ES" w:eastAsia="es-CO"/>
              </w:rPr>
              <w:t>0,0148</w:t>
            </w:r>
          </w:p>
        </w:tc>
      </w:tr>
    </w:tbl>
    <w:p w:rsidR="008259D9" w:rsidRDefault="008259D9" w:rsidP="00B12094">
      <w:pPr>
        <w:rPr>
          <w:lang w:val="es-ES_tradnl"/>
        </w:rPr>
      </w:pPr>
    </w:p>
    <w:tbl>
      <w:tblPr>
        <w:tblW w:w="6830" w:type="dxa"/>
        <w:jc w:val="center"/>
        <w:tblCellMar>
          <w:left w:w="70" w:type="dxa"/>
          <w:right w:w="70" w:type="dxa"/>
        </w:tblCellMar>
        <w:tblLook w:val="04A0"/>
      </w:tblPr>
      <w:tblGrid>
        <w:gridCol w:w="691"/>
        <w:gridCol w:w="2304"/>
        <w:gridCol w:w="1853"/>
        <w:gridCol w:w="1982"/>
      </w:tblGrid>
      <w:tr w:rsidR="0074376A" w:rsidRPr="0074376A" w:rsidTr="00DE7107">
        <w:trPr>
          <w:trHeight w:val="300"/>
          <w:tblHeader/>
          <w:jc w:val="center"/>
        </w:trPr>
        <w:tc>
          <w:tcPr>
            <w:tcW w:w="683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rsidR="0074376A" w:rsidRPr="0074376A" w:rsidRDefault="0074376A" w:rsidP="0074376A">
            <w:pPr>
              <w:spacing w:after="0"/>
              <w:jc w:val="center"/>
              <w:rPr>
                <w:rFonts w:cs="Arial"/>
                <w:b/>
                <w:bCs/>
                <w:color w:val="000000"/>
                <w:szCs w:val="22"/>
                <w:lang w:eastAsia="es-CO"/>
              </w:rPr>
            </w:pPr>
            <w:r w:rsidRPr="0074376A">
              <w:rPr>
                <w:rFonts w:cs="Arial"/>
                <w:b/>
                <w:bCs/>
                <w:color w:val="000000"/>
                <w:sz w:val="22"/>
                <w:szCs w:val="22"/>
                <w:lang w:val="es-ES" w:eastAsia="es-CO"/>
              </w:rPr>
              <w:t>ÁREA RURAL (DEPTO. DE ANTIOQUIA)</w:t>
            </w:r>
          </w:p>
        </w:tc>
      </w:tr>
      <w:tr w:rsidR="0074376A" w:rsidRPr="0074376A" w:rsidTr="00DE7107">
        <w:trPr>
          <w:trHeight w:val="690"/>
          <w:tblHeader/>
          <w:jc w:val="center"/>
        </w:trPr>
        <w:tc>
          <w:tcPr>
            <w:tcW w:w="299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val="es-ES" w:eastAsia="es-CO"/>
              </w:rPr>
              <w:t>PROYECCIONES DANE</w:t>
            </w:r>
            <w:r w:rsidRPr="0074376A">
              <w:rPr>
                <w:rFonts w:cs="Arial"/>
                <w:b/>
                <w:bCs/>
                <w:color w:val="000000"/>
                <w:sz w:val="22"/>
                <w:szCs w:val="22"/>
                <w:vertAlign w:val="superscript"/>
                <w:lang w:val="es-ES" w:eastAsia="es-CO"/>
              </w:rPr>
              <w:t xml:space="preserve"> (1)</w:t>
            </w:r>
          </w:p>
        </w:tc>
        <w:tc>
          <w:tcPr>
            <w:tcW w:w="3835"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val="es-ES" w:eastAsia="es-CO"/>
              </w:rPr>
              <w:t>TASAS DE CRECIMIENTO</w:t>
            </w:r>
            <w:r w:rsidRPr="0074376A">
              <w:rPr>
                <w:rFonts w:cs="Arial"/>
                <w:b/>
                <w:bCs/>
                <w:color w:val="000000"/>
                <w:sz w:val="22"/>
                <w:szCs w:val="22"/>
                <w:vertAlign w:val="superscript"/>
                <w:lang w:val="es-ES" w:eastAsia="es-CO"/>
              </w:rPr>
              <w:t xml:space="preserve"> (2)</w:t>
            </w:r>
          </w:p>
        </w:tc>
      </w:tr>
      <w:tr w:rsidR="0074376A" w:rsidRPr="0074376A" w:rsidTr="00DE7107">
        <w:trPr>
          <w:trHeight w:val="600"/>
          <w:tblHeader/>
          <w:jc w:val="center"/>
        </w:trPr>
        <w:tc>
          <w:tcPr>
            <w:tcW w:w="691"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eastAsia="es-CO"/>
              </w:rPr>
              <w:t>AÑO</w:t>
            </w:r>
          </w:p>
        </w:tc>
        <w:tc>
          <w:tcPr>
            <w:tcW w:w="2304" w:type="dxa"/>
            <w:tcBorders>
              <w:top w:val="nil"/>
              <w:left w:val="nil"/>
              <w:bottom w:val="single" w:sz="4" w:space="0" w:color="auto"/>
              <w:right w:val="single" w:sz="4" w:space="0" w:color="auto"/>
            </w:tcBorders>
            <w:shd w:val="clear" w:color="auto" w:fill="D9D9D9" w:themeFill="background1" w:themeFillShade="D9"/>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eastAsia="es-CO"/>
              </w:rPr>
              <w:t xml:space="preserve">POBLACIÓN (hab) </w:t>
            </w:r>
          </w:p>
        </w:tc>
        <w:tc>
          <w:tcPr>
            <w:tcW w:w="1853" w:type="dxa"/>
            <w:tcBorders>
              <w:top w:val="nil"/>
              <w:left w:val="nil"/>
              <w:bottom w:val="single" w:sz="4" w:space="0" w:color="auto"/>
              <w:right w:val="single" w:sz="4" w:space="0" w:color="auto"/>
            </w:tcBorders>
            <w:shd w:val="clear" w:color="auto" w:fill="D9D9D9" w:themeFill="background1" w:themeFillShade="D9"/>
            <w:noWrap/>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eastAsia="es-CO"/>
              </w:rPr>
              <w:t>Geométrico (r)</w:t>
            </w:r>
          </w:p>
        </w:tc>
        <w:tc>
          <w:tcPr>
            <w:tcW w:w="1982" w:type="dxa"/>
            <w:tcBorders>
              <w:top w:val="nil"/>
              <w:left w:val="nil"/>
              <w:bottom w:val="single" w:sz="4" w:space="0" w:color="auto"/>
              <w:right w:val="single" w:sz="4" w:space="0" w:color="auto"/>
            </w:tcBorders>
            <w:shd w:val="clear" w:color="auto" w:fill="D9D9D9" w:themeFill="background1" w:themeFillShade="D9"/>
            <w:noWrap/>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eastAsia="es-CO"/>
              </w:rPr>
              <w:t>Exponencial (k)</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2.005</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1.358.053</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0,25</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0,0025</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2.006</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1.361.457</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0,27</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0,0027</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2.007</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1.365.124</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0,25</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0,0025</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2.008</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1.368.499</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0,31</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0,0031</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2.009</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1.372.771</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0,33</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0,0033</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2.010</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1.377.309</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0,36</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0,0036</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2.011</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1.382.303</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0,39</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0,0039</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2.012</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1.387.743</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0,42</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0,0042</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2.013</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1.393.571</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0,44</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0,0044</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2.014</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1.399.703</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0,47</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0,0047</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2.015</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1.406.252</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0,52</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0,0051</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2.016</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1.413.499</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0,53</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0,0053</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2.017</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1.421.004</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0,55</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0,0055</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2.018</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1.428.858</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0,57</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0,0056</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lastRenderedPageBreak/>
              <w:t>2.019</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1.436.950</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0,57</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0,0057</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2.020</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1.445.164</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val="es-ES" w:eastAsia="es-CO"/>
              </w:rPr>
              <w:t> </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val="es-ES" w:eastAsia="es-CO"/>
              </w:rPr>
              <w:t> </w:t>
            </w:r>
          </w:p>
        </w:tc>
      </w:tr>
      <w:tr w:rsidR="0074376A" w:rsidRPr="0074376A" w:rsidTr="00DE7107">
        <w:trPr>
          <w:trHeight w:val="300"/>
          <w:jc w:val="center"/>
        </w:trPr>
        <w:tc>
          <w:tcPr>
            <w:tcW w:w="2995" w:type="dxa"/>
            <w:gridSpan w:val="2"/>
            <w:tcBorders>
              <w:top w:val="single" w:sz="4" w:space="0" w:color="auto"/>
              <w:left w:val="single" w:sz="4" w:space="0" w:color="auto"/>
              <w:bottom w:val="single" w:sz="4" w:space="0" w:color="auto"/>
              <w:right w:val="nil"/>
            </w:tcBorders>
            <w:shd w:val="clear" w:color="auto" w:fill="D9D9D9" w:themeFill="background1" w:themeFillShade="D9"/>
            <w:vAlign w:val="bottom"/>
            <w:hideMark/>
          </w:tcPr>
          <w:p w:rsidR="0074376A" w:rsidRPr="0074376A" w:rsidRDefault="0074376A" w:rsidP="0074376A">
            <w:pPr>
              <w:spacing w:after="0"/>
              <w:jc w:val="center"/>
              <w:rPr>
                <w:rFonts w:cs="Arial"/>
                <w:b/>
                <w:bCs/>
                <w:color w:val="000000"/>
                <w:szCs w:val="22"/>
                <w:lang w:eastAsia="es-CO"/>
              </w:rPr>
            </w:pPr>
            <w:r w:rsidRPr="0074376A">
              <w:rPr>
                <w:rFonts w:cs="Arial"/>
                <w:b/>
                <w:bCs/>
                <w:color w:val="000000"/>
                <w:sz w:val="22"/>
                <w:szCs w:val="22"/>
                <w:lang w:val="es-ES" w:eastAsia="es-CO"/>
              </w:rPr>
              <w:t>PROMEDIO</w:t>
            </w:r>
          </w:p>
        </w:tc>
        <w:tc>
          <w:tcPr>
            <w:tcW w:w="1853"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74376A" w:rsidRPr="0074376A" w:rsidRDefault="0074376A" w:rsidP="0074376A">
            <w:pPr>
              <w:spacing w:after="0"/>
              <w:jc w:val="center"/>
              <w:rPr>
                <w:rFonts w:cs="Arial"/>
                <w:b/>
                <w:bCs/>
                <w:color w:val="000000"/>
                <w:szCs w:val="22"/>
                <w:lang w:eastAsia="es-CO"/>
              </w:rPr>
            </w:pPr>
            <w:r w:rsidRPr="0074376A">
              <w:rPr>
                <w:rFonts w:cs="Arial"/>
                <w:b/>
                <w:bCs/>
                <w:color w:val="000000"/>
                <w:sz w:val="22"/>
                <w:szCs w:val="22"/>
                <w:lang w:val="es-ES" w:eastAsia="es-CO"/>
              </w:rPr>
              <w:t>0,42</w:t>
            </w:r>
          </w:p>
        </w:tc>
        <w:tc>
          <w:tcPr>
            <w:tcW w:w="1982" w:type="dxa"/>
            <w:tcBorders>
              <w:top w:val="nil"/>
              <w:left w:val="nil"/>
              <w:bottom w:val="single" w:sz="4" w:space="0" w:color="auto"/>
              <w:right w:val="single" w:sz="4" w:space="0" w:color="auto"/>
            </w:tcBorders>
            <w:shd w:val="clear" w:color="auto" w:fill="D9D9D9" w:themeFill="background1" w:themeFillShade="D9"/>
            <w:vAlign w:val="center"/>
            <w:hideMark/>
          </w:tcPr>
          <w:p w:rsidR="0074376A" w:rsidRPr="0074376A" w:rsidRDefault="0074376A" w:rsidP="0074376A">
            <w:pPr>
              <w:spacing w:after="0"/>
              <w:jc w:val="center"/>
              <w:rPr>
                <w:rFonts w:cs="Arial"/>
                <w:b/>
                <w:bCs/>
                <w:color w:val="000000"/>
                <w:szCs w:val="22"/>
                <w:lang w:eastAsia="es-CO"/>
              </w:rPr>
            </w:pPr>
            <w:r w:rsidRPr="0074376A">
              <w:rPr>
                <w:rFonts w:cs="Arial"/>
                <w:b/>
                <w:bCs/>
                <w:color w:val="000000"/>
                <w:sz w:val="22"/>
                <w:szCs w:val="22"/>
                <w:lang w:val="es-ES" w:eastAsia="es-CO"/>
              </w:rPr>
              <w:t>0,0041</w:t>
            </w:r>
          </w:p>
        </w:tc>
      </w:tr>
    </w:tbl>
    <w:p w:rsidR="00D87B1D" w:rsidRDefault="00D87B1D" w:rsidP="00B12094">
      <w:pPr>
        <w:rPr>
          <w:lang w:val="es-ES_tradnl"/>
        </w:rPr>
      </w:pPr>
    </w:p>
    <w:tbl>
      <w:tblPr>
        <w:tblW w:w="6550" w:type="dxa"/>
        <w:jc w:val="center"/>
        <w:tblCellMar>
          <w:left w:w="70" w:type="dxa"/>
          <w:right w:w="70" w:type="dxa"/>
        </w:tblCellMar>
        <w:tblLook w:val="04A0"/>
      </w:tblPr>
      <w:tblGrid>
        <w:gridCol w:w="691"/>
        <w:gridCol w:w="2134"/>
        <w:gridCol w:w="1801"/>
        <w:gridCol w:w="1924"/>
      </w:tblGrid>
      <w:tr w:rsidR="0074376A" w:rsidRPr="0074376A" w:rsidTr="00FC40A6">
        <w:trPr>
          <w:trHeight w:val="300"/>
          <w:tblHeader/>
          <w:jc w:val="center"/>
        </w:trPr>
        <w:tc>
          <w:tcPr>
            <w:tcW w:w="655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rsidR="0074376A" w:rsidRPr="0074376A" w:rsidRDefault="0074376A" w:rsidP="0074376A">
            <w:pPr>
              <w:spacing w:after="0"/>
              <w:jc w:val="center"/>
              <w:rPr>
                <w:rFonts w:cs="Arial"/>
                <w:b/>
                <w:bCs/>
                <w:color w:val="000000"/>
                <w:szCs w:val="22"/>
                <w:lang w:eastAsia="es-CO"/>
              </w:rPr>
            </w:pPr>
            <w:r w:rsidRPr="0074376A">
              <w:rPr>
                <w:rFonts w:cs="Arial"/>
                <w:b/>
                <w:bCs/>
                <w:color w:val="000000"/>
                <w:sz w:val="22"/>
                <w:szCs w:val="22"/>
                <w:lang w:val="es-ES" w:eastAsia="es-CO"/>
              </w:rPr>
              <w:t>TOTAL (DEPTO. DE ANTIOQUIA)</w:t>
            </w:r>
          </w:p>
        </w:tc>
      </w:tr>
      <w:tr w:rsidR="0074376A" w:rsidRPr="0074376A" w:rsidTr="00FC40A6">
        <w:trPr>
          <w:trHeight w:val="690"/>
          <w:tblHeader/>
          <w:jc w:val="center"/>
        </w:trPr>
        <w:tc>
          <w:tcPr>
            <w:tcW w:w="282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val="es-ES" w:eastAsia="es-CO"/>
              </w:rPr>
              <w:t>PROYECCIONES DANE</w:t>
            </w:r>
            <w:r w:rsidRPr="0074376A">
              <w:rPr>
                <w:rFonts w:cs="Arial"/>
                <w:b/>
                <w:bCs/>
                <w:color w:val="000000"/>
                <w:sz w:val="22"/>
                <w:szCs w:val="22"/>
                <w:vertAlign w:val="superscript"/>
                <w:lang w:val="es-ES" w:eastAsia="es-CO"/>
              </w:rPr>
              <w:t xml:space="preserve"> (1)</w:t>
            </w:r>
          </w:p>
        </w:tc>
        <w:tc>
          <w:tcPr>
            <w:tcW w:w="3725"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val="es-ES" w:eastAsia="es-CO"/>
              </w:rPr>
              <w:t>TASAS DE CRECIMIENTO</w:t>
            </w:r>
            <w:r w:rsidRPr="0074376A">
              <w:rPr>
                <w:rFonts w:cs="Arial"/>
                <w:b/>
                <w:bCs/>
                <w:color w:val="000000"/>
                <w:sz w:val="22"/>
                <w:szCs w:val="22"/>
                <w:vertAlign w:val="superscript"/>
                <w:lang w:val="es-ES" w:eastAsia="es-CO"/>
              </w:rPr>
              <w:t xml:space="preserve"> (2)</w:t>
            </w:r>
          </w:p>
        </w:tc>
      </w:tr>
      <w:tr w:rsidR="0074376A" w:rsidRPr="0074376A" w:rsidTr="00FC40A6">
        <w:trPr>
          <w:trHeight w:val="600"/>
          <w:tblHeader/>
          <w:jc w:val="center"/>
        </w:trPr>
        <w:tc>
          <w:tcPr>
            <w:tcW w:w="691"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eastAsia="es-CO"/>
              </w:rPr>
              <w:t>AÑO</w:t>
            </w:r>
          </w:p>
        </w:tc>
        <w:tc>
          <w:tcPr>
            <w:tcW w:w="2134" w:type="dxa"/>
            <w:tcBorders>
              <w:top w:val="nil"/>
              <w:left w:val="nil"/>
              <w:bottom w:val="single" w:sz="4" w:space="0" w:color="auto"/>
              <w:right w:val="single" w:sz="4" w:space="0" w:color="auto"/>
            </w:tcBorders>
            <w:shd w:val="clear" w:color="auto" w:fill="D9D9D9" w:themeFill="background1" w:themeFillShade="D9"/>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eastAsia="es-CO"/>
              </w:rPr>
              <w:t xml:space="preserve">POBLACIÓN (hab) </w:t>
            </w:r>
          </w:p>
        </w:tc>
        <w:tc>
          <w:tcPr>
            <w:tcW w:w="1801" w:type="dxa"/>
            <w:tcBorders>
              <w:top w:val="nil"/>
              <w:left w:val="nil"/>
              <w:bottom w:val="single" w:sz="4" w:space="0" w:color="auto"/>
              <w:right w:val="single" w:sz="4" w:space="0" w:color="auto"/>
            </w:tcBorders>
            <w:shd w:val="clear" w:color="auto" w:fill="D9D9D9" w:themeFill="background1" w:themeFillShade="D9"/>
            <w:noWrap/>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eastAsia="es-CO"/>
              </w:rPr>
              <w:t>Geométrico (r)</w:t>
            </w:r>
          </w:p>
        </w:tc>
        <w:tc>
          <w:tcPr>
            <w:tcW w:w="1924" w:type="dxa"/>
            <w:tcBorders>
              <w:top w:val="nil"/>
              <w:left w:val="nil"/>
              <w:bottom w:val="single" w:sz="4" w:space="0" w:color="auto"/>
              <w:right w:val="single" w:sz="4" w:space="0" w:color="auto"/>
            </w:tcBorders>
            <w:shd w:val="clear" w:color="auto" w:fill="D9D9D9" w:themeFill="background1" w:themeFillShade="D9"/>
            <w:noWrap/>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eastAsia="es-CO"/>
              </w:rPr>
              <w:t>Exponencial (k)</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2.005</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5.682.310</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1,33</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0,0132</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2.006</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5.757.973</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1,34</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0,0133</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2.007</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5.834.865</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1,31</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0,0130</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2.008</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5.911.399</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1,31</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0,0130</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2.009</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5.988.552</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1,29</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0,0129</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2.010</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6.066.003</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1,28</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0,0127</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2.011</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6.143.809</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1,27</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0,0126</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2.012</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6.221.817</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1,26</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0,0125</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2.013</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6.299.990</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1,24</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0,0123</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2.014</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6.378.132</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1,23</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0,0122</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2.015</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6.456.299</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1,22</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0,0121</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2.016</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6.534.857</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1,20</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0,0119</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2.017</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6.613.118</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1,18</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0,0117</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2.018</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6.691.030</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1,16</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0,0115</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2.019</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6.768.388</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1,13</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0,0113</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2.020</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6.845.093</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val="es-ES" w:eastAsia="es-CO"/>
              </w:rPr>
              <w:t> </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val="es-ES" w:eastAsia="es-CO"/>
              </w:rPr>
              <w:t> </w:t>
            </w:r>
          </w:p>
        </w:tc>
      </w:tr>
      <w:tr w:rsidR="0074376A" w:rsidRPr="0074376A" w:rsidTr="00FC40A6">
        <w:trPr>
          <w:trHeight w:val="300"/>
          <w:jc w:val="center"/>
        </w:trPr>
        <w:tc>
          <w:tcPr>
            <w:tcW w:w="2825" w:type="dxa"/>
            <w:gridSpan w:val="2"/>
            <w:tcBorders>
              <w:top w:val="single" w:sz="4" w:space="0" w:color="auto"/>
              <w:left w:val="single" w:sz="4" w:space="0" w:color="auto"/>
              <w:bottom w:val="single" w:sz="4" w:space="0" w:color="auto"/>
              <w:right w:val="nil"/>
            </w:tcBorders>
            <w:shd w:val="clear" w:color="auto" w:fill="D9D9D9" w:themeFill="background1" w:themeFillShade="D9"/>
            <w:vAlign w:val="bottom"/>
            <w:hideMark/>
          </w:tcPr>
          <w:p w:rsidR="0074376A" w:rsidRPr="0074376A" w:rsidRDefault="0074376A" w:rsidP="0074376A">
            <w:pPr>
              <w:spacing w:after="0"/>
              <w:jc w:val="center"/>
              <w:rPr>
                <w:rFonts w:cs="Arial"/>
                <w:b/>
                <w:bCs/>
                <w:color w:val="000000"/>
                <w:szCs w:val="22"/>
                <w:lang w:eastAsia="es-CO"/>
              </w:rPr>
            </w:pPr>
            <w:r w:rsidRPr="0074376A">
              <w:rPr>
                <w:rFonts w:cs="Arial"/>
                <w:b/>
                <w:bCs/>
                <w:color w:val="000000"/>
                <w:sz w:val="22"/>
                <w:szCs w:val="22"/>
                <w:lang w:val="es-ES" w:eastAsia="es-CO"/>
              </w:rPr>
              <w:t>PROMEDIO</w:t>
            </w:r>
          </w:p>
        </w:tc>
        <w:tc>
          <w:tcPr>
            <w:tcW w:w="1801"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74376A" w:rsidRPr="0074376A" w:rsidRDefault="0074376A" w:rsidP="0074376A">
            <w:pPr>
              <w:spacing w:after="0"/>
              <w:jc w:val="center"/>
              <w:rPr>
                <w:rFonts w:cs="Arial"/>
                <w:b/>
                <w:bCs/>
                <w:color w:val="000000"/>
                <w:szCs w:val="22"/>
                <w:lang w:eastAsia="es-CO"/>
              </w:rPr>
            </w:pPr>
            <w:r w:rsidRPr="0074376A">
              <w:rPr>
                <w:rFonts w:cs="Arial"/>
                <w:b/>
                <w:bCs/>
                <w:color w:val="000000"/>
                <w:sz w:val="22"/>
                <w:szCs w:val="22"/>
                <w:lang w:val="es-ES" w:eastAsia="es-CO"/>
              </w:rPr>
              <w:t>1,25</w:t>
            </w:r>
          </w:p>
        </w:tc>
        <w:tc>
          <w:tcPr>
            <w:tcW w:w="1924" w:type="dxa"/>
            <w:tcBorders>
              <w:top w:val="nil"/>
              <w:left w:val="nil"/>
              <w:bottom w:val="single" w:sz="4" w:space="0" w:color="auto"/>
              <w:right w:val="single" w:sz="4" w:space="0" w:color="auto"/>
            </w:tcBorders>
            <w:shd w:val="clear" w:color="auto" w:fill="D9D9D9" w:themeFill="background1" w:themeFillShade="D9"/>
            <w:vAlign w:val="center"/>
            <w:hideMark/>
          </w:tcPr>
          <w:p w:rsidR="0074376A" w:rsidRPr="0074376A" w:rsidRDefault="0074376A" w:rsidP="0074376A">
            <w:pPr>
              <w:spacing w:after="0"/>
              <w:jc w:val="center"/>
              <w:rPr>
                <w:rFonts w:cs="Arial"/>
                <w:b/>
                <w:bCs/>
                <w:color w:val="000000"/>
                <w:szCs w:val="22"/>
                <w:lang w:eastAsia="es-CO"/>
              </w:rPr>
            </w:pPr>
            <w:r w:rsidRPr="0074376A">
              <w:rPr>
                <w:rFonts w:cs="Arial"/>
                <w:b/>
                <w:bCs/>
                <w:color w:val="000000"/>
                <w:sz w:val="22"/>
                <w:szCs w:val="22"/>
                <w:lang w:val="es-ES" w:eastAsia="es-CO"/>
              </w:rPr>
              <w:t>0,0124</w:t>
            </w:r>
          </w:p>
        </w:tc>
      </w:tr>
    </w:tbl>
    <w:p w:rsidR="0074376A" w:rsidRPr="00530DB8" w:rsidRDefault="0074376A" w:rsidP="00DB4C8F">
      <w:pPr>
        <w:pStyle w:val="Fuente"/>
        <w:spacing w:after="0"/>
      </w:pPr>
      <w:r w:rsidRPr="00530DB8">
        <w:t xml:space="preserve">Fuentes: (1) Proyecciones de población realizadas por el DANE, tomado de la  página </w:t>
      </w:r>
      <w:hyperlink r:id="rId49" w:history="1">
        <w:r w:rsidRPr="00530DB8">
          <w:rPr>
            <w:rStyle w:val="Hipervnculo"/>
            <w:sz w:val="22"/>
            <w:szCs w:val="22"/>
          </w:rPr>
          <w:t>www.dane.gov.co</w:t>
        </w:r>
      </w:hyperlink>
    </w:p>
    <w:p w:rsidR="0074376A" w:rsidRDefault="0074376A" w:rsidP="00DB4C8F">
      <w:pPr>
        <w:pStyle w:val="Fuente"/>
        <w:spacing w:after="0"/>
      </w:pPr>
      <w:r w:rsidRPr="00530DB8">
        <w:t>(2) Tasa de crecimiento anual calculadas por la consultoría del proyecto Conhydra S.A E.S.P</w:t>
      </w:r>
    </w:p>
    <w:p w:rsidR="00DB4C8F" w:rsidRPr="00DB4C8F" w:rsidRDefault="00DB4C8F" w:rsidP="00DB4C8F">
      <w:pPr>
        <w:rPr>
          <w:lang w:val="es-ES" w:eastAsia="en-US"/>
        </w:rPr>
      </w:pPr>
    </w:p>
    <w:p w:rsidR="008962E0" w:rsidRDefault="008962E0" w:rsidP="00DB4C8F">
      <w:pPr>
        <w:spacing w:after="0"/>
        <w:rPr>
          <w:rFonts w:cs="Arial"/>
        </w:rPr>
      </w:pPr>
      <w:r w:rsidRPr="005559D3">
        <w:rPr>
          <w:rFonts w:cs="Arial"/>
        </w:rPr>
        <w:lastRenderedPageBreak/>
        <w:t>De la</w:t>
      </w:r>
      <w:r>
        <w:rPr>
          <w:rFonts w:cs="Arial"/>
        </w:rPr>
        <w:t>s</w:t>
      </w:r>
      <w:r w:rsidRPr="005559D3">
        <w:rPr>
          <w:rFonts w:cs="Arial"/>
        </w:rPr>
        <w:t xml:space="preserve"> </w:t>
      </w:r>
      <w:r w:rsidR="00553B4D">
        <w:rPr>
          <w:rFonts w:cs="Arial"/>
        </w:rPr>
        <w:t xml:space="preserve">Tablas </w:t>
      </w:r>
      <w:r w:rsidR="00553B4D">
        <w:t>5</w:t>
      </w:r>
      <w:r w:rsidRPr="005559D3">
        <w:rPr>
          <w:rFonts w:cs="Arial"/>
        </w:rPr>
        <w:t xml:space="preserve"> y </w:t>
      </w:r>
      <w:r w:rsidR="00553B4D">
        <w:t>6</w:t>
      </w:r>
      <w:r w:rsidRPr="005559D3">
        <w:rPr>
          <w:rFonts w:cs="Arial"/>
        </w:rPr>
        <w:t xml:space="preserve"> del presente documento, se presenta a continuación el resumen de las tasas de crecimiento anual obtenidas para el Municipio de </w:t>
      </w:r>
      <w:r w:rsidR="004A3B85">
        <w:rPr>
          <w:rFonts w:cs="Arial"/>
        </w:rPr>
        <w:t>Cañasgordas</w:t>
      </w:r>
      <w:r w:rsidRPr="005559D3">
        <w:rPr>
          <w:rFonts w:cs="Arial"/>
        </w:rPr>
        <w:t xml:space="preserve"> y el Departamento de Antioquia, con base en las proyecciones del DANE (años 2005 a 2020).</w:t>
      </w:r>
    </w:p>
    <w:p w:rsidR="003C172C" w:rsidRDefault="003C172C" w:rsidP="008962E0">
      <w:pPr>
        <w:rPr>
          <w:rFonts w:cs="Arial"/>
        </w:rPr>
      </w:pPr>
    </w:p>
    <w:p w:rsidR="00C57A42" w:rsidRPr="003C172C" w:rsidRDefault="003C172C" w:rsidP="003C172C">
      <w:pPr>
        <w:pStyle w:val="Epgrafe"/>
        <w:keepNext/>
        <w:rPr>
          <w:rFonts w:ascii="Arial" w:hAnsi="Arial" w:cs="Arial"/>
          <w:sz w:val="24"/>
          <w:szCs w:val="24"/>
        </w:rPr>
      </w:pPr>
      <w:bookmarkStart w:id="140" w:name="_Ref291931704"/>
      <w:bookmarkStart w:id="141" w:name="_Toc293568919"/>
      <w:bookmarkStart w:id="142" w:name="_Toc392063403"/>
      <w:r w:rsidRPr="003C172C">
        <w:rPr>
          <w:rFonts w:ascii="Arial" w:hAnsi="Arial" w:cs="Arial"/>
          <w:sz w:val="24"/>
          <w:szCs w:val="24"/>
        </w:rPr>
        <w:t xml:space="preserve">Tabla </w:t>
      </w:r>
      <w:r w:rsidR="005C70BD" w:rsidRPr="003C172C">
        <w:rPr>
          <w:rFonts w:ascii="Arial" w:hAnsi="Arial" w:cs="Arial"/>
          <w:sz w:val="24"/>
          <w:szCs w:val="24"/>
        </w:rPr>
        <w:fldChar w:fldCharType="begin"/>
      </w:r>
      <w:r w:rsidRPr="003C172C">
        <w:rPr>
          <w:rFonts w:ascii="Arial" w:hAnsi="Arial" w:cs="Arial"/>
          <w:sz w:val="24"/>
          <w:szCs w:val="24"/>
        </w:rPr>
        <w:instrText xml:space="preserve"> SEQ Tabla \* ARABIC </w:instrText>
      </w:r>
      <w:r w:rsidR="005C70BD" w:rsidRPr="003C172C">
        <w:rPr>
          <w:rFonts w:ascii="Arial" w:hAnsi="Arial" w:cs="Arial"/>
          <w:sz w:val="24"/>
          <w:szCs w:val="24"/>
        </w:rPr>
        <w:fldChar w:fldCharType="separate"/>
      </w:r>
      <w:r w:rsidR="00BC0FF7">
        <w:rPr>
          <w:rFonts w:ascii="Arial" w:hAnsi="Arial" w:cs="Arial"/>
          <w:noProof/>
          <w:sz w:val="24"/>
          <w:szCs w:val="24"/>
        </w:rPr>
        <w:t>7</w:t>
      </w:r>
      <w:r w:rsidR="005C70BD" w:rsidRPr="003C172C">
        <w:rPr>
          <w:rFonts w:ascii="Arial" w:hAnsi="Arial" w:cs="Arial"/>
          <w:sz w:val="24"/>
          <w:szCs w:val="24"/>
        </w:rPr>
        <w:fldChar w:fldCharType="end"/>
      </w:r>
      <w:r w:rsidR="00C57A42" w:rsidRPr="003C172C">
        <w:rPr>
          <w:rFonts w:ascii="Arial" w:hAnsi="Arial" w:cs="Arial"/>
          <w:sz w:val="24"/>
          <w:szCs w:val="24"/>
          <w:lang w:val="es-ES"/>
        </w:rPr>
        <w:t xml:space="preserve">. </w:t>
      </w:r>
      <w:r w:rsidR="00F16B3E" w:rsidRPr="003C172C">
        <w:rPr>
          <w:rFonts w:ascii="Arial" w:hAnsi="Arial" w:cs="Arial"/>
          <w:sz w:val="24"/>
          <w:szCs w:val="24"/>
          <w:lang w:val="es-ES"/>
        </w:rPr>
        <w:t xml:space="preserve">Promedio de tasas de crecimiento anual para el Municipio de </w:t>
      </w:r>
      <w:r w:rsidR="00F16B3E">
        <w:rPr>
          <w:rFonts w:ascii="Arial" w:hAnsi="Arial" w:cs="Arial"/>
          <w:sz w:val="24"/>
          <w:szCs w:val="24"/>
          <w:lang w:val="es-ES"/>
        </w:rPr>
        <w:t xml:space="preserve">Cañasgordas </w:t>
      </w:r>
      <w:r w:rsidR="00F16B3E" w:rsidRPr="003C172C">
        <w:rPr>
          <w:rFonts w:ascii="Arial" w:hAnsi="Arial" w:cs="Arial"/>
          <w:sz w:val="24"/>
          <w:szCs w:val="24"/>
          <w:lang w:val="es-ES"/>
        </w:rPr>
        <w:t>y el Departamento de Antioquia (proyecciones Dane)</w:t>
      </w:r>
      <w:bookmarkEnd w:id="140"/>
      <w:bookmarkEnd w:id="141"/>
      <w:bookmarkEnd w:id="142"/>
    </w:p>
    <w:tbl>
      <w:tblPr>
        <w:tblW w:w="5460" w:type="dxa"/>
        <w:jc w:val="center"/>
        <w:tblCellMar>
          <w:left w:w="70" w:type="dxa"/>
          <w:right w:w="70" w:type="dxa"/>
        </w:tblCellMar>
        <w:tblLook w:val="04A0"/>
      </w:tblPr>
      <w:tblGrid>
        <w:gridCol w:w="1794"/>
        <w:gridCol w:w="1709"/>
        <w:gridCol w:w="1957"/>
      </w:tblGrid>
      <w:tr w:rsidR="00C57A42" w:rsidRPr="00C57A42" w:rsidTr="00FC40A6">
        <w:trPr>
          <w:trHeight w:val="510"/>
          <w:jc w:val="center"/>
        </w:trPr>
        <w:tc>
          <w:tcPr>
            <w:tcW w:w="5460" w:type="dxa"/>
            <w:gridSpan w:val="3"/>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C57A42" w:rsidRPr="00C57A42" w:rsidRDefault="00C57A42" w:rsidP="00C57A42">
            <w:pPr>
              <w:spacing w:after="0"/>
              <w:jc w:val="center"/>
              <w:rPr>
                <w:rFonts w:cs="Arial"/>
                <w:b/>
                <w:bCs/>
                <w:color w:val="000000"/>
                <w:szCs w:val="22"/>
                <w:lang w:eastAsia="es-CO"/>
              </w:rPr>
            </w:pPr>
            <w:r w:rsidRPr="00C57A42">
              <w:rPr>
                <w:rFonts w:cs="Arial"/>
                <w:b/>
                <w:bCs/>
                <w:color w:val="000000"/>
                <w:sz w:val="22"/>
                <w:szCs w:val="22"/>
                <w:lang w:val="es-ES" w:eastAsia="es-CO"/>
              </w:rPr>
              <w:t>PROMEDIO DE LAS TASAS ANUALES CON BASE EN PROYECCIONES DANE</w:t>
            </w:r>
          </w:p>
        </w:tc>
      </w:tr>
      <w:tr w:rsidR="00C57A42" w:rsidRPr="00C57A42" w:rsidTr="00FC40A6">
        <w:trPr>
          <w:trHeight w:val="300"/>
          <w:jc w:val="center"/>
        </w:trPr>
        <w:tc>
          <w:tcPr>
            <w:tcW w:w="5460" w:type="dxa"/>
            <w:gridSpan w:val="3"/>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C57A42" w:rsidRPr="00C57A42" w:rsidRDefault="00C57A42" w:rsidP="00C57A42">
            <w:pPr>
              <w:spacing w:after="0"/>
              <w:jc w:val="left"/>
              <w:rPr>
                <w:rFonts w:cs="Arial"/>
                <w:b/>
                <w:bCs/>
                <w:color w:val="000000"/>
                <w:szCs w:val="22"/>
                <w:lang w:eastAsia="es-CO"/>
              </w:rPr>
            </w:pPr>
          </w:p>
        </w:tc>
      </w:tr>
      <w:tr w:rsidR="00C57A42" w:rsidRPr="00C57A42" w:rsidTr="00FC40A6">
        <w:trPr>
          <w:trHeight w:val="300"/>
          <w:jc w:val="center"/>
        </w:trPr>
        <w:tc>
          <w:tcPr>
            <w:tcW w:w="5460"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C57A42" w:rsidRPr="00C57A42" w:rsidRDefault="00C57A42" w:rsidP="00C57A42">
            <w:pPr>
              <w:spacing w:after="0"/>
              <w:jc w:val="center"/>
              <w:rPr>
                <w:rFonts w:cs="Arial"/>
                <w:b/>
                <w:bCs/>
                <w:color w:val="000000"/>
                <w:szCs w:val="22"/>
                <w:lang w:eastAsia="es-CO"/>
              </w:rPr>
            </w:pPr>
            <w:r w:rsidRPr="00C57A42">
              <w:rPr>
                <w:rFonts w:cs="Arial"/>
                <w:b/>
                <w:bCs/>
                <w:color w:val="000000"/>
                <w:sz w:val="22"/>
                <w:szCs w:val="22"/>
                <w:lang w:val="es-ES" w:eastAsia="es-CO"/>
              </w:rPr>
              <w:t>MUNICIPIO DE CAÑASGORDAS</w:t>
            </w:r>
          </w:p>
        </w:tc>
      </w:tr>
      <w:tr w:rsidR="00C57A42" w:rsidRPr="00C57A42" w:rsidTr="00FC40A6">
        <w:trPr>
          <w:trHeight w:val="600"/>
          <w:jc w:val="center"/>
        </w:trPr>
        <w:tc>
          <w:tcPr>
            <w:tcW w:w="1794"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C57A42" w:rsidRPr="00C57A42" w:rsidRDefault="00C57A42" w:rsidP="00C57A42">
            <w:pPr>
              <w:spacing w:after="0"/>
              <w:jc w:val="center"/>
              <w:rPr>
                <w:rFonts w:cs="Arial"/>
                <w:b/>
                <w:bCs/>
                <w:color w:val="000000"/>
                <w:szCs w:val="22"/>
                <w:lang w:eastAsia="es-CO"/>
              </w:rPr>
            </w:pPr>
            <w:r w:rsidRPr="00C57A42">
              <w:rPr>
                <w:rFonts w:cs="Arial"/>
                <w:b/>
                <w:bCs/>
                <w:color w:val="000000"/>
                <w:sz w:val="22"/>
                <w:szCs w:val="22"/>
                <w:lang w:val="es-ES" w:eastAsia="es-CO"/>
              </w:rPr>
              <w:t>Zona de análisis</w:t>
            </w:r>
          </w:p>
        </w:tc>
        <w:tc>
          <w:tcPr>
            <w:tcW w:w="1709" w:type="dxa"/>
            <w:tcBorders>
              <w:top w:val="nil"/>
              <w:left w:val="nil"/>
              <w:bottom w:val="single" w:sz="4" w:space="0" w:color="auto"/>
              <w:right w:val="single" w:sz="4" w:space="0" w:color="auto"/>
            </w:tcBorders>
            <w:shd w:val="clear" w:color="auto" w:fill="D9D9D9" w:themeFill="background1" w:themeFillShade="D9"/>
            <w:vAlign w:val="center"/>
            <w:hideMark/>
          </w:tcPr>
          <w:p w:rsidR="00C57A42" w:rsidRPr="00C57A42" w:rsidRDefault="00C57A42" w:rsidP="00C57A42">
            <w:pPr>
              <w:spacing w:after="0"/>
              <w:jc w:val="center"/>
              <w:rPr>
                <w:rFonts w:cs="Arial"/>
                <w:b/>
                <w:bCs/>
                <w:color w:val="000000"/>
                <w:szCs w:val="22"/>
                <w:lang w:eastAsia="es-CO"/>
              </w:rPr>
            </w:pPr>
            <w:r w:rsidRPr="00C57A42">
              <w:rPr>
                <w:rFonts w:cs="Arial"/>
                <w:b/>
                <w:bCs/>
                <w:color w:val="000000"/>
                <w:sz w:val="22"/>
                <w:szCs w:val="22"/>
                <w:lang w:val="es-ES" w:eastAsia="es-CO"/>
              </w:rPr>
              <w:t>Geométrico (r)</w:t>
            </w:r>
          </w:p>
        </w:tc>
        <w:tc>
          <w:tcPr>
            <w:tcW w:w="1957" w:type="dxa"/>
            <w:tcBorders>
              <w:top w:val="nil"/>
              <w:left w:val="nil"/>
              <w:bottom w:val="single" w:sz="4" w:space="0" w:color="auto"/>
              <w:right w:val="single" w:sz="4" w:space="0" w:color="auto"/>
            </w:tcBorders>
            <w:shd w:val="clear" w:color="auto" w:fill="D9D9D9" w:themeFill="background1" w:themeFillShade="D9"/>
            <w:vAlign w:val="center"/>
            <w:hideMark/>
          </w:tcPr>
          <w:p w:rsidR="00C57A42" w:rsidRPr="00C57A42" w:rsidRDefault="00C57A42" w:rsidP="00C57A42">
            <w:pPr>
              <w:spacing w:after="0"/>
              <w:jc w:val="center"/>
              <w:rPr>
                <w:rFonts w:cs="Arial"/>
                <w:b/>
                <w:bCs/>
                <w:color w:val="000000"/>
                <w:szCs w:val="22"/>
                <w:lang w:eastAsia="es-CO"/>
              </w:rPr>
            </w:pPr>
            <w:r w:rsidRPr="00C57A42">
              <w:rPr>
                <w:rFonts w:cs="Arial"/>
                <w:b/>
                <w:bCs/>
                <w:color w:val="000000"/>
                <w:sz w:val="22"/>
                <w:szCs w:val="22"/>
                <w:lang w:val="es-ES" w:eastAsia="es-CO"/>
              </w:rPr>
              <w:t>Exponencial (k)</w:t>
            </w:r>
          </w:p>
        </w:tc>
      </w:tr>
      <w:tr w:rsidR="00C57A42" w:rsidRPr="00C57A42" w:rsidTr="00C57A42">
        <w:trPr>
          <w:trHeight w:val="300"/>
          <w:jc w:val="center"/>
        </w:trPr>
        <w:tc>
          <w:tcPr>
            <w:tcW w:w="1794" w:type="dxa"/>
            <w:tcBorders>
              <w:top w:val="nil"/>
              <w:left w:val="single" w:sz="4" w:space="0" w:color="auto"/>
              <w:bottom w:val="single" w:sz="4" w:space="0" w:color="auto"/>
              <w:right w:val="single" w:sz="4" w:space="0" w:color="auto"/>
            </w:tcBorders>
            <w:shd w:val="clear" w:color="auto" w:fill="auto"/>
            <w:noWrap/>
            <w:vAlign w:val="bottom"/>
            <w:hideMark/>
          </w:tcPr>
          <w:p w:rsidR="00C57A42" w:rsidRPr="00C57A42" w:rsidRDefault="00C57A42" w:rsidP="00C57A42">
            <w:pPr>
              <w:spacing w:after="0"/>
              <w:jc w:val="left"/>
              <w:rPr>
                <w:rFonts w:cs="Arial"/>
                <w:color w:val="000000"/>
                <w:szCs w:val="22"/>
                <w:lang w:eastAsia="es-CO"/>
              </w:rPr>
            </w:pPr>
            <w:r w:rsidRPr="00C57A42">
              <w:rPr>
                <w:rFonts w:cs="Arial"/>
                <w:color w:val="000000"/>
                <w:sz w:val="22"/>
                <w:szCs w:val="22"/>
                <w:lang w:val="es-ES" w:eastAsia="es-CO"/>
              </w:rPr>
              <w:t>Área urbana</w:t>
            </w:r>
          </w:p>
        </w:tc>
        <w:tc>
          <w:tcPr>
            <w:tcW w:w="1709" w:type="dxa"/>
            <w:tcBorders>
              <w:top w:val="nil"/>
              <w:left w:val="nil"/>
              <w:bottom w:val="single" w:sz="4" w:space="0" w:color="auto"/>
              <w:right w:val="single" w:sz="4" w:space="0" w:color="auto"/>
            </w:tcBorders>
            <w:shd w:val="clear" w:color="auto" w:fill="auto"/>
            <w:noWrap/>
            <w:vAlign w:val="center"/>
            <w:hideMark/>
          </w:tcPr>
          <w:p w:rsidR="00C57A42" w:rsidRPr="00C57A42" w:rsidRDefault="00C57A42" w:rsidP="00C57A42">
            <w:pPr>
              <w:spacing w:after="0"/>
              <w:jc w:val="center"/>
              <w:rPr>
                <w:rFonts w:cs="Arial"/>
                <w:szCs w:val="22"/>
                <w:lang w:eastAsia="es-CO"/>
              </w:rPr>
            </w:pPr>
            <w:r w:rsidRPr="00C57A42">
              <w:rPr>
                <w:rFonts w:cs="Arial"/>
                <w:sz w:val="22"/>
                <w:szCs w:val="22"/>
                <w:lang w:eastAsia="es-CO"/>
              </w:rPr>
              <w:t>2,09</w:t>
            </w:r>
          </w:p>
        </w:tc>
        <w:tc>
          <w:tcPr>
            <w:tcW w:w="1957" w:type="dxa"/>
            <w:tcBorders>
              <w:top w:val="nil"/>
              <w:left w:val="nil"/>
              <w:bottom w:val="single" w:sz="4" w:space="0" w:color="auto"/>
              <w:right w:val="single" w:sz="4" w:space="0" w:color="auto"/>
            </w:tcBorders>
            <w:shd w:val="clear" w:color="auto" w:fill="auto"/>
            <w:noWrap/>
            <w:vAlign w:val="center"/>
            <w:hideMark/>
          </w:tcPr>
          <w:p w:rsidR="00C57A42" w:rsidRPr="00C57A42" w:rsidRDefault="00C57A42" w:rsidP="00C57A42">
            <w:pPr>
              <w:spacing w:after="0"/>
              <w:jc w:val="center"/>
              <w:rPr>
                <w:rFonts w:cs="Arial"/>
                <w:szCs w:val="22"/>
                <w:lang w:eastAsia="es-CO"/>
              </w:rPr>
            </w:pPr>
            <w:r w:rsidRPr="00C57A42">
              <w:rPr>
                <w:rFonts w:cs="Arial"/>
                <w:sz w:val="22"/>
                <w:szCs w:val="22"/>
                <w:lang w:eastAsia="es-CO"/>
              </w:rPr>
              <w:t>0,0206</w:t>
            </w:r>
          </w:p>
        </w:tc>
      </w:tr>
      <w:tr w:rsidR="00C57A42" w:rsidRPr="00C57A42" w:rsidTr="00C57A42">
        <w:trPr>
          <w:trHeight w:val="300"/>
          <w:jc w:val="center"/>
        </w:trPr>
        <w:tc>
          <w:tcPr>
            <w:tcW w:w="1794" w:type="dxa"/>
            <w:tcBorders>
              <w:top w:val="nil"/>
              <w:left w:val="single" w:sz="4" w:space="0" w:color="auto"/>
              <w:bottom w:val="single" w:sz="4" w:space="0" w:color="auto"/>
              <w:right w:val="single" w:sz="4" w:space="0" w:color="auto"/>
            </w:tcBorders>
            <w:shd w:val="clear" w:color="auto" w:fill="auto"/>
            <w:noWrap/>
            <w:vAlign w:val="bottom"/>
            <w:hideMark/>
          </w:tcPr>
          <w:p w:rsidR="00C57A42" w:rsidRPr="00C57A42" w:rsidRDefault="00C57A42" w:rsidP="00C57A42">
            <w:pPr>
              <w:spacing w:after="0"/>
              <w:jc w:val="left"/>
              <w:rPr>
                <w:rFonts w:cs="Arial"/>
                <w:color w:val="000000"/>
                <w:szCs w:val="22"/>
                <w:lang w:eastAsia="es-CO"/>
              </w:rPr>
            </w:pPr>
            <w:r w:rsidRPr="00C57A42">
              <w:rPr>
                <w:rFonts w:cs="Arial"/>
                <w:color w:val="000000"/>
                <w:sz w:val="22"/>
                <w:szCs w:val="22"/>
                <w:lang w:val="es-ES" w:eastAsia="es-CO"/>
              </w:rPr>
              <w:t>Área rural</w:t>
            </w:r>
          </w:p>
        </w:tc>
        <w:tc>
          <w:tcPr>
            <w:tcW w:w="1709" w:type="dxa"/>
            <w:tcBorders>
              <w:top w:val="nil"/>
              <w:left w:val="nil"/>
              <w:bottom w:val="single" w:sz="4" w:space="0" w:color="auto"/>
              <w:right w:val="single" w:sz="4" w:space="0" w:color="auto"/>
            </w:tcBorders>
            <w:shd w:val="clear" w:color="auto" w:fill="auto"/>
            <w:noWrap/>
            <w:vAlign w:val="center"/>
            <w:hideMark/>
          </w:tcPr>
          <w:p w:rsidR="00C57A42" w:rsidRPr="00C57A42" w:rsidRDefault="00C57A42" w:rsidP="00C57A42">
            <w:pPr>
              <w:spacing w:after="0"/>
              <w:jc w:val="center"/>
              <w:rPr>
                <w:rFonts w:cs="Arial"/>
                <w:szCs w:val="22"/>
                <w:lang w:eastAsia="es-CO"/>
              </w:rPr>
            </w:pPr>
            <w:r w:rsidRPr="00C57A42">
              <w:rPr>
                <w:rFonts w:cs="Arial"/>
                <w:sz w:val="22"/>
                <w:szCs w:val="22"/>
                <w:lang w:eastAsia="es-CO"/>
              </w:rPr>
              <w:t>-1,34</w:t>
            </w:r>
          </w:p>
        </w:tc>
        <w:tc>
          <w:tcPr>
            <w:tcW w:w="1957" w:type="dxa"/>
            <w:tcBorders>
              <w:top w:val="nil"/>
              <w:left w:val="nil"/>
              <w:bottom w:val="single" w:sz="4" w:space="0" w:color="auto"/>
              <w:right w:val="single" w:sz="4" w:space="0" w:color="auto"/>
            </w:tcBorders>
            <w:shd w:val="clear" w:color="auto" w:fill="auto"/>
            <w:noWrap/>
            <w:vAlign w:val="center"/>
            <w:hideMark/>
          </w:tcPr>
          <w:p w:rsidR="00C57A42" w:rsidRPr="00C57A42" w:rsidRDefault="00C57A42" w:rsidP="00C57A42">
            <w:pPr>
              <w:spacing w:after="0"/>
              <w:jc w:val="center"/>
              <w:rPr>
                <w:rFonts w:cs="Arial"/>
                <w:szCs w:val="22"/>
                <w:lang w:eastAsia="es-CO"/>
              </w:rPr>
            </w:pPr>
            <w:r w:rsidRPr="00C57A42">
              <w:rPr>
                <w:rFonts w:cs="Arial"/>
                <w:sz w:val="22"/>
                <w:szCs w:val="22"/>
                <w:lang w:eastAsia="es-CO"/>
              </w:rPr>
              <w:t>-0,0135</w:t>
            </w:r>
          </w:p>
        </w:tc>
      </w:tr>
      <w:tr w:rsidR="00C57A42" w:rsidRPr="00C57A42" w:rsidTr="00C57A42">
        <w:trPr>
          <w:trHeight w:val="300"/>
          <w:jc w:val="center"/>
        </w:trPr>
        <w:tc>
          <w:tcPr>
            <w:tcW w:w="1794" w:type="dxa"/>
            <w:tcBorders>
              <w:top w:val="nil"/>
              <w:left w:val="single" w:sz="4" w:space="0" w:color="auto"/>
              <w:bottom w:val="single" w:sz="4" w:space="0" w:color="auto"/>
              <w:right w:val="single" w:sz="4" w:space="0" w:color="auto"/>
            </w:tcBorders>
            <w:shd w:val="clear" w:color="auto" w:fill="auto"/>
            <w:noWrap/>
            <w:vAlign w:val="bottom"/>
            <w:hideMark/>
          </w:tcPr>
          <w:p w:rsidR="00C57A42" w:rsidRPr="00C57A42" w:rsidRDefault="00C57A42" w:rsidP="00C57A42">
            <w:pPr>
              <w:spacing w:after="0"/>
              <w:jc w:val="left"/>
              <w:rPr>
                <w:rFonts w:cs="Arial"/>
                <w:color w:val="000000"/>
                <w:szCs w:val="22"/>
                <w:lang w:eastAsia="es-CO"/>
              </w:rPr>
            </w:pPr>
            <w:r w:rsidRPr="00C57A42">
              <w:rPr>
                <w:rFonts w:cs="Arial"/>
                <w:color w:val="000000"/>
                <w:sz w:val="22"/>
                <w:szCs w:val="22"/>
                <w:lang w:val="es-ES" w:eastAsia="es-CO"/>
              </w:rPr>
              <w:t>Total</w:t>
            </w:r>
          </w:p>
        </w:tc>
        <w:tc>
          <w:tcPr>
            <w:tcW w:w="1709" w:type="dxa"/>
            <w:tcBorders>
              <w:top w:val="nil"/>
              <w:left w:val="nil"/>
              <w:bottom w:val="single" w:sz="4" w:space="0" w:color="auto"/>
              <w:right w:val="single" w:sz="4" w:space="0" w:color="auto"/>
            </w:tcBorders>
            <w:shd w:val="clear" w:color="auto" w:fill="auto"/>
            <w:noWrap/>
            <w:vAlign w:val="center"/>
            <w:hideMark/>
          </w:tcPr>
          <w:p w:rsidR="00C57A42" w:rsidRPr="00C57A42" w:rsidRDefault="00C57A42" w:rsidP="00C57A42">
            <w:pPr>
              <w:spacing w:after="0"/>
              <w:jc w:val="center"/>
              <w:rPr>
                <w:rFonts w:cs="Arial"/>
                <w:szCs w:val="22"/>
                <w:lang w:eastAsia="es-CO"/>
              </w:rPr>
            </w:pPr>
            <w:r w:rsidRPr="00C57A42">
              <w:rPr>
                <w:rFonts w:cs="Arial"/>
                <w:sz w:val="22"/>
                <w:szCs w:val="22"/>
                <w:lang w:eastAsia="es-CO"/>
              </w:rPr>
              <w:t>-0,05</w:t>
            </w:r>
          </w:p>
        </w:tc>
        <w:tc>
          <w:tcPr>
            <w:tcW w:w="1957" w:type="dxa"/>
            <w:tcBorders>
              <w:top w:val="nil"/>
              <w:left w:val="nil"/>
              <w:bottom w:val="single" w:sz="4" w:space="0" w:color="auto"/>
              <w:right w:val="single" w:sz="4" w:space="0" w:color="auto"/>
            </w:tcBorders>
            <w:shd w:val="clear" w:color="auto" w:fill="auto"/>
            <w:noWrap/>
            <w:vAlign w:val="center"/>
            <w:hideMark/>
          </w:tcPr>
          <w:p w:rsidR="00C57A42" w:rsidRPr="00C57A42" w:rsidRDefault="00C57A42" w:rsidP="00C57A42">
            <w:pPr>
              <w:spacing w:after="0"/>
              <w:jc w:val="center"/>
              <w:rPr>
                <w:rFonts w:cs="Arial"/>
                <w:szCs w:val="22"/>
                <w:lang w:eastAsia="es-CO"/>
              </w:rPr>
            </w:pPr>
            <w:r w:rsidRPr="00C57A42">
              <w:rPr>
                <w:rFonts w:cs="Arial"/>
                <w:sz w:val="22"/>
                <w:szCs w:val="22"/>
                <w:lang w:eastAsia="es-CO"/>
              </w:rPr>
              <w:t>-0,0005</w:t>
            </w:r>
          </w:p>
        </w:tc>
      </w:tr>
      <w:tr w:rsidR="00C57A42" w:rsidRPr="00C57A42" w:rsidTr="00C57A42">
        <w:trPr>
          <w:trHeight w:val="300"/>
          <w:jc w:val="center"/>
        </w:trPr>
        <w:tc>
          <w:tcPr>
            <w:tcW w:w="1794" w:type="dxa"/>
            <w:tcBorders>
              <w:top w:val="nil"/>
              <w:left w:val="single" w:sz="4" w:space="0" w:color="auto"/>
              <w:bottom w:val="single" w:sz="4" w:space="0" w:color="auto"/>
              <w:right w:val="single" w:sz="4" w:space="0" w:color="auto"/>
            </w:tcBorders>
            <w:shd w:val="clear" w:color="auto" w:fill="auto"/>
            <w:noWrap/>
            <w:vAlign w:val="bottom"/>
            <w:hideMark/>
          </w:tcPr>
          <w:p w:rsidR="00C57A42" w:rsidRPr="00C57A42" w:rsidRDefault="00C57A42" w:rsidP="00C57A42">
            <w:pPr>
              <w:spacing w:after="0"/>
              <w:jc w:val="left"/>
              <w:rPr>
                <w:rFonts w:ascii="Calibri" w:hAnsi="Calibri"/>
                <w:color w:val="000000"/>
                <w:szCs w:val="22"/>
                <w:lang w:eastAsia="es-CO"/>
              </w:rPr>
            </w:pPr>
            <w:r w:rsidRPr="00C57A42">
              <w:rPr>
                <w:rFonts w:ascii="Calibri" w:hAnsi="Calibri"/>
                <w:color w:val="000000"/>
                <w:sz w:val="22"/>
                <w:szCs w:val="22"/>
                <w:lang w:eastAsia="es-CO"/>
              </w:rPr>
              <w:t> </w:t>
            </w:r>
          </w:p>
        </w:tc>
        <w:tc>
          <w:tcPr>
            <w:tcW w:w="1709" w:type="dxa"/>
            <w:tcBorders>
              <w:top w:val="nil"/>
              <w:left w:val="nil"/>
              <w:bottom w:val="single" w:sz="4" w:space="0" w:color="auto"/>
              <w:right w:val="single" w:sz="4" w:space="0" w:color="auto"/>
            </w:tcBorders>
            <w:shd w:val="clear" w:color="auto" w:fill="auto"/>
            <w:noWrap/>
            <w:vAlign w:val="bottom"/>
            <w:hideMark/>
          </w:tcPr>
          <w:p w:rsidR="00C57A42" w:rsidRPr="00C57A42" w:rsidRDefault="00C57A42" w:rsidP="00C57A42">
            <w:pPr>
              <w:spacing w:after="0"/>
              <w:jc w:val="left"/>
              <w:rPr>
                <w:rFonts w:ascii="Calibri" w:hAnsi="Calibri"/>
                <w:color w:val="000000"/>
                <w:szCs w:val="22"/>
                <w:lang w:eastAsia="es-CO"/>
              </w:rPr>
            </w:pPr>
            <w:r w:rsidRPr="00C57A42">
              <w:rPr>
                <w:rFonts w:ascii="Calibri" w:hAnsi="Calibri"/>
                <w:color w:val="000000"/>
                <w:sz w:val="22"/>
                <w:szCs w:val="22"/>
                <w:lang w:eastAsia="es-CO"/>
              </w:rPr>
              <w:t> </w:t>
            </w:r>
          </w:p>
        </w:tc>
        <w:tc>
          <w:tcPr>
            <w:tcW w:w="1957" w:type="dxa"/>
            <w:tcBorders>
              <w:top w:val="nil"/>
              <w:left w:val="nil"/>
              <w:bottom w:val="single" w:sz="4" w:space="0" w:color="auto"/>
              <w:right w:val="single" w:sz="4" w:space="0" w:color="auto"/>
            </w:tcBorders>
            <w:shd w:val="clear" w:color="auto" w:fill="auto"/>
            <w:noWrap/>
            <w:vAlign w:val="bottom"/>
            <w:hideMark/>
          </w:tcPr>
          <w:p w:rsidR="00C57A42" w:rsidRPr="00C57A42" w:rsidRDefault="00C57A42" w:rsidP="00C57A42">
            <w:pPr>
              <w:spacing w:after="0"/>
              <w:jc w:val="left"/>
              <w:rPr>
                <w:rFonts w:ascii="Calibri" w:hAnsi="Calibri"/>
                <w:color w:val="000000"/>
                <w:szCs w:val="22"/>
                <w:lang w:eastAsia="es-CO"/>
              </w:rPr>
            </w:pPr>
            <w:r w:rsidRPr="00C57A42">
              <w:rPr>
                <w:rFonts w:ascii="Calibri" w:hAnsi="Calibri"/>
                <w:color w:val="000000"/>
                <w:sz w:val="22"/>
                <w:szCs w:val="22"/>
                <w:lang w:eastAsia="es-CO"/>
              </w:rPr>
              <w:t> </w:t>
            </w:r>
          </w:p>
        </w:tc>
      </w:tr>
      <w:tr w:rsidR="00C57A42" w:rsidRPr="00C57A42" w:rsidTr="00FC40A6">
        <w:trPr>
          <w:trHeight w:val="300"/>
          <w:jc w:val="center"/>
        </w:trPr>
        <w:tc>
          <w:tcPr>
            <w:tcW w:w="5460"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C57A42" w:rsidRPr="00C57A42" w:rsidRDefault="00C57A42" w:rsidP="00C57A42">
            <w:pPr>
              <w:spacing w:after="0"/>
              <w:jc w:val="center"/>
              <w:rPr>
                <w:rFonts w:cs="Arial"/>
                <w:b/>
                <w:bCs/>
                <w:color w:val="000000"/>
                <w:szCs w:val="22"/>
                <w:lang w:eastAsia="es-CO"/>
              </w:rPr>
            </w:pPr>
            <w:r w:rsidRPr="00C57A42">
              <w:rPr>
                <w:rFonts w:cs="Arial"/>
                <w:b/>
                <w:bCs/>
                <w:color w:val="000000"/>
                <w:sz w:val="22"/>
                <w:szCs w:val="22"/>
                <w:lang w:val="es-ES" w:eastAsia="es-CO"/>
              </w:rPr>
              <w:t>DEPARTAMENTO DE ANTIOQUIA</w:t>
            </w:r>
          </w:p>
        </w:tc>
      </w:tr>
      <w:tr w:rsidR="00C57A42" w:rsidRPr="00C57A42" w:rsidTr="00FC40A6">
        <w:trPr>
          <w:trHeight w:val="600"/>
          <w:jc w:val="center"/>
        </w:trPr>
        <w:tc>
          <w:tcPr>
            <w:tcW w:w="1794"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C57A42" w:rsidRPr="00C57A42" w:rsidRDefault="00C57A42" w:rsidP="00C57A42">
            <w:pPr>
              <w:spacing w:after="0"/>
              <w:jc w:val="center"/>
              <w:rPr>
                <w:rFonts w:cs="Arial"/>
                <w:b/>
                <w:bCs/>
                <w:color w:val="000000"/>
                <w:szCs w:val="22"/>
                <w:lang w:eastAsia="es-CO"/>
              </w:rPr>
            </w:pPr>
            <w:r w:rsidRPr="00C57A42">
              <w:rPr>
                <w:rFonts w:cs="Arial"/>
                <w:b/>
                <w:bCs/>
                <w:color w:val="000000"/>
                <w:sz w:val="22"/>
                <w:szCs w:val="22"/>
                <w:lang w:val="es-ES" w:eastAsia="es-CO"/>
              </w:rPr>
              <w:t>Zona de análisis</w:t>
            </w:r>
          </w:p>
        </w:tc>
        <w:tc>
          <w:tcPr>
            <w:tcW w:w="1709" w:type="dxa"/>
            <w:tcBorders>
              <w:top w:val="nil"/>
              <w:left w:val="nil"/>
              <w:bottom w:val="single" w:sz="4" w:space="0" w:color="auto"/>
              <w:right w:val="single" w:sz="4" w:space="0" w:color="auto"/>
            </w:tcBorders>
            <w:shd w:val="clear" w:color="auto" w:fill="D9D9D9" w:themeFill="background1" w:themeFillShade="D9"/>
            <w:vAlign w:val="center"/>
            <w:hideMark/>
          </w:tcPr>
          <w:p w:rsidR="00C57A42" w:rsidRPr="00C57A42" w:rsidRDefault="00C57A42" w:rsidP="00C57A42">
            <w:pPr>
              <w:spacing w:after="0"/>
              <w:jc w:val="center"/>
              <w:rPr>
                <w:rFonts w:cs="Arial"/>
                <w:b/>
                <w:bCs/>
                <w:color w:val="000000"/>
                <w:szCs w:val="22"/>
                <w:lang w:eastAsia="es-CO"/>
              </w:rPr>
            </w:pPr>
            <w:r w:rsidRPr="00C57A42">
              <w:rPr>
                <w:rFonts w:cs="Arial"/>
                <w:b/>
                <w:bCs/>
                <w:color w:val="000000"/>
                <w:sz w:val="22"/>
                <w:szCs w:val="22"/>
                <w:lang w:val="es-ES" w:eastAsia="es-CO"/>
              </w:rPr>
              <w:t>Geométrico (r)</w:t>
            </w:r>
          </w:p>
        </w:tc>
        <w:tc>
          <w:tcPr>
            <w:tcW w:w="1957" w:type="dxa"/>
            <w:tcBorders>
              <w:top w:val="nil"/>
              <w:left w:val="nil"/>
              <w:bottom w:val="single" w:sz="4" w:space="0" w:color="auto"/>
              <w:right w:val="single" w:sz="4" w:space="0" w:color="auto"/>
            </w:tcBorders>
            <w:shd w:val="clear" w:color="auto" w:fill="D9D9D9" w:themeFill="background1" w:themeFillShade="D9"/>
            <w:vAlign w:val="center"/>
            <w:hideMark/>
          </w:tcPr>
          <w:p w:rsidR="00C57A42" w:rsidRPr="00C57A42" w:rsidRDefault="00C57A42" w:rsidP="00C57A42">
            <w:pPr>
              <w:spacing w:after="0"/>
              <w:jc w:val="center"/>
              <w:rPr>
                <w:rFonts w:cs="Arial"/>
                <w:b/>
                <w:bCs/>
                <w:color w:val="000000"/>
                <w:szCs w:val="22"/>
                <w:lang w:eastAsia="es-CO"/>
              </w:rPr>
            </w:pPr>
            <w:r w:rsidRPr="00C57A42">
              <w:rPr>
                <w:rFonts w:cs="Arial"/>
                <w:b/>
                <w:bCs/>
                <w:color w:val="000000"/>
                <w:sz w:val="22"/>
                <w:szCs w:val="22"/>
                <w:lang w:val="es-ES" w:eastAsia="es-CO"/>
              </w:rPr>
              <w:t>Exponencial (k)</w:t>
            </w:r>
          </w:p>
        </w:tc>
      </w:tr>
      <w:tr w:rsidR="00C57A42" w:rsidRPr="00C57A42" w:rsidTr="00C57A42">
        <w:trPr>
          <w:trHeight w:val="300"/>
          <w:jc w:val="center"/>
        </w:trPr>
        <w:tc>
          <w:tcPr>
            <w:tcW w:w="1794" w:type="dxa"/>
            <w:tcBorders>
              <w:top w:val="nil"/>
              <w:left w:val="single" w:sz="4" w:space="0" w:color="auto"/>
              <w:bottom w:val="single" w:sz="4" w:space="0" w:color="auto"/>
              <w:right w:val="single" w:sz="4" w:space="0" w:color="auto"/>
            </w:tcBorders>
            <w:shd w:val="clear" w:color="auto" w:fill="auto"/>
            <w:noWrap/>
            <w:vAlign w:val="bottom"/>
            <w:hideMark/>
          </w:tcPr>
          <w:p w:rsidR="00C57A42" w:rsidRPr="00C57A42" w:rsidRDefault="00C57A42" w:rsidP="00C57A42">
            <w:pPr>
              <w:spacing w:after="0"/>
              <w:jc w:val="left"/>
              <w:rPr>
                <w:rFonts w:cs="Arial"/>
                <w:color w:val="000000"/>
                <w:szCs w:val="22"/>
                <w:lang w:eastAsia="es-CO"/>
              </w:rPr>
            </w:pPr>
            <w:r w:rsidRPr="00C57A42">
              <w:rPr>
                <w:rFonts w:cs="Arial"/>
                <w:color w:val="000000"/>
                <w:sz w:val="22"/>
                <w:szCs w:val="22"/>
                <w:lang w:val="es-ES" w:eastAsia="es-CO"/>
              </w:rPr>
              <w:t>Área urbana</w:t>
            </w:r>
          </w:p>
        </w:tc>
        <w:tc>
          <w:tcPr>
            <w:tcW w:w="1709" w:type="dxa"/>
            <w:tcBorders>
              <w:top w:val="nil"/>
              <w:left w:val="nil"/>
              <w:bottom w:val="single" w:sz="4" w:space="0" w:color="auto"/>
              <w:right w:val="single" w:sz="4" w:space="0" w:color="auto"/>
            </w:tcBorders>
            <w:shd w:val="clear" w:color="auto" w:fill="auto"/>
            <w:noWrap/>
            <w:vAlign w:val="bottom"/>
            <w:hideMark/>
          </w:tcPr>
          <w:p w:rsidR="00C57A42" w:rsidRPr="00C57A42" w:rsidRDefault="00C57A42" w:rsidP="00C57A42">
            <w:pPr>
              <w:spacing w:after="0"/>
              <w:jc w:val="center"/>
              <w:rPr>
                <w:rFonts w:cs="Arial"/>
                <w:color w:val="000000"/>
                <w:szCs w:val="22"/>
                <w:lang w:eastAsia="es-CO"/>
              </w:rPr>
            </w:pPr>
            <w:r w:rsidRPr="00C57A42">
              <w:rPr>
                <w:rFonts w:cs="Arial"/>
                <w:color w:val="000000"/>
                <w:sz w:val="22"/>
                <w:szCs w:val="22"/>
                <w:lang w:val="es-ES" w:eastAsia="es-CO"/>
              </w:rPr>
              <w:t>1, 49</w:t>
            </w:r>
          </w:p>
        </w:tc>
        <w:tc>
          <w:tcPr>
            <w:tcW w:w="1957" w:type="dxa"/>
            <w:tcBorders>
              <w:top w:val="nil"/>
              <w:left w:val="nil"/>
              <w:bottom w:val="single" w:sz="4" w:space="0" w:color="auto"/>
              <w:right w:val="single" w:sz="4" w:space="0" w:color="auto"/>
            </w:tcBorders>
            <w:shd w:val="clear" w:color="auto" w:fill="auto"/>
            <w:noWrap/>
            <w:vAlign w:val="bottom"/>
            <w:hideMark/>
          </w:tcPr>
          <w:p w:rsidR="00C57A42" w:rsidRPr="00C57A42" w:rsidRDefault="00C57A42" w:rsidP="00C57A42">
            <w:pPr>
              <w:spacing w:after="0"/>
              <w:jc w:val="center"/>
              <w:rPr>
                <w:rFonts w:cs="Arial"/>
                <w:color w:val="000000"/>
                <w:szCs w:val="22"/>
                <w:lang w:eastAsia="es-CO"/>
              </w:rPr>
            </w:pPr>
            <w:r w:rsidRPr="00C57A42">
              <w:rPr>
                <w:rFonts w:cs="Arial"/>
                <w:color w:val="000000"/>
                <w:sz w:val="22"/>
                <w:szCs w:val="22"/>
                <w:lang w:val="es-ES" w:eastAsia="es-CO"/>
              </w:rPr>
              <w:t>0, 0148</w:t>
            </w:r>
          </w:p>
        </w:tc>
      </w:tr>
      <w:tr w:rsidR="00C57A42" w:rsidRPr="00C57A42" w:rsidTr="00C57A42">
        <w:trPr>
          <w:trHeight w:val="300"/>
          <w:jc w:val="center"/>
        </w:trPr>
        <w:tc>
          <w:tcPr>
            <w:tcW w:w="1794" w:type="dxa"/>
            <w:tcBorders>
              <w:top w:val="nil"/>
              <w:left w:val="single" w:sz="4" w:space="0" w:color="auto"/>
              <w:bottom w:val="single" w:sz="4" w:space="0" w:color="auto"/>
              <w:right w:val="single" w:sz="4" w:space="0" w:color="auto"/>
            </w:tcBorders>
            <w:shd w:val="clear" w:color="auto" w:fill="auto"/>
            <w:noWrap/>
            <w:vAlign w:val="bottom"/>
            <w:hideMark/>
          </w:tcPr>
          <w:p w:rsidR="00C57A42" w:rsidRPr="00C57A42" w:rsidRDefault="00C57A42" w:rsidP="00C57A42">
            <w:pPr>
              <w:spacing w:after="0"/>
              <w:jc w:val="left"/>
              <w:rPr>
                <w:rFonts w:cs="Arial"/>
                <w:color w:val="000000"/>
                <w:szCs w:val="22"/>
                <w:lang w:eastAsia="es-CO"/>
              </w:rPr>
            </w:pPr>
            <w:r w:rsidRPr="00C57A42">
              <w:rPr>
                <w:rFonts w:cs="Arial"/>
                <w:color w:val="000000"/>
                <w:sz w:val="22"/>
                <w:szCs w:val="22"/>
                <w:lang w:val="es-ES" w:eastAsia="es-CO"/>
              </w:rPr>
              <w:t>Área rural</w:t>
            </w:r>
          </w:p>
        </w:tc>
        <w:tc>
          <w:tcPr>
            <w:tcW w:w="1709" w:type="dxa"/>
            <w:tcBorders>
              <w:top w:val="nil"/>
              <w:left w:val="nil"/>
              <w:bottom w:val="single" w:sz="4" w:space="0" w:color="auto"/>
              <w:right w:val="single" w:sz="4" w:space="0" w:color="auto"/>
            </w:tcBorders>
            <w:shd w:val="clear" w:color="auto" w:fill="auto"/>
            <w:noWrap/>
            <w:vAlign w:val="bottom"/>
            <w:hideMark/>
          </w:tcPr>
          <w:p w:rsidR="00C57A42" w:rsidRPr="00C57A42" w:rsidRDefault="00C57A42" w:rsidP="00C57A42">
            <w:pPr>
              <w:spacing w:after="0"/>
              <w:jc w:val="center"/>
              <w:rPr>
                <w:rFonts w:cs="Arial"/>
                <w:color w:val="000000"/>
                <w:szCs w:val="22"/>
                <w:lang w:eastAsia="es-CO"/>
              </w:rPr>
            </w:pPr>
            <w:r w:rsidRPr="00C57A42">
              <w:rPr>
                <w:rFonts w:cs="Arial"/>
                <w:color w:val="000000"/>
                <w:sz w:val="22"/>
                <w:szCs w:val="22"/>
                <w:lang w:val="es-ES" w:eastAsia="es-CO"/>
              </w:rPr>
              <w:t>0, 41</w:t>
            </w:r>
          </w:p>
        </w:tc>
        <w:tc>
          <w:tcPr>
            <w:tcW w:w="1957" w:type="dxa"/>
            <w:tcBorders>
              <w:top w:val="nil"/>
              <w:left w:val="nil"/>
              <w:bottom w:val="single" w:sz="4" w:space="0" w:color="auto"/>
              <w:right w:val="single" w:sz="4" w:space="0" w:color="auto"/>
            </w:tcBorders>
            <w:shd w:val="clear" w:color="auto" w:fill="auto"/>
            <w:noWrap/>
            <w:vAlign w:val="bottom"/>
            <w:hideMark/>
          </w:tcPr>
          <w:p w:rsidR="00C57A42" w:rsidRPr="00C57A42" w:rsidRDefault="00C57A42" w:rsidP="00C57A42">
            <w:pPr>
              <w:spacing w:after="0"/>
              <w:jc w:val="center"/>
              <w:rPr>
                <w:rFonts w:cs="Arial"/>
                <w:color w:val="000000"/>
                <w:szCs w:val="22"/>
                <w:lang w:eastAsia="es-CO"/>
              </w:rPr>
            </w:pPr>
            <w:r w:rsidRPr="00C57A42">
              <w:rPr>
                <w:rFonts w:cs="Arial"/>
                <w:color w:val="000000"/>
                <w:sz w:val="22"/>
                <w:szCs w:val="22"/>
                <w:lang w:val="es-ES" w:eastAsia="es-CO"/>
              </w:rPr>
              <w:t>0, 0041</w:t>
            </w:r>
          </w:p>
        </w:tc>
      </w:tr>
      <w:tr w:rsidR="00C57A42" w:rsidRPr="00C57A42" w:rsidTr="00C57A42">
        <w:trPr>
          <w:trHeight w:val="300"/>
          <w:jc w:val="center"/>
        </w:trPr>
        <w:tc>
          <w:tcPr>
            <w:tcW w:w="1794" w:type="dxa"/>
            <w:tcBorders>
              <w:top w:val="nil"/>
              <w:left w:val="single" w:sz="4" w:space="0" w:color="auto"/>
              <w:bottom w:val="single" w:sz="4" w:space="0" w:color="auto"/>
              <w:right w:val="single" w:sz="4" w:space="0" w:color="auto"/>
            </w:tcBorders>
            <w:shd w:val="clear" w:color="auto" w:fill="auto"/>
            <w:noWrap/>
            <w:vAlign w:val="bottom"/>
            <w:hideMark/>
          </w:tcPr>
          <w:p w:rsidR="00C57A42" w:rsidRPr="00C57A42" w:rsidRDefault="00C57A42" w:rsidP="00C57A42">
            <w:pPr>
              <w:spacing w:after="0"/>
              <w:jc w:val="left"/>
              <w:rPr>
                <w:rFonts w:cs="Arial"/>
                <w:color w:val="000000"/>
                <w:szCs w:val="22"/>
                <w:lang w:eastAsia="es-CO"/>
              </w:rPr>
            </w:pPr>
            <w:r w:rsidRPr="00C57A42">
              <w:rPr>
                <w:rFonts w:cs="Arial"/>
                <w:color w:val="000000"/>
                <w:sz w:val="22"/>
                <w:szCs w:val="22"/>
                <w:lang w:val="es-ES" w:eastAsia="es-CO"/>
              </w:rPr>
              <w:t>Total</w:t>
            </w:r>
          </w:p>
        </w:tc>
        <w:tc>
          <w:tcPr>
            <w:tcW w:w="1709" w:type="dxa"/>
            <w:tcBorders>
              <w:top w:val="nil"/>
              <w:left w:val="nil"/>
              <w:bottom w:val="single" w:sz="4" w:space="0" w:color="auto"/>
              <w:right w:val="single" w:sz="4" w:space="0" w:color="auto"/>
            </w:tcBorders>
            <w:shd w:val="clear" w:color="auto" w:fill="auto"/>
            <w:noWrap/>
            <w:vAlign w:val="bottom"/>
            <w:hideMark/>
          </w:tcPr>
          <w:p w:rsidR="00C57A42" w:rsidRPr="00C57A42" w:rsidRDefault="00C57A42" w:rsidP="00C57A42">
            <w:pPr>
              <w:spacing w:after="0"/>
              <w:jc w:val="center"/>
              <w:rPr>
                <w:rFonts w:cs="Arial"/>
                <w:color w:val="000000"/>
                <w:szCs w:val="22"/>
                <w:lang w:eastAsia="es-CO"/>
              </w:rPr>
            </w:pPr>
            <w:r w:rsidRPr="00C57A42">
              <w:rPr>
                <w:rFonts w:cs="Arial"/>
                <w:color w:val="000000"/>
                <w:sz w:val="22"/>
                <w:szCs w:val="22"/>
                <w:lang w:val="es-ES" w:eastAsia="es-CO"/>
              </w:rPr>
              <w:t>1, 25</w:t>
            </w:r>
          </w:p>
        </w:tc>
        <w:tc>
          <w:tcPr>
            <w:tcW w:w="1957" w:type="dxa"/>
            <w:tcBorders>
              <w:top w:val="nil"/>
              <w:left w:val="nil"/>
              <w:bottom w:val="single" w:sz="4" w:space="0" w:color="auto"/>
              <w:right w:val="single" w:sz="4" w:space="0" w:color="auto"/>
            </w:tcBorders>
            <w:shd w:val="clear" w:color="auto" w:fill="auto"/>
            <w:noWrap/>
            <w:vAlign w:val="bottom"/>
            <w:hideMark/>
          </w:tcPr>
          <w:p w:rsidR="00C57A42" w:rsidRPr="00C57A42" w:rsidRDefault="00C57A42" w:rsidP="00C57A42">
            <w:pPr>
              <w:spacing w:after="0"/>
              <w:jc w:val="center"/>
              <w:rPr>
                <w:rFonts w:cs="Arial"/>
                <w:color w:val="000000"/>
                <w:szCs w:val="22"/>
                <w:lang w:eastAsia="es-CO"/>
              </w:rPr>
            </w:pPr>
            <w:r w:rsidRPr="00C57A42">
              <w:rPr>
                <w:rFonts w:cs="Arial"/>
                <w:color w:val="000000"/>
                <w:sz w:val="22"/>
                <w:szCs w:val="22"/>
                <w:lang w:val="es-ES" w:eastAsia="es-CO"/>
              </w:rPr>
              <w:t>0, 0124</w:t>
            </w:r>
          </w:p>
        </w:tc>
      </w:tr>
    </w:tbl>
    <w:p w:rsidR="0074376A" w:rsidRDefault="0074376A" w:rsidP="00B12094">
      <w:pPr>
        <w:rPr>
          <w:lang w:val="es-ES_tradnl"/>
        </w:rPr>
      </w:pPr>
    </w:p>
    <w:p w:rsidR="00C57A42" w:rsidRDefault="00C57A42" w:rsidP="00C57A42">
      <w:pPr>
        <w:rPr>
          <w:rFonts w:cs="Arial"/>
        </w:rPr>
      </w:pPr>
      <w:r w:rsidRPr="006B5B89">
        <w:rPr>
          <w:rFonts w:cs="Arial"/>
        </w:rPr>
        <w:t xml:space="preserve">Otro ejercicio realizado por la consultoría del proyecto, lo constituye la obtención de las tasas de crecimiento intercensal para el Municipio </w:t>
      </w:r>
      <w:r>
        <w:rPr>
          <w:rFonts w:cs="Arial"/>
        </w:rPr>
        <w:t xml:space="preserve">Cañasgordas y </w:t>
      </w:r>
      <w:r w:rsidRPr="006B5B89">
        <w:rPr>
          <w:rFonts w:cs="Arial"/>
        </w:rPr>
        <w:t>el Departamento de Antioquia.  Los resulta</w:t>
      </w:r>
      <w:r>
        <w:rPr>
          <w:rFonts w:cs="Arial"/>
        </w:rPr>
        <w:t>dos se presentan a continuación:</w:t>
      </w:r>
    </w:p>
    <w:p w:rsidR="00D87B1D" w:rsidRDefault="00D87B1D" w:rsidP="00C57A42">
      <w:pPr>
        <w:rPr>
          <w:rFonts w:cs="Arial"/>
        </w:rPr>
      </w:pPr>
    </w:p>
    <w:p w:rsidR="00D87B1D" w:rsidRDefault="00D87B1D" w:rsidP="00C57A42">
      <w:pPr>
        <w:rPr>
          <w:rFonts w:cs="Arial"/>
        </w:rPr>
      </w:pPr>
    </w:p>
    <w:p w:rsidR="00D87B1D" w:rsidRDefault="00D87B1D" w:rsidP="00C57A42">
      <w:pPr>
        <w:rPr>
          <w:rFonts w:cs="Arial"/>
        </w:rPr>
      </w:pPr>
    </w:p>
    <w:p w:rsidR="00D87B1D" w:rsidRDefault="00D87B1D" w:rsidP="00C57A42">
      <w:pPr>
        <w:rPr>
          <w:rFonts w:cs="Arial"/>
        </w:rPr>
      </w:pPr>
    </w:p>
    <w:p w:rsidR="00C57A42" w:rsidRPr="003C172C" w:rsidRDefault="003C172C" w:rsidP="003C172C">
      <w:pPr>
        <w:pStyle w:val="Epgrafe"/>
        <w:rPr>
          <w:rFonts w:ascii="Arial" w:hAnsi="Arial" w:cs="Arial"/>
          <w:sz w:val="24"/>
          <w:szCs w:val="24"/>
          <w:lang w:val="es-ES"/>
        </w:rPr>
      </w:pPr>
      <w:bookmarkStart w:id="143" w:name="_Ref292293263"/>
      <w:bookmarkStart w:id="144" w:name="_Toc293568920"/>
      <w:bookmarkStart w:id="145" w:name="_Toc392063404"/>
      <w:r w:rsidRPr="003C172C">
        <w:rPr>
          <w:rFonts w:ascii="Arial" w:hAnsi="Arial" w:cs="Arial"/>
          <w:sz w:val="24"/>
          <w:szCs w:val="24"/>
        </w:rPr>
        <w:lastRenderedPageBreak/>
        <w:t xml:space="preserve">Tabla </w:t>
      </w:r>
      <w:r w:rsidR="005C70BD" w:rsidRPr="003C172C">
        <w:rPr>
          <w:rFonts w:ascii="Arial" w:hAnsi="Arial" w:cs="Arial"/>
          <w:sz w:val="24"/>
          <w:szCs w:val="24"/>
        </w:rPr>
        <w:fldChar w:fldCharType="begin"/>
      </w:r>
      <w:r w:rsidRPr="003C172C">
        <w:rPr>
          <w:rFonts w:ascii="Arial" w:hAnsi="Arial" w:cs="Arial"/>
          <w:sz w:val="24"/>
          <w:szCs w:val="24"/>
        </w:rPr>
        <w:instrText xml:space="preserve"> SEQ Tabla \* ARABIC </w:instrText>
      </w:r>
      <w:r w:rsidR="005C70BD" w:rsidRPr="003C172C">
        <w:rPr>
          <w:rFonts w:ascii="Arial" w:hAnsi="Arial" w:cs="Arial"/>
          <w:sz w:val="24"/>
          <w:szCs w:val="24"/>
        </w:rPr>
        <w:fldChar w:fldCharType="separate"/>
      </w:r>
      <w:r w:rsidR="00BC0FF7">
        <w:rPr>
          <w:rFonts w:ascii="Arial" w:hAnsi="Arial" w:cs="Arial"/>
          <w:noProof/>
          <w:sz w:val="24"/>
          <w:szCs w:val="24"/>
        </w:rPr>
        <w:t>8</w:t>
      </w:r>
      <w:r w:rsidR="005C70BD" w:rsidRPr="003C172C">
        <w:rPr>
          <w:rFonts w:ascii="Arial" w:hAnsi="Arial" w:cs="Arial"/>
          <w:sz w:val="24"/>
          <w:szCs w:val="24"/>
        </w:rPr>
        <w:fldChar w:fldCharType="end"/>
      </w:r>
      <w:r w:rsidR="00C57A42" w:rsidRPr="003C172C">
        <w:rPr>
          <w:rFonts w:ascii="Arial" w:hAnsi="Arial" w:cs="Arial"/>
          <w:sz w:val="24"/>
          <w:szCs w:val="24"/>
          <w:lang w:val="es-ES"/>
        </w:rPr>
        <w:t>. Cálculo de las tasas de crecimiento intercensal</w:t>
      </w:r>
      <w:r w:rsidR="00C57A42" w:rsidRPr="003C172C">
        <w:rPr>
          <w:rFonts w:ascii="Arial" w:hAnsi="Arial" w:cs="Arial"/>
          <w:sz w:val="24"/>
          <w:szCs w:val="24"/>
          <w:lang w:val="es-ES"/>
        </w:rPr>
        <w:br/>
        <w:t>para el Municipio de Cañasgordas, Antioquia</w:t>
      </w:r>
      <w:bookmarkEnd w:id="143"/>
      <w:bookmarkEnd w:id="144"/>
      <w:r w:rsidR="00C57A42" w:rsidRPr="003C172C">
        <w:rPr>
          <w:rFonts w:ascii="Arial" w:hAnsi="Arial" w:cs="Arial"/>
          <w:sz w:val="24"/>
          <w:szCs w:val="24"/>
          <w:lang w:val="es-ES"/>
        </w:rPr>
        <w:t>.</w:t>
      </w:r>
      <w:bookmarkEnd w:id="145"/>
    </w:p>
    <w:tbl>
      <w:tblPr>
        <w:tblW w:w="6400" w:type="dxa"/>
        <w:jc w:val="center"/>
        <w:tblCellMar>
          <w:left w:w="70" w:type="dxa"/>
          <w:right w:w="70" w:type="dxa"/>
        </w:tblCellMar>
        <w:tblLook w:val="04A0"/>
      </w:tblPr>
      <w:tblGrid>
        <w:gridCol w:w="691"/>
        <w:gridCol w:w="2024"/>
        <w:gridCol w:w="1850"/>
        <w:gridCol w:w="1884"/>
      </w:tblGrid>
      <w:tr w:rsidR="005D1829" w:rsidRPr="005D1829" w:rsidTr="00FC40A6">
        <w:trPr>
          <w:trHeight w:val="300"/>
          <w:tblHeader/>
          <w:jc w:val="center"/>
        </w:trPr>
        <w:tc>
          <w:tcPr>
            <w:tcW w:w="640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A46E74" w:rsidP="005D1829">
            <w:pPr>
              <w:spacing w:after="0"/>
              <w:jc w:val="center"/>
              <w:rPr>
                <w:rFonts w:cs="Arial"/>
                <w:b/>
                <w:bCs/>
                <w:color w:val="000000"/>
                <w:szCs w:val="22"/>
                <w:lang w:eastAsia="es-CO"/>
              </w:rPr>
            </w:pPr>
            <w:r>
              <w:rPr>
                <w:rFonts w:cs="Arial"/>
                <w:b/>
                <w:bCs/>
                <w:color w:val="000000"/>
                <w:sz w:val="22"/>
                <w:szCs w:val="22"/>
                <w:lang w:eastAsia="es-CO"/>
              </w:rPr>
              <w:t>POBLACIÓN ÁREA URBANA (MPIO.</w:t>
            </w:r>
            <w:r w:rsidR="005D1829" w:rsidRPr="005D1829">
              <w:rPr>
                <w:rFonts w:cs="Arial"/>
                <w:b/>
                <w:bCs/>
                <w:color w:val="000000"/>
                <w:sz w:val="22"/>
                <w:szCs w:val="22"/>
                <w:lang w:eastAsia="es-CO"/>
              </w:rPr>
              <w:t xml:space="preserve"> DE CAÑASGORDAS)</w:t>
            </w:r>
          </w:p>
        </w:tc>
      </w:tr>
      <w:tr w:rsidR="005D1829" w:rsidRPr="005D1829" w:rsidTr="00FC40A6">
        <w:trPr>
          <w:trHeight w:val="300"/>
          <w:tblHeader/>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CENSOS DANE</w:t>
            </w:r>
          </w:p>
        </w:tc>
        <w:tc>
          <w:tcPr>
            <w:tcW w:w="3734"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TASAS DE CRECIMIENTO</w:t>
            </w:r>
          </w:p>
        </w:tc>
      </w:tr>
      <w:tr w:rsidR="005D1829" w:rsidRPr="005D1829" w:rsidTr="00FC40A6">
        <w:trPr>
          <w:trHeight w:val="300"/>
          <w:tblHeader/>
          <w:jc w:val="center"/>
        </w:trPr>
        <w:tc>
          <w:tcPr>
            <w:tcW w:w="642"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Año</w:t>
            </w:r>
          </w:p>
        </w:tc>
        <w:tc>
          <w:tcPr>
            <w:tcW w:w="2024"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Población (hab)</w:t>
            </w:r>
          </w:p>
        </w:tc>
        <w:tc>
          <w:tcPr>
            <w:tcW w:w="1850" w:type="dxa"/>
            <w:tcBorders>
              <w:top w:val="nil"/>
              <w:left w:val="nil"/>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Geométrico (r)</w:t>
            </w:r>
          </w:p>
        </w:tc>
        <w:tc>
          <w:tcPr>
            <w:tcW w:w="1884" w:type="dxa"/>
            <w:tcBorders>
              <w:top w:val="nil"/>
              <w:left w:val="nil"/>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Exponencial (k)</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1.964</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4.572</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-1,26</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-0,0127</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1.973</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4.078</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1,82</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0,0180</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1.985</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5.064</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-0,35</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-0,0035</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1.993</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4.924</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0,82</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0,0082</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2.005</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5.432</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 </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 </w:t>
            </w:r>
          </w:p>
        </w:tc>
      </w:tr>
      <w:tr w:rsidR="005D1829" w:rsidRPr="005D1829" w:rsidTr="00FC40A6">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PROMEDIO TASAS</w:t>
            </w:r>
          </w:p>
        </w:tc>
        <w:tc>
          <w:tcPr>
            <w:tcW w:w="1850"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1,32</w:t>
            </w:r>
          </w:p>
        </w:tc>
        <w:tc>
          <w:tcPr>
            <w:tcW w:w="1884"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0,0025</w:t>
            </w:r>
          </w:p>
        </w:tc>
      </w:tr>
    </w:tbl>
    <w:p w:rsidR="00C57A42" w:rsidRDefault="00C57A42" w:rsidP="00C57A42">
      <w:pPr>
        <w:jc w:val="center"/>
        <w:rPr>
          <w:rFonts w:cs="Arial"/>
          <w:b/>
          <w:lang w:val="es-ES"/>
        </w:rPr>
      </w:pPr>
    </w:p>
    <w:tbl>
      <w:tblPr>
        <w:tblW w:w="6400" w:type="dxa"/>
        <w:jc w:val="center"/>
        <w:tblCellMar>
          <w:left w:w="70" w:type="dxa"/>
          <w:right w:w="70" w:type="dxa"/>
        </w:tblCellMar>
        <w:tblLook w:val="04A0"/>
      </w:tblPr>
      <w:tblGrid>
        <w:gridCol w:w="691"/>
        <w:gridCol w:w="2024"/>
        <w:gridCol w:w="1850"/>
        <w:gridCol w:w="1884"/>
      </w:tblGrid>
      <w:tr w:rsidR="005D1829" w:rsidRPr="005D1829" w:rsidTr="00FC40A6">
        <w:trPr>
          <w:trHeight w:val="300"/>
          <w:jc w:val="center"/>
        </w:trPr>
        <w:tc>
          <w:tcPr>
            <w:tcW w:w="640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A46E74">
            <w:pPr>
              <w:spacing w:after="0"/>
              <w:jc w:val="center"/>
              <w:rPr>
                <w:rFonts w:cs="Arial"/>
                <w:b/>
                <w:bCs/>
                <w:color w:val="000000"/>
                <w:szCs w:val="22"/>
                <w:lang w:eastAsia="es-CO"/>
              </w:rPr>
            </w:pPr>
            <w:r w:rsidRPr="005D1829">
              <w:rPr>
                <w:rFonts w:cs="Arial"/>
                <w:b/>
                <w:bCs/>
                <w:color w:val="000000"/>
                <w:sz w:val="22"/>
                <w:szCs w:val="22"/>
                <w:lang w:eastAsia="es-CO"/>
              </w:rPr>
              <w:t>POBLACIÓN ÁREA RURAL (M</w:t>
            </w:r>
            <w:r w:rsidR="00A46E74">
              <w:rPr>
                <w:rFonts w:cs="Arial"/>
                <w:b/>
                <w:bCs/>
                <w:color w:val="000000"/>
                <w:sz w:val="22"/>
                <w:szCs w:val="22"/>
                <w:lang w:eastAsia="es-CO"/>
              </w:rPr>
              <w:t>PIO.</w:t>
            </w:r>
            <w:r w:rsidRPr="005D1829">
              <w:rPr>
                <w:rFonts w:cs="Arial"/>
                <w:b/>
                <w:bCs/>
                <w:color w:val="000000"/>
                <w:sz w:val="22"/>
                <w:szCs w:val="22"/>
                <w:lang w:eastAsia="es-CO"/>
              </w:rPr>
              <w:t xml:space="preserve"> DE CAÑASGORDAS)</w:t>
            </w:r>
          </w:p>
        </w:tc>
      </w:tr>
      <w:tr w:rsidR="005D1829" w:rsidRPr="005D1829" w:rsidTr="00FC40A6">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CENSOS DANE</w:t>
            </w:r>
          </w:p>
        </w:tc>
        <w:tc>
          <w:tcPr>
            <w:tcW w:w="3734"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TASAS DE CRECIMIENTO</w:t>
            </w:r>
          </w:p>
        </w:tc>
      </w:tr>
      <w:tr w:rsidR="005D1829" w:rsidRPr="005D1829" w:rsidTr="00FC40A6">
        <w:trPr>
          <w:trHeight w:val="300"/>
          <w:jc w:val="center"/>
        </w:trPr>
        <w:tc>
          <w:tcPr>
            <w:tcW w:w="642"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Año</w:t>
            </w:r>
          </w:p>
        </w:tc>
        <w:tc>
          <w:tcPr>
            <w:tcW w:w="2024"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Población (hab)</w:t>
            </w:r>
          </w:p>
        </w:tc>
        <w:tc>
          <w:tcPr>
            <w:tcW w:w="1850" w:type="dxa"/>
            <w:tcBorders>
              <w:top w:val="nil"/>
              <w:left w:val="nil"/>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Geométrico (r)</w:t>
            </w:r>
          </w:p>
        </w:tc>
        <w:tc>
          <w:tcPr>
            <w:tcW w:w="1884" w:type="dxa"/>
            <w:tcBorders>
              <w:top w:val="nil"/>
              <w:left w:val="nil"/>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Exponencial (k)</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1.964</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14.078</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0,45</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0,0045</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1.973</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14.664</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0,40</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0,0040</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1.985</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15.376</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1,45</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0,0144</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1.993</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17.248</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-3,40</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-0,0346</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2.005</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11.384</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 </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 </w:t>
            </w:r>
          </w:p>
        </w:tc>
      </w:tr>
      <w:tr w:rsidR="005D1829" w:rsidRPr="005D1829" w:rsidTr="00FC40A6">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PROMEDIO TASAS</w:t>
            </w:r>
          </w:p>
        </w:tc>
        <w:tc>
          <w:tcPr>
            <w:tcW w:w="1850"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0,77</w:t>
            </w:r>
          </w:p>
        </w:tc>
        <w:tc>
          <w:tcPr>
            <w:tcW w:w="1884"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-0,0029</w:t>
            </w:r>
          </w:p>
        </w:tc>
      </w:tr>
    </w:tbl>
    <w:p w:rsidR="005D1829" w:rsidRDefault="005D1829" w:rsidP="00C57A42">
      <w:pPr>
        <w:jc w:val="center"/>
        <w:rPr>
          <w:rFonts w:cs="Arial"/>
          <w:b/>
          <w:lang w:val="es-ES"/>
        </w:rPr>
      </w:pPr>
    </w:p>
    <w:tbl>
      <w:tblPr>
        <w:tblW w:w="6400" w:type="dxa"/>
        <w:jc w:val="center"/>
        <w:tblCellMar>
          <w:left w:w="70" w:type="dxa"/>
          <w:right w:w="70" w:type="dxa"/>
        </w:tblCellMar>
        <w:tblLook w:val="04A0"/>
      </w:tblPr>
      <w:tblGrid>
        <w:gridCol w:w="691"/>
        <w:gridCol w:w="2024"/>
        <w:gridCol w:w="1850"/>
        <w:gridCol w:w="1884"/>
      </w:tblGrid>
      <w:tr w:rsidR="005D1829" w:rsidRPr="005D1829" w:rsidTr="00FC40A6">
        <w:trPr>
          <w:trHeight w:val="300"/>
          <w:jc w:val="center"/>
        </w:trPr>
        <w:tc>
          <w:tcPr>
            <w:tcW w:w="640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A46E74" w:rsidP="005D1829">
            <w:pPr>
              <w:spacing w:after="0"/>
              <w:jc w:val="center"/>
              <w:rPr>
                <w:rFonts w:cs="Arial"/>
                <w:b/>
                <w:bCs/>
                <w:color w:val="000000"/>
                <w:szCs w:val="22"/>
                <w:lang w:eastAsia="es-CO"/>
              </w:rPr>
            </w:pPr>
            <w:r>
              <w:rPr>
                <w:rFonts w:cs="Arial"/>
                <w:b/>
                <w:bCs/>
                <w:color w:val="000000"/>
                <w:sz w:val="22"/>
                <w:szCs w:val="22"/>
                <w:lang w:eastAsia="es-CO"/>
              </w:rPr>
              <w:t>POBLACIÓN TOTAL (MPIO.</w:t>
            </w:r>
            <w:r w:rsidR="005D1829" w:rsidRPr="005D1829">
              <w:rPr>
                <w:rFonts w:cs="Arial"/>
                <w:b/>
                <w:bCs/>
                <w:color w:val="000000"/>
                <w:sz w:val="22"/>
                <w:szCs w:val="22"/>
                <w:lang w:eastAsia="es-CO"/>
              </w:rPr>
              <w:t xml:space="preserve"> DE CAÑASGORDAS)</w:t>
            </w:r>
          </w:p>
        </w:tc>
      </w:tr>
      <w:tr w:rsidR="005D1829" w:rsidRPr="005D1829" w:rsidTr="00FC40A6">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CENSOS DANE</w:t>
            </w:r>
          </w:p>
        </w:tc>
        <w:tc>
          <w:tcPr>
            <w:tcW w:w="3734"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TASAS DE CRECIMIENTO</w:t>
            </w:r>
          </w:p>
        </w:tc>
      </w:tr>
      <w:tr w:rsidR="005D1829" w:rsidRPr="005D1829" w:rsidTr="00FC40A6">
        <w:trPr>
          <w:trHeight w:val="300"/>
          <w:jc w:val="center"/>
        </w:trPr>
        <w:tc>
          <w:tcPr>
            <w:tcW w:w="642"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Año</w:t>
            </w:r>
          </w:p>
        </w:tc>
        <w:tc>
          <w:tcPr>
            <w:tcW w:w="2024"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Población (hab)</w:t>
            </w:r>
          </w:p>
        </w:tc>
        <w:tc>
          <w:tcPr>
            <w:tcW w:w="1850" w:type="dxa"/>
            <w:tcBorders>
              <w:top w:val="nil"/>
              <w:left w:val="nil"/>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Geométrico (r)</w:t>
            </w:r>
          </w:p>
        </w:tc>
        <w:tc>
          <w:tcPr>
            <w:tcW w:w="1884" w:type="dxa"/>
            <w:tcBorders>
              <w:top w:val="nil"/>
              <w:left w:val="nil"/>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Exponencial (k)</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1.964</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18.650</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0,05</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0,0005</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1.973</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18.742</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0,73</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0,0072</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1.985</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20.440</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1,02</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0,0102</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1.993</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22.172</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-2,28</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-0,0230</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2.005</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16.816</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 </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 </w:t>
            </w:r>
          </w:p>
        </w:tc>
      </w:tr>
      <w:tr w:rsidR="005D1829" w:rsidRPr="005D1829" w:rsidTr="00FC40A6">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PROMEDIO TASAS</w:t>
            </w:r>
          </w:p>
        </w:tc>
        <w:tc>
          <w:tcPr>
            <w:tcW w:w="1850"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0,60</w:t>
            </w:r>
          </w:p>
        </w:tc>
        <w:tc>
          <w:tcPr>
            <w:tcW w:w="1884"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-0,0013</w:t>
            </w:r>
          </w:p>
        </w:tc>
      </w:tr>
    </w:tbl>
    <w:p w:rsidR="005D1829" w:rsidRPr="00C57A42" w:rsidRDefault="005D1829" w:rsidP="00C57A42">
      <w:pPr>
        <w:jc w:val="center"/>
        <w:rPr>
          <w:rFonts w:cs="Arial"/>
          <w:b/>
          <w:lang w:val="es-ES"/>
        </w:rPr>
      </w:pPr>
    </w:p>
    <w:p w:rsidR="005D1829" w:rsidRPr="003C172C" w:rsidRDefault="003C172C" w:rsidP="003C172C">
      <w:pPr>
        <w:pStyle w:val="Epgrafe"/>
        <w:rPr>
          <w:rFonts w:ascii="Arial" w:hAnsi="Arial" w:cs="Arial"/>
          <w:sz w:val="24"/>
          <w:szCs w:val="24"/>
          <w:lang w:val="es-ES"/>
        </w:rPr>
      </w:pPr>
      <w:bookmarkStart w:id="146" w:name="_Ref292293278"/>
      <w:bookmarkStart w:id="147" w:name="_Toc293568922"/>
      <w:bookmarkStart w:id="148" w:name="_Toc392063405"/>
      <w:r w:rsidRPr="003C172C">
        <w:rPr>
          <w:rFonts w:ascii="Arial" w:hAnsi="Arial" w:cs="Arial"/>
          <w:sz w:val="24"/>
          <w:szCs w:val="24"/>
        </w:rPr>
        <w:lastRenderedPageBreak/>
        <w:t xml:space="preserve">Tabla </w:t>
      </w:r>
      <w:r w:rsidR="005C70BD" w:rsidRPr="003C172C">
        <w:rPr>
          <w:rFonts w:ascii="Arial" w:hAnsi="Arial" w:cs="Arial"/>
          <w:sz w:val="24"/>
          <w:szCs w:val="24"/>
        </w:rPr>
        <w:fldChar w:fldCharType="begin"/>
      </w:r>
      <w:r w:rsidRPr="003C172C">
        <w:rPr>
          <w:rFonts w:ascii="Arial" w:hAnsi="Arial" w:cs="Arial"/>
          <w:sz w:val="24"/>
          <w:szCs w:val="24"/>
        </w:rPr>
        <w:instrText xml:space="preserve"> SEQ Tabla \* ARABIC </w:instrText>
      </w:r>
      <w:r w:rsidR="005C70BD" w:rsidRPr="003C172C">
        <w:rPr>
          <w:rFonts w:ascii="Arial" w:hAnsi="Arial" w:cs="Arial"/>
          <w:sz w:val="24"/>
          <w:szCs w:val="24"/>
        </w:rPr>
        <w:fldChar w:fldCharType="separate"/>
      </w:r>
      <w:r w:rsidR="00BC0FF7">
        <w:rPr>
          <w:rFonts w:ascii="Arial" w:hAnsi="Arial" w:cs="Arial"/>
          <w:noProof/>
          <w:sz w:val="24"/>
          <w:szCs w:val="24"/>
        </w:rPr>
        <w:t>9</w:t>
      </w:r>
      <w:r w:rsidR="005C70BD" w:rsidRPr="003C172C">
        <w:rPr>
          <w:rFonts w:ascii="Arial" w:hAnsi="Arial" w:cs="Arial"/>
          <w:sz w:val="24"/>
          <w:szCs w:val="24"/>
        </w:rPr>
        <w:fldChar w:fldCharType="end"/>
      </w:r>
      <w:r w:rsidR="005D1829" w:rsidRPr="003C172C">
        <w:rPr>
          <w:rFonts w:ascii="Arial" w:hAnsi="Arial" w:cs="Arial"/>
          <w:sz w:val="24"/>
          <w:szCs w:val="24"/>
          <w:lang w:val="es-ES"/>
        </w:rPr>
        <w:t>. Cálculo de las tasas de crecimiento intercensal</w:t>
      </w:r>
      <w:r w:rsidR="005D1829" w:rsidRPr="003C172C">
        <w:rPr>
          <w:rFonts w:ascii="Arial" w:hAnsi="Arial" w:cs="Arial"/>
          <w:sz w:val="24"/>
          <w:szCs w:val="24"/>
          <w:lang w:val="es-ES"/>
        </w:rPr>
        <w:br/>
        <w:t>para el Departamento de Antioquia</w:t>
      </w:r>
      <w:bookmarkEnd w:id="146"/>
      <w:bookmarkEnd w:id="147"/>
      <w:bookmarkEnd w:id="148"/>
    </w:p>
    <w:tbl>
      <w:tblPr>
        <w:tblW w:w="6400" w:type="dxa"/>
        <w:jc w:val="center"/>
        <w:tblCellMar>
          <w:left w:w="70" w:type="dxa"/>
          <w:right w:w="70" w:type="dxa"/>
        </w:tblCellMar>
        <w:tblLook w:val="04A0"/>
      </w:tblPr>
      <w:tblGrid>
        <w:gridCol w:w="691"/>
        <w:gridCol w:w="2024"/>
        <w:gridCol w:w="1850"/>
        <w:gridCol w:w="1884"/>
      </w:tblGrid>
      <w:tr w:rsidR="005D1829" w:rsidRPr="005D1829" w:rsidTr="00FC40A6">
        <w:trPr>
          <w:trHeight w:val="300"/>
          <w:jc w:val="center"/>
        </w:trPr>
        <w:tc>
          <w:tcPr>
            <w:tcW w:w="640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color w:val="000000"/>
                <w:szCs w:val="22"/>
                <w:lang w:eastAsia="es-CO"/>
              </w:rPr>
            </w:pPr>
            <w:r w:rsidRPr="005D1829">
              <w:rPr>
                <w:rFonts w:cs="Arial"/>
                <w:b/>
                <w:bCs/>
                <w:color w:val="000000"/>
                <w:sz w:val="22"/>
                <w:szCs w:val="22"/>
                <w:lang w:eastAsia="es-CO"/>
              </w:rPr>
              <w:t>POBLACIÓN ÁREA URBANA (DEPTO. DE ANTIOQUIA)</w:t>
            </w:r>
          </w:p>
        </w:tc>
      </w:tr>
      <w:tr w:rsidR="005D1829" w:rsidRPr="005D1829" w:rsidTr="00FC40A6">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CENSOS DANE</w:t>
            </w:r>
          </w:p>
        </w:tc>
        <w:tc>
          <w:tcPr>
            <w:tcW w:w="3734"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TASAS DE CRECIMIENTO</w:t>
            </w:r>
          </w:p>
        </w:tc>
      </w:tr>
      <w:tr w:rsidR="005D1829" w:rsidRPr="005D1829" w:rsidTr="00FC40A6">
        <w:trPr>
          <w:trHeight w:val="300"/>
          <w:jc w:val="center"/>
        </w:trPr>
        <w:tc>
          <w:tcPr>
            <w:tcW w:w="642"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Año</w:t>
            </w:r>
          </w:p>
        </w:tc>
        <w:tc>
          <w:tcPr>
            <w:tcW w:w="2024"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Población (hab)</w:t>
            </w:r>
          </w:p>
        </w:tc>
        <w:tc>
          <w:tcPr>
            <w:tcW w:w="1850" w:type="dxa"/>
            <w:tcBorders>
              <w:top w:val="nil"/>
              <w:left w:val="nil"/>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Geométrico (r)</w:t>
            </w:r>
          </w:p>
        </w:tc>
        <w:tc>
          <w:tcPr>
            <w:tcW w:w="1884" w:type="dxa"/>
            <w:tcBorders>
              <w:top w:val="nil"/>
              <w:left w:val="nil"/>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Exponencial (k)</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1.964</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1.393.307</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4,11</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0,0403</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1.973</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2.001.910</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2,57</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0,0254</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1.985</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2.714.627</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3,00</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0,0296</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1.993</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3.439.311</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1,93</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0,0191</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2.005</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4.324.035</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 </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 </w:t>
            </w:r>
          </w:p>
        </w:tc>
      </w:tr>
      <w:tr w:rsidR="005D1829" w:rsidRPr="005D1829" w:rsidTr="00FC40A6">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PROMEDIO TASAS</w:t>
            </w:r>
          </w:p>
        </w:tc>
        <w:tc>
          <w:tcPr>
            <w:tcW w:w="1850"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2,90</w:t>
            </w:r>
          </w:p>
        </w:tc>
        <w:tc>
          <w:tcPr>
            <w:tcW w:w="1884"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0,0286</w:t>
            </w:r>
          </w:p>
        </w:tc>
      </w:tr>
    </w:tbl>
    <w:p w:rsidR="005D1829" w:rsidRDefault="005D1829" w:rsidP="005D1829">
      <w:pPr>
        <w:jc w:val="center"/>
        <w:rPr>
          <w:rFonts w:cs="Arial"/>
          <w:b/>
          <w:lang w:val="es-ES"/>
        </w:rPr>
      </w:pPr>
    </w:p>
    <w:tbl>
      <w:tblPr>
        <w:tblW w:w="6400" w:type="dxa"/>
        <w:jc w:val="center"/>
        <w:tblCellMar>
          <w:left w:w="70" w:type="dxa"/>
          <w:right w:w="70" w:type="dxa"/>
        </w:tblCellMar>
        <w:tblLook w:val="04A0"/>
      </w:tblPr>
      <w:tblGrid>
        <w:gridCol w:w="691"/>
        <w:gridCol w:w="2024"/>
        <w:gridCol w:w="1850"/>
        <w:gridCol w:w="1884"/>
      </w:tblGrid>
      <w:tr w:rsidR="005D1829" w:rsidRPr="005D1829" w:rsidTr="00FC40A6">
        <w:trPr>
          <w:trHeight w:val="300"/>
          <w:jc w:val="center"/>
        </w:trPr>
        <w:tc>
          <w:tcPr>
            <w:tcW w:w="640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color w:val="000000"/>
                <w:szCs w:val="22"/>
                <w:lang w:eastAsia="es-CO"/>
              </w:rPr>
            </w:pPr>
            <w:r w:rsidRPr="005D1829">
              <w:rPr>
                <w:rFonts w:cs="Arial"/>
                <w:b/>
                <w:bCs/>
                <w:color w:val="000000"/>
                <w:sz w:val="22"/>
                <w:szCs w:val="22"/>
                <w:lang w:eastAsia="es-CO"/>
              </w:rPr>
              <w:t>POBLACIÓN ÁREA RURAL (DEPTO. DE ANTIOQUIA)</w:t>
            </w:r>
          </w:p>
        </w:tc>
      </w:tr>
      <w:tr w:rsidR="005D1829" w:rsidRPr="005D1829" w:rsidTr="00FC40A6">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CENSOS DANE</w:t>
            </w:r>
          </w:p>
        </w:tc>
        <w:tc>
          <w:tcPr>
            <w:tcW w:w="3734"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TASAS DE CRECIMIENTO</w:t>
            </w:r>
          </w:p>
        </w:tc>
      </w:tr>
      <w:tr w:rsidR="005D1829" w:rsidRPr="005D1829" w:rsidTr="00FC40A6">
        <w:trPr>
          <w:trHeight w:val="300"/>
          <w:jc w:val="center"/>
        </w:trPr>
        <w:tc>
          <w:tcPr>
            <w:tcW w:w="642"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Año</w:t>
            </w:r>
          </w:p>
        </w:tc>
        <w:tc>
          <w:tcPr>
            <w:tcW w:w="2024"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Población (hab)</w:t>
            </w:r>
          </w:p>
        </w:tc>
        <w:tc>
          <w:tcPr>
            <w:tcW w:w="1850" w:type="dxa"/>
            <w:tcBorders>
              <w:top w:val="nil"/>
              <w:left w:val="nil"/>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Geométrico (r)</w:t>
            </w:r>
          </w:p>
        </w:tc>
        <w:tc>
          <w:tcPr>
            <w:tcW w:w="1884" w:type="dxa"/>
            <w:tcBorders>
              <w:top w:val="nil"/>
              <w:left w:val="nil"/>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Exponencial (k)</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1.964</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1.143.943</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0,30</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0,0030</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1.973</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1.174.785</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1,18</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0,0118</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1.985</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1.353.037</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1,13</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0,0112</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1.993</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1.480.308</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-0,71</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-0,0072</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2.005</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1.358.241</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 </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 </w:t>
            </w:r>
          </w:p>
        </w:tc>
      </w:tr>
      <w:tr w:rsidR="005D1829" w:rsidRPr="005D1829" w:rsidTr="00FC40A6">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PROMEDIO TASAS</w:t>
            </w:r>
          </w:p>
        </w:tc>
        <w:tc>
          <w:tcPr>
            <w:tcW w:w="1850"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0,47</w:t>
            </w:r>
          </w:p>
        </w:tc>
        <w:tc>
          <w:tcPr>
            <w:tcW w:w="1884"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0,0047</w:t>
            </w:r>
          </w:p>
        </w:tc>
      </w:tr>
    </w:tbl>
    <w:p w:rsidR="005D1829" w:rsidRDefault="005D1829" w:rsidP="005D1829">
      <w:pPr>
        <w:jc w:val="center"/>
        <w:rPr>
          <w:rFonts w:cs="Arial"/>
          <w:b/>
          <w:lang w:val="es-ES"/>
        </w:rPr>
      </w:pPr>
    </w:p>
    <w:tbl>
      <w:tblPr>
        <w:tblW w:w="6400" w:type="dxa"/>
        <w:jc w:val="center"/>
        <w:tblCellMar>
          <w:left w:w="70" w:type="dxa"/>
          <w:right w:w="70" w:type="dxa"/>
        </w:tblCellMar>
        <w:tblLook w:val="04A0"/>
      </w:tblPr>
      <w:tblGrid>
        <w:gridCol w:w="691"/>
        <w:gridCol w:w="2024"/>
        <w:gridCol w:w="1850"/>
        <w:gridCol w:w="1884"/>
      </w:tblGrid>
      <w:tr w:rsidR="005D1829" w:rsidRPr="005D1829" w:rsidTr="00FC40A6">
        <w:trPr>
          <w:trHeight w:val="300"/>
          <w:jc w:val="center"/>
        </w:trPr>
        <w:tc>
          <w:tcPr>
            <w:tcW w:w="640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color w:val="000000"/>
                <w:szCs w:val="22"/>
                <w:lang w:eastAsia="es-CO"/>
              </w:rPr>
            </w:pPr>
            <w:r w:rsidRPr="005D1829">
              <w:rPr>
                <w:rFonts w:cs="Arial"/>
                <w:b/>
                <w:bCs/>
                <w:color w:val="000000"/>
                <w:sz w:val="22"/>
                <w:szCs w:val="22"/>
                <w:lang w:eastAsia="es-CO"/>
              </w:rPr>
              <w:t>POBLACIÓN TOTAL (DEPTO. DE ANTIOQUIA)</w:t>
            </w:r>
          </w:p>
        </w:tc>
      </w:tr>
      <w:tr w:rsidR="005D1829" w:rsidRPr="005D1829" w:rsidTr="00FC40A6">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CENSOS DANE</w:t>
            </w:r>
          </w:p>
        </w:tc>
        <w:tc>
          <w:tcPr>
            <w:tcW w:w="3734"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TASAS DE CRECIMIENTO</w:t>
            </w:r>
          </w:p>
        </w:tc>
      </w:tr>
      <w:tr w:rsidR="005D1829" w:rsidRPr="005D1829" w:rsidTr="00FC40A6">
        <w:trPr>
          <w:trHeight w:val="300"/>
          <w:jc w:val="center"/>
        </w:trPr>
        <w:tc>
          <w:tcPr>
            <w:tcW w:w="642"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Año</w:t>
            </w:r>
          </w:p>
        </w:tc>
        <w:tc>
          <w:tcPr>
            <w:tcW w:w="2024"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Población (hab)</w:t>
            </w:r>
          </w:p>
        </w:tc>
        <w:tc>
          <w:tcPr>
            <w:tcW w:w="1850" w:type="dxa"/>
            <w:tcBorders>
              <w:top w:val="nil"/>
              <w:left w:val="nil"/>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Geométrico (r)</w:t>
            </w:r>
          </w:p>
        </w:tc>
        <w:tc>
          <w:tcPr>
            <w:tcW w:w="1884" w:type="dxa"/>
            <w:tcBorders>
              <w:top w:val="nil"/>
              <w:left w:val="nil"/>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Exponencial (k)</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1.964</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2.537.250</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2,53</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0,0250</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1.973</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3.176.695</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2,08</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0,0206</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1.985</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4.067.664</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2,41</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0,0238</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1.993</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4.919.619</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1,21</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0,0120</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2.005</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5.682.276</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 </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 </w:t>
            </w:r>
          </w:p>
        </w:tc>
      </w:tr>
      <w:tr w:rsidR="005D1829" w:rsidRPr="005D1829" w:rsidTr="00FC40A6">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PROMEDIO TASAS</w:t>
            </w:r>
          </w:p>
        </w:tc>
        <w:tc>
          <w:tcPr>
            <w:tcW w:w="1850"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2,06</w:t>
            </w:r>
          </w:p>
        </w:tc>
        <w:tc>
          <w:tcPr>
            <w:tcW w:w="1884"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0,0203</w:t>
            </w:r>
          </w:p>
        </w:tc>
      </w:tr>
    </w:tbl>
    <w:p w:rsidR="005D1829" w:rsidRPr="005D1829" w:rsidRDefault="005D1829" w:rsidP="005D1829">
      <w:pPr>
        <w:jc w:val="center"/>
        <w:rPr>
          <w:rFonts w:cs="Arial"/>
          <w:b/>
          <w:lang w:val="es-ES"/>
        </w:rPr>
      </w:pPr>
    </w:p>
    <w:p w:rsidR="005D1829" w:rsidRPr="003C172C" w:rsidRDefault="003C172C" w:rsidP="003C172C">
      <w:pPr>
        <w:pStyle w:val="Epgrafe"/>
        <w:rPr>
          <w:rFonts w:ascii="Arial" w:hAnsi="Arial" w:cs="Arial"/>
          <w:sz w:val="24"/>
          <w:szCs w:val="24"/>
          <w:lang w:val="es-ES"/>
        </w:rPr>
      </w:pPr>
      <w:bookmarkStart w:id="149" w:name="_Toc293568923"/>
      <w:bookmarkStart w:id="150" w:name="_Toc392063406"/>
      <w:r w:rsidRPr="003C172C">
        <w:rPr>
          <w:rFonts w:ascii="Arial" w:hAnsi="Arial" w:cs="Arial"/>
          <w:sz w:val="24"/>
          <w:szCs w:val="24"/>
        </w:rPr>
        <w:lastRenderedPageBreak/>
        <w:t xml:space="preserve">Tabla </w:t>
      </w:r>
      <w:r w:rsidR="005C70BD" w:rsidRPr="003C172C">
        <w:rPr>
          <w:rFonts w:ascii="Arial" w:hAnsi="Arial" w:cs="Arial"/>
          <w:sz w:val="24"/>
          <w:szCs w:val="24"/>
        </w:rPr>
        <w:fldChar w:fldCharType="begin"/>
      </w:r>
      <w:r w:rsidRPr="003C172C">
        <w:rPr>
          <w:rFonts w:ascii="Arial" w:hAnsi="Arial" w:cs="Arial"/>
          <w:sz w:val="24"/>
          <w:szCs w:val="24"/>
        </w:rPr>
        <w:instrText xml:space="preserve"> SEQ Tabla \* ARABIC </w:instrText>
      </w:r>
      <w:r w:rsidR="005C70BD" w:rsidRPr="003C172C">
        <w:rPr>
          <w:rFonts w:ascii="Arial" w:hAnsi="Arial" w:cs="Arial"/>
          <w:sz w:val="24"/>
          <w:szCs w:val="24"/>
        </w:rPr>
        <w:fldChar w:fldCharType="separate"/>
      </w:r>
      <w:r w:rsidR="00BC0FF7">
        <w:rPr>
          <w:rFonts w:ascii="Arial" w:hAnsi="Arial" w:cs="Arial"/>
          <w:noProof/>
          <w:sz w:val="24"/>
          <w:szCs w:val="24"/>
        </w:rPr>
        <w:t>10</w:t>
      </w:r>
      <w:r w:rsidR="005C70BD" w:rsidRPr="003C172C">
        <w:rPr>
          <w:rFonts w:ascii="Arial" w:hAnsi="Arial" w:cs="Arial"/>
          <w:sz w:val="24"/>
          <w:szCs w:val="24"/>
        </w:rPr>
        <w:fldChar w:fldCharType="end"/>
      </w:r>
      <w:r w:rsidR="005D1829" w:rsidRPr="003C172C">
        <w:rPr>
          <w:rFonts w:ascii="Arial" w:hAnsi="Arial" w:cs="Arial"/>
          <w:sz w:val="24"/>
          <w:szCs w:val="24"/>
          <w:lang w:val="es-ES"/>
        </w:rPr>
        <w:t xml:space="preserve">. Resumen de tasas de crecimiento intercensal para Municipio de </w:t>
      </w:r>
      <w:r w:rsidR="004A3B85">
        <w:rPr>
          <w:rFonts w:ascii="Arial" w:hAnsi="Arial" w:cs="Arial"/>
          <w:sz w:val="24"/>
          <w:szCs w:val="24"/>
          <w:lang w:val="es-ES"/>
        </w:rPr>
        <w:t>Cañasgordas</w:t>
      </w:r>
      <w:r w:rsidR="005D1829" w:rsidRPr="003C172C">
        <w:rPr>
          <w:rFonts w:ascii="Arial" w:hAnsi="Arial" w:cs="Arial"/>
          <w:sz w:val="24"/>
          <w:szCs w:val="24"/>
          <w:lang w:val="es-ES"/>
        </w:rPr>
        <w:t xml:space="preserve"> y Departamento de Antioquia</w:t>
      </w:r>
      <w:bookmarkEnd w:id="149"/>
      <w:bookmarkEnd w:id="150"/>
    </w:p>
    <w:tbl>
      <w:tblPr>
        <w:tblW w:w="5580" w:type="dxa"/>
        <w:jc w:val="center"/>
        <w:tblCellMar>
          <w:left w:w="70" w:type="dxa"/>
          <w:right w:w="70" w:type="dxa"/>
        </w:tblCellMar>
        <w:tblLook w:val="04A0"/>
      </w:tblPr>
      <w:tblGrid>
        <w:gridCol w:w="1880"/>
        <w:gridCol w:w="1740"/>
        <w:gridCol w:w="1960"/>
      </w:tblGrid>
      <w:tr w:rsidR="008962E0" w:rsidRPr="008962E0" w:rsidTr="00FC40A6">
        <w:trPr>
          <w:trHeight w:val="600"/>
          <w:jc w:val="center"/>
        </w:trPr>
        <w:tc>
          <w:tcPr>
            <w:tcW w:w="5580" w:type="dxa"/>
            <w:gridSpan w:val="3"/>
            <w:vMerge w:val="restart"/>
            <w:tcBorders>
              <w:top w:val="single" w:sz="4" w:space="0" w:color="auto"/>
              <w:left w:val="single" w:sz="4" w:space="0" w:color="auto"/>
              <w:bottom w:val="single" w:sz="4" w:space="0" w:color="000000"/>
              <w:right w:val="single" w:sz="4" w:space="0" w:color="000000"/>
            </w:tcBorders>
            <w:shd w:val="clear" w:color="auto" w:fill="D9D9D9" w:themeFill="background1" w:themeFillShade="D9"/>
            <w:vAlign w:val="center"/>
            <w:hideMark/>
          </w:tcPr>
          <w:p w:rsidR="008962E0" w:rsidRPr="008962E0" w:rsidRDefault="008962E0" w:rsidP="008962E0">
            <w:pPr>
              <w:spacing w:after="0"/>
              <w:jc w:val="center"/>
              <w:rPr>
                <w:rFonts w:cs="Arial"/>
                <w:b/>
                <w:bCs/>
                <w:color w:val="000000"/>
                <w:szCs w:val="22"/>
                <w:lang w:eastAsia="es-CO"/>
              </w:rPr>
            </w:pPr>
            <w:r w:rsidRPr="008962E0">
              <w:rPr>
                <w:rFonts w:cs="Arial"/>
                <w:b/>
                <w:bCs/>
                <w:color w:val="000000"/>
                <w:sz w:val="22"/>
                <w:szCs w:val="22"/>
                <w:lang w:val="es-ES" w:eastAsia="es-CO"/>
              </w:rPr>
              <w:t>PROMEDIO DE LAS TASAS INTERCENSALES CON BASE EN CONSOLIDADOS CENSOS DANE</w:t>
            </w:r>
          </w:p>
        </w:tc>
      </w:tr>
      <w:tr w:rsidR="008962E0" w:rsidRPr="008962E0" w:rsidTr="00FC40A6">
        <w:trPr>
          <w:trHeight w:val="600"/>
          <w:jc w:val="center"/>
        </w:trPr>
        <w:tc>
          <w:tcPr>
            <w:tcW w:w="5580" w:type="dxa"/>
            <w:gridSpan w:val="3"/>
            <w:vMerge/>
            <w:tcBorders>
              <w:top w:val="single" w:sz="4" w:space="0" w:color="auto"/>
              <w:left w:val="single" w:sz="4" w:space="0" w:color="auto"/>
              <w:bottom w:val="single" w:sz="4" w:space="0" w:color="000000"/>
              <w:right w:val="single" w:sz="4" w:space="0" w:color="000000"/>
            </w:tcBorders>
            <w:shd w:val="clear" w:color="auto" w:fill="D9D9D9" w:themeFill="background1" w:themeFillShade="D9"/>
            <w:vAlign w:val="center"/>
            <w:hideMark/>
          </w:tcPr>
          <w:p w:rsidR="008962E0" w:rsidRPr="008962E0" w:rsidRDefault="008962E0" w:rsidP="008962E0">
            <w:pPr>
              <w:spacing w:after="0"/>
              <w:jc w:val="left"/>
              <w:rPr>
                <w:rFonts w:cs="Arial"/>
                <w:b/>
                <w:bCs/>
                <w:color w:val="000000"/>
                <w:szCs w:val="22"/>
                <w:lang w:eastAsia="es-CO"/>
              </w:rPr>
            </w:pPr>
          </w:p>
        </w:tc>
      </w:tr>
      <w:tr w:rsidR="008962E0" w:rsidRPr="008962E0" w:rsidTr="00FC40A6">
        <w:trPr>
          <w:trHeight w:val="300"/>
          <w:jc w:val="center"/>
        </w:trPr>
        <w:tc>
          <w:tcPr>
            <w:tcW w:w="5580"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8962E0" w:rsidRPr="008962E0" w:rsidRDefault="008962E0" w:rsidP="008962E0">
            <w:pPr>
              <w:spacing w:after="0"/>
              <w:jc w:val="center"/>
              <w:rPr>
                <w:rFonts w:cs="Arial"/>
                <w:b/>
                <w:bCs/>
                <w:color w:val="000000"/>
                <w:szCs w:val="22"/>
                <w:lang w:eastAsia="es-CO"/>
              </w:rPr>
            </w:pPr>
            <w:r w:rsidRPr="008962E0">
              <w:rPr>
                <w:rFonts w:cs="Arial"/>
                <w:b/>
                <w:bCs/>
                <w:color w:val="000000"/>
                <w:sz w:val="22"/>
                <w:szCs w:val="22"/>
                <w:lang w:val="es-ES" w:eastAsia="es-CO"/>
              </w:rPr>
              <w:t>MUNICIPIO DE CAÑASGORDAS</w:t>
            </w:r>
          </w:p>
        </w:tc>
      </w:tr>
      <w:tr w:rsidR="008962E0" w:rsidRPr="008962E0" w:rsidTr="00FC40A6">
        <w:trPr>
          <w:trHeight w:val="600"/>
          <w:jc w:val="center"/>
        </w:trPr>
        <w:tc>
          <w:tcPr>
            <w:tcW w:w="188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8962E0" w:rsidRPr="008962E0" w:rsidRDefault="008962E0" w:rsidP="008962E0">
            <w:pPr>
              <w:spacing w:after="0"/>
              <w:jc w:val="center"/>
              <w:rPr>
                <w:rFonts w:cs="Arial"/>
                <w:b/>
                <w:bCs/>
                <w:color w:val="000000"/>
                <w:szCs w:val="22"/>
                <w:lang w:eastAsia="es-CO"/>
              </w:rPr>
            </w:pPr>
            <w:r w:rsidRPr="008962E0">
              <w:rPr>
                <w:rFonts w:cs="Arial"/>
                <w:b/>
                <w:bCs/>
                <w:color w:val="000000"/>
                <w:sz w:val="22"/>
                <w:szCs w:val="22"/>
                <w:lang w:val="es-ES" w:eastAsia="es-CO"/>
              </w:rPr>
              <w:t>Zona de análisis</w:t>
            </w:r>
          </w:p>
        </w:tc>
        <w:tc>
          <w:tcPr>
            <w:tcW w:w="1740" w:type="dxa"/>
            <w:tcBorders>
              <w:top w:val="nil"/>
              <w:left w:val="nil"/>
              <w:bottom w:val="single" w:sz="4" w:space="0" w:color="auto"/>
              <w:right w:val="single" w:sz="4" w:space="0" w:color="auto"/>
            </w:tcBorders>
            <w:shd w:val="clear" w:color="auto" w:fill="D9D9D9" w:themeFill="background1" w:themeFillShade="D9"/>
            <w:vAlign w:val="center"/>
            <w:hideMark/>
          </w:tcPr>
          <w:p w:rsidR="008962E0" w:rsidRPr="008962E0" w:rsidRDefault="008962E0" w:rsidP="008962E0">
            <w:pPr>
              <w:spacing w:after="0"/>
              <w:jc w:val="center"/>
              <w:rPr>
                <w:rFonts w:cs="Arial"/>
                <w:b/>
                <w:bCs/>
                <w:color w:val="000000"/>
                <w:szCs w:val="22"/>
                <w:lang w:eastAsia="es-CO"/>
              </w:rPr>
            </w:pPr>
            <w:r w:rsidRPr="008962E0">
              <w:rPr>
                <w:rFonts w:cs="Arial"/>
                <w:b/>
                <w:bCs/>
                <w:color w:val="000000"/>
                <w:sz w:val="22"/>
                <w:szCs w:val="22"/>
                <w:lang w:val="es-ES" w:eastAsia="es-CO"/>
              </w:rPr>
              <w:t>Geométrico (r)</w:t>
            </w:r>
          </w:p>
        </w:tc>
        <w:tc>
          <w:tcPr>
            <w:tcW w:w="1960" w:type="dxa"/>
            <w:tcBorders>
              <w:top w:val="nil"/>
              <w:left w:val="nil"/>
              <w:bottom w:val="single" w:sz="4" w:space="0" w:color="auto"/>
              <w:right w:val="single" w:sz="4" w:space="0" w:color="auto"/>
            </w:tcBorders>
            <w:shd w:val="clear" w:color="auto" w:fill="D9D9D9" w:themeFill="background1" w:themeFillShade="D9"/>
            <w:vAlign w:val="center"/>
            <w:hideMark/>
          </w:tcPr>
          <w:p w:rsidR="008962E0" w:rsidRPr="008962E0" w:rsidRDefault="008962E0" w:rsidP="008962E0">
            <w:pPr>
              <w:spacing w:after="0"/>
              <w:jc w:val="center"/>
              <w:rPr>
                <w:rFonts w:cs="Arial"/>
                <w:b/>
                <w:bCs/>
                <w:color w:val="000000"/>
                <w:szCs w:val="22"/>
                <w:lang w:eastAsia="es-CO"/>
              </w:rPr>
            </w:pPr>
            <w:r w:rsidRPr="008962E0">
              <w:rPr>
                <w:rFonts w:cs="Arial"/>
                <w:b/>
                <w:bCs/>
                <w:color w:val="000000"/>
                <w:sz w:val="22"/>
                <w:szCs w:val="22"/>
                <w:lang w:val="es-ES" w:eastAsia="es-CO"/>
              </w:rPr>
              <w:t>Exponencial (k)</w:t>
            </w:r>
          </w:p>
        </w:tc>
      </w:tr>
      <w:tr w:rsidR="008962E0" w:rsidRPr="008962E0" w:rsidTr="008962E0">
        <w:trPr>
          <w:trHeight w:val="300"/>
          <w:jc w:val="center"/>
        </w:trPr>
        <w:tc>
          <w:tcPr>
            <w:tcW w:w="1880" w:type="dxa"/>
            <w:tcBorders>
              <w:top w:val="nil"/>
              <w:left w:val="single" w:sz="4" w:space="0" w:color="auto"/>
              <w:bottom w:val="single" w:sz="4" w:space="0" w:color="auto"/>
              <w:right w:val="single" w:sz="4" w:space="0" w:color="auto"/>
            </w:tcBorders>
            <w:shd w:val="clear" w:color="auto" w:fill="auto"/>
            <w:noWrap/>
            <w:vAlign w:val="center"/>
            <w:hideMark/>
          </w:tcPr>
          <w:p w:rsidR="008962E0" w:rsidRPr="008962E0" w:rsidRDefault="008962E0" w:rsidP="008962E0">
            <w:pPr>
              <w:spacing w:after="0"/>
              <w:jc w:val="left"/>
              <w:rPr>
                <w:rFonts w:cs="Arial"/>
                <w:color w:val="000000"/>
                <w:szCs w:val="22"/>
                <w:lang w:eastAsia="es-CO"/>
              </w:rPr>
            </w:pPr>
            <w:r w:rsidRPr="008962E0">
              <w:rPr>
                <w:rFonts w:cs="Arial"/>
                <w:color w:val="000000"/>
                <w:sz w:val="22"/>
                <w:szCs w:val="22"/>
                <w:lang w:val="es-ES" w:eastAsia="es-CO"/>
              </w:rPr>
              <w:t>Área urbana</w:t>
            </w:r>
          </w:p>
        </w:tc>
        <w:tc>
          <w:tcPr>
            <w:tcW w:w="1740" w:type="dxa"/>
            <w:tcBorders>
              <w:top w:val="nil"/>
              <w:left w:val="nil"/>
              <w:bottom w:val="single" w:sz="4" w:space="0" w:color="auto"/>
              <w:right w:val="single" w:sz="4" w:space="0" w:color="auto"/>
            </w:tcBorders>
            <w:shd w:val="clear" w:color="auto" w:fill="auto"/>
            <w:noWrap/>
            <w:vAlign w:val="center"/>
            <w:hideMark/>
          </w:tcPr>
          <w:p w:rsidR="008962E0" w:rsidRPr="008962E0" w:rsidRDefault="008962E0" w:rsidP="008962E0">
            <w:pPr>
              <w:spacing w:after="0"/>
              <w:jc w:val="center"/>
              <w:rPr>
                <w:rFonts w:cs="Arial"/>
                <w:szCs w:val="22"/>
                <w:lang w:eastAsia="es-CO"/>
              </w:rPr>
            </w:pPr>
            <w:r w:rsidRPr="008962E0">
              <w:rPr>
                <w:rFonts w:cs="Arial"/>
                <w:sz w:val="22"/>
                <w:szCs w:val="22"/>
                <w:lang w:eastAsia="es-CO"/>
              </w:rPr>
              <w:t>1,32</w:t>
            </w:r>
          </w:p>
        </w:tc>
        <w:tc>
          <w:tcPr>
            <w:tcW w:w="1960" w:type="dxa"/>
            <w:tcBorders>
              <w:top w:val="nil"/>
              <w:left w:val="nil"/>
              <w:bottom w:val="single" w:sz="4" w:space="0" w:color="auto"/>
              <w:right w:val="single" w:sz="4" w:space="0" w:color="auto"/>
            </w:tcBorders>
            <w:shd w:val="clear" w:color="auto" w:fill="auto"/>
            <w:noWrap/>
            <w:vAlign w:val="center"/>
            <w:hideMark/>
          </w:tcPr>
          <w:p w:rsidR="008962E0" w:rsidRPr="008962E0" w:rsidRDefault="008962E0" w:rsidP="008962E0">
            <w:pPr>
              <w:spacing w:after="0"/>
              <w:jc w:val="center"/>
              <w:rPr>
                <w:rFonts w:cs="Arial"/>
                <w:szCs w:val="22"/>
                <w:lang w:eastAsia="es-CO"/>
              </w:rPr>
            </w:pPr>
            <w:r w:rsidRPr="008962E0">
              <w:rPr>
                <w:rFonts w:cs="Arial"/>
                <w:sz w:val="22"/>
                <w:szCs w:val="22"/>
                <w:lang w:eastAsia="es-CO"/>
              </w:rPr>
              <w:t>0,0025</w:t>
            </w:r>
          </w:p>
        </w:tc>
      </w:tr>
      <w:tr w:rsidR="008962E0" w:rsidRPr="008962E0" w:rsidTr="008962E0">
        <w:trPr>
          <w:trHeight w:val="300"/>
          <w:jc w:val="center"/>
        </w:trPr>
        <w:tc>
          <w:tcPr>
            <w:tcW w:w="1880" w:type="dxa"/>
            <w:tcBorders>
              <w:top w:val="nil"/>
              <w:left w:val="single" w:sz="4" w:space="0" w:color="auto"/>
              <w:bottom w:val="single" w:sz="4" w:space="0" w:color="auto"/>
              <w:right w:val="single" w:sz="4" w:space="0" w:color="auto"/>
            </w:tcBorders>
            <w:shd w:val="clear" w:color="auto" w:fill="auto"/>
            <w:noWrap/>
            <w:vAlign w:val="center"/>
            <w:hideMark/>
          </w:tcPr>
          <w:p w:rsidR="008962E0" w:rsidRPr="008962E0" w:rsidRDefault="008962E0" w:rsidP="008962E0">
            <w:pPr>
              <w:spacing w:after="0"/>
              <w:jc w:val="left"/>
              <w:rPr>
                <w:rFonts w:cs="Arial"/>
                <w:color w:val="000000"/>
                <w:szCs w:val="22"/>
                <w:lang w:eastAsia="es-CO"/>
              </w:rPr>
            </w:pPr>
            <w:r w:rsidRPr="008962E0">
              <w:rPr>
                <w:rFonts w:cs="Arial"/>
                <w:color w:val="000000"/>
                <w:sz w:val="22"/>
                <w:szCs w:val="22"/>
                <w:lang w:val="es-ES" w:eastAsia="es-CO"/>
              </w:rPr>
              <w:t>Área rural</w:t>
            </w:r>
          </w:p>
        </w:tc>
        <w:tc>
          <w:tcPr>
            <w:tcW w:w="1740" w:type="dxa"/>
            <w:tcBorders>
              <w:top w:val="nil"/>
              <w:left w:val="nil"/>
              <w:bottom w:val="single" w:sz="4" w:space="0" w:color="auto"/>
              <w:right w:val="single" w:sz="4" w:space="0" w:color="auto"/>
            </w:tcBorders>
            <w:shd w:val="clear" w:color="auto" w:fill="auto"/>
            <w:noWrap/>
            <w:vAlign w:val="center"/>
            <w:hideMark/>
          </w:tcPr>
          <w:p w:rsidR="008962E0" w:rsidRPr="008962E0" w:rsidRDefault="008962E0" w:rsidP="008962E0">
            <w:pPr>
              <w:spacing w:after="0"/>
              <w:jc w:val="center"/>
              <w:rPr>
                <w:rFonts w:cs="Arial"/>
                <w:szCs w:val="22"/>
                <w:lang w:eastAsia="es-CO"/>
              </w:rPr>
            </w:pPr>
            <w:r w:rsidRPr="008962E0">
              <w:rPr>
                <w:rFonts w:cs="Arial"/>
                <w:sz w:val="22"/>
                <w:szCs w:val="22"/>
                <w:lang w:eastAsia="es-CO"/>
              </w:rPr>
              <w:t>0,77</w:t>
            </w:r>
          </w:p>
        </w:tc>
        <w:tc>
          <w:tcPr>
            <w:tcW w:w="1960" w:type="dxa"/>
            <w:tcBorders>
              <w:top w:val="nil"/>
              <w:left w:val="nil"/>
              <w:bottom w:val="single" w:sz="4" w:space="0" w:color="auto"/>
              <w:right w:val="single" w:sz="4" w:space="0" w:color="auto"/>
            </w:tcBorders>
            <w:shd w:val="clear" w:color="auto" w:fill="auto"/>
            <w:noWrap/>
            <w:vAlign w:val="center"/>
            <w:hideMark/>
          </w:tcPr>
          <w:p w:rsidR="008962E0" w:rsidRPr="008962E0" w:rsidRDefault="008962E0" w:rsidP="008962E0">
            <w:pPr>
              <w:spacing w:after="0"/>
              <w:jc w:val="center"/>
              <w:rPr>
                <w:rFonts w:cs="Arial"/>
                <w:szCs w:val="22"/>
                <w:lang w:eastAsia="es-CO"/>
              </w:rPr>
            </w:pPr>
            <w:r w:rsidRPr="008962E0">
              <w:rPr>
                <w:rFonts w:cs="Arial"/>
                <w:sz w:val="22"/>
                <w:szCs w:val="22"/>
                <w:lang w:eastAsia="es-CO"/>
              </w:rPr>
              <w:t>-0,0029</w:t>
            </w:r>
          </w:p>
        </w:tc>
      </w:tr>
      <w:tr w:rsidR="008962E0" w:rsidRPr="008962E0" w:rsidTr="008962E0">
        <w:trPr>
          <w:trHeight w:val="300"/>
          <w:jc w:val="center"/>
        </w:trPr>
        <w:tc>
          <w:tcPr>
            <w:tcW w:w="1880" w:type="dxa"/>
            <w:tcBorders>
              <w:top w:val="nil"/>
              <w:left w:val="single" w:sz="4" w:space="0" w:color="auto"/>
              <w:bottom w:val="single" w:sz="4" w:space="0" w:color="auto"/>
              <w:right w:val="single" w:sz="4" w:space="0" w:color="auto"/>
            </w:tcBorders>
            <w:shd w:val="clear" w:color="auto" w:fill="auto"/>
            <w:noWrap/>
            <w:vAlign w:val="center"/>
            <w:hideMark/>
          </w:tcPr>
          <w:p w:rsidR="008962E0" w:rsidRPr="008962E0" w:rsidRDefault="008962E0" w:rsidP="008962E0">
            <w:pPr>
              <w:spacing w:after="0"/>
              <w:jc w:val="left"/>
              <w:rPr>
                <w:rFonts w:cs="Arial"/>
                <w:color w:val="000000"/>
                <w:szCs w:val="22"/>
                <w:lang w:eastAsia="es-CO"/>
              </w:rPr>
            </w:pPr>
            <w:r w:rsidRPr="008962E0">
              <w:rPr>
                <w:rFonts w:cs="Arial"/>
                <w:color w:val="000000"/>
                <w:sz w:val="22"/>
                <w:szCs w:val="22"/>
                <w:lang w:val="es-ES" w:eastAsia="es-CO"/>
              </w:rPr>
              <w:t>Total</w:t>
            </w:r>
          </w:p>
        </w:tc>
        <w:tc>
          <w:tcPr>
            <w:tcW w:w="1740" w:type="dxa"/>
            <w:tcBorders>
              <w:top w:val="nil"/>
              <w:left w:val="nil"/>
              <w:bottom w:val="single" w:sz="4" w:space="0" w:color="auto"/>
              <w:right w:val="single" w:sz="4" w:space="0" w:color="auto"/>
            </w:tcBorders>
            <w:shd w:val="clear" w:color="auto" w:fill="auto"/>
            <w:noWrap/>
            <w:vAlign w:val="center"/>
            <w:hideMark/>
          </w:tcPr>
          <w:p w:rsidR="008962E0" w:rsidRPr="008962E0" w:rsidRDefault="008962E0" w:rsidP="008962E0">
            <w:pPr>
              <w:spacing w:after="0"/>
              <w:jc w:val="center"/>
              <w:rPr>
                <w:rFonts w:cs="Arial"/>
                <w:szCs w:val="22"/>
                <w:lang w:eastAsia="es-CO"/>
              </w:rPr>
            </w:pPr>
            <w:r w:rsidRPr="008962E0">
              <w:rPr>
                <w:rFonts w:cs="Arial"/>
                <w:sz w:val="22"/>
                <w:szCs w:val="22"/>
                <w:lang w:eastAsia="es-CO"/>
              </w:rPr>
              <w:t>0,60</w:t>
            </w:r>
          </w:p>
        </w:tc>
        <w:tc>
          <w:tcPr>
            <w:tcW w:w="1960" w:type="dxa"/>
            <w:tcBorders>
              <w:top w:val="nil"/>
              <w:left w:val="nil"/>
              <w:bottom w:val="single" w:sz="4" w:space="0" w:color="auto"/>
              <w:right w:val="single" w:sz="4" w:space="0" w:color="auto"/>
            </w:tcBorders>
            <w:shd w:val="clear" w:color="auto" w:fill="auto"/>
            <w:noWrap/>
            <w:vAlign w:val="center"/>
            <w:hideMark/>
          </w:tcPr>
          <w:p w:rsidR="008962E0" w:rsidRPr="008962E0" w:rsidRDefault="008962E0" w:rsidP="008962E0">
            <w:pPr>
              <w:spacing w:after="0"/>
              <w:jc w:val="center"/>
              <w:rPr>
                <w:rFonts w:cs="Arial"/>
                <w:szCs w:val="22"/>
                <w:lang w:eastAsia="es-CO"/>
              </w:rPr>
            </w:pPr>
            <w:r w:rsidRPr="008962E0">
              <w:rPr>
                <w:rFonts w:cs="Arial"/>
                <w:sz w:val="22"/>
                <w:szCs w:val="22"/>
                <w:lang w:eastAsia="es-CO"/>
              </w:rPr>
              <w:t>-0,0013</w:t>
            </w:r>
          </w:p>
        </w:tc>
      </w:tr>
      <w:tr w:rsidR="008962E0" w:rsidRPr="008962E0" w:rsidTr="008962E0">
        <w:trPr>
          <w:trHeight w:val="300"/>
          <w:jc w:val="center"/>
        </w:trPr>
        <w:tc>
          <w:tcPr>
            <w:tcW w:w="1880" w:type="dxa"/>
            <w:tcBorders>
              <w:top w:val="nil"/>
              <w:left w:val="single" w:sz="4" w:space="0" w:color="auto"/>
              <w:bottom w:val="single" w:sz="4" w:space="0" w:color="auto"/>
              <w:right w:val="single" w:sz="4" w:space="0" w:color="auto"/>
            </w:tcBorders>
            <w:shd w:val="clear" w:color="auto" w:fill="auto"/>
            <w:noWrap/>
            <w:vAlign w:val="center"/>
            <w:hideMark/>
          </w:tcPr>
          <w:p w:rsidR="008962E0" w:rsidRPr="008962E0" w:rsidRDefault="008962E0" w:rsidP="008962E0">
            <w:pPr>
              <w:spacing w:after="0"/>
              <w:jc w:val="left"/>
              <w:rPr>
                <w:rFonts w:cs="Arial"/>
                <w:color w:val="000000"/>
                <w:szCs w:val="22"/>
                <w:lang w:eastAsia="es-CO"/>
              </w:rPr>
            </w:pPr>
            <w:r w:rsidRPr="008962E0">
              <w:rPr>
                <w:rFonts w:cs="Arial"/>
                <w:color w:val="000000"/>
                <w:sz w:val="22"/>
                <w:szCs w:val="22"/>
                <w:lang w:eastAsia="es-CO"/>
              </w:rPr>
              <w:t> </w:t>
            </w:r>
          </w:p>
        </w:tc>
        <w:tc>
          <w:tcPr>
            <w:tcW w:w="1740" w:type="dxa"/>
            <w:tcBorders>
              <w:top w:val="nil"/>
              <w:left w:val="nil"/>
              <w:bottom w:val="single" w:sz="4" w:space="0" w:color="auto"/>
              <w:right w:val="single" w:sz="4" w:space="0" w:color="auto"/>
            </w:tcBorders>
            <w:shd w:val="clear" w:color="auto" w:fill="auto"/>
            <w:noWrap/>
            <w:vAlign w:val="center"/>
            <w:hideMark/>
          </w:tcPr>
          <w:p w:rsidR="008962E0" w:rsidRPr="008962E0" w:rsidRDefault="008962E0" w:rsidP="008962E0">
            <w:pPr>
              <w:spacing w:after="0"/>
              <w:jc w:val="center"/>
              <w:rPr>
                <w:rFonts w:cs="Arial"/>
                <w:color w:val="000000"/>
                <w:szCs w:val="22"/>
                <w:lang w:eastAsia="es-CO"/>
              </w:rPr>
            </w:pPr>
            <w:r w:rsidRPr="008962E0">
              <w:rPr>
                <w:rFonts w:cs="Arial"/>
                <w:color w:val="000000"/>
                <w:sz w:val="22"/>
                <w:szCs w:val="22"/>
                <w:lang w:eastAsia="es-CO"/>
              </w:rPr>
              <w:t> </w:t>
            </w:r>
          </w:p>
        </w:tc>
        <w:tc>
          <w:tcPr>
            <w:tcW w:w="1960" w:type="dxa"/>
            <w:tcBorders>
              <w:top w:val="nil"/>
              <w:left w:val="nil"/>
              <w:bottom w:val="single" w:sz="4" w:space="0" w:color="auto"/>
              <w:right w:val="single" w:sz="4" w:space="0" w:color="auto"/>
            </w:tcBorders>
            <w:shd w:val="clear" w:color="auto" w:fill="auto"/>
            <w:noWrap/>
            <w:vAlign w:val="center"/>
            <w:hideMark/>
          </w:tcPr>
          <w:p w:rsidR="008962E0" w:rsidRPr="008962E0" w:rsidRDefault="008962E0" w:rsidP="008962E0">
            <w:pPr>
              <w:spacing w:after="0"/>
              <w:jc w:val="center"/>
              <w:rPr>
                <w:rFonts w:cs="Arial"/>
                <w:color w:val="000000"/>
                <w:szCs w:val="22"/>
                <w:lang w:eastAsia="es-CO"/>
              </w:rPr>
            </w:pPr>
            <w:r w:rsidRPr="008962E0">
              <w:rPr>
                <w:rFonts w:cs="Arial"/>
                <w:color w:val="000000"/>
                <w:sz w:val="22"/>
                <w:szCs w:val="22"/>
                <w:lang w:eastAsia="es-CO"/>
              </w:rPr>
              <w:t> </w:t>
            </w:r>
          </w:p>
        </w:tc>
      </w:tr>
      <w:tr w:rsidR="008962E0" w:rsidRPr="008962E0" w:rsidTr="00FC40A6">
        <w:trPr>
          <w:trHeight w:val="360"/>
          <w:jc w:val="center"/>
        </w:trPr>
        <w:tc>
          <w:tcPr>
            <w:tcW w:w="5580" w:type="dxa"/>
            <w:gridSpan w:val="3"/>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rsidR="008962E0" w:rsidRPr="008962E0" w:rsidRDefault="008962E0" w:rsidP="008962E0">
            <w:pPr>
              <w:spacing w:after="0"/>
              <w:jc w:val="center"/>
              <w:rPr>
                <w:rFonts w:cs="Arial"/>
                <w:b/>
                <w:bCs/>
                <w:color w:val="000000"/>
                <w:szCs w:val="22"/>
                <w:lang w:eastAsia="es-CO"/>
              </w:rPr>
            </w:pPr>
            <w:r w:rsidRPr="008962E0">
              <w:rPr>
                <w:rFonts w:cs="Arial"/>
                <w:b/>
                <w:bCs/>
                <w:color w:val="000000"/>
                <w:sz w:val="22"/>
                <w:szCs w:val="22"/>
                <w:lang w:val="es-ES" w:eastAsia="es-CO"/>
              </w:rPr>
              <w:t>DEPARTAMENTO DE ANTIOQUIA</w:t>
            </w:r>
          </w:p>
        </w:tc>
      </w:tr>
      <w:tr w:rsidR="008962E0" w:rsidRPr="008962E0" w:rsidTr="00FC40A6">
        <w:trPr>
          <w:trHeight w:val="525"/>
          <w:jc w:val="center"/>
        </w:trPr>
        <w:tc>
          <w:tcPr>
            <w:tcW w:w="188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8962E0" w:rsidRPr="008962E0" w:rsidRDefault="008962E0" w:rsidP="008962E0">
            <w:pPr>
              <w:spacing w:after="0"/>
              <w:jc w:val="center"/>
              <w:rPr>
                <w:rFonts w:cs="Arial"/>
                <w:b/>
                <w:bCs/>
                <w:color w:val="000000"/>
                <w:szCs w:val="22"/>
                <w:lang w:eastAsia="es-CO"/>
              </w:rPr>
            </w:pPr>
            <w:r w:rsidRPr="008962E0">
              <w:rPr>
                <w:rFonts w:cs="Arial"/>
                <w:b/>
                <w:bCs/>
                <w:color w:val="000000"/>
                <w:sz w:val="22"/>
                <w:szCs w:val="22"/>
                <w:lang w:val="es-ES" w:eastAsia="es-CO"/>
              </w:rPr>
              <w:t>Zona de análisis</w:t>
            </w:r>
          </w:p>
        </w:tc>
        <w:tc>
          <w:tcPr>
            <w:tcW w:w="1740" w:type="dxa"/>
            <w:tcBorders>
              <w:top w:val="nil"/>
              <w:left w:val="nil"/>
              <w:bottom w:val="single" w:sz="4" w:space="0" w:color="auto"/>
              <w:right w:val="single" w:sz="4" w:space="0" w:color="auto"/>
            </w:tcBorders>
            <w:shd w:val="clear" w:color="auto" w:fill="D9D9D9" w:themeFill="background1" w:themeFillShade="D9"/>
            <w:noWrap/>
            <w:vAlign w:val="center"/>
            <w:hideMark/>
          </w:tcPr>
          <w:p w:rsidR="008962E0" w:rsidRPr="008962E0" w:rsidRDefault="008962E0" w:rsidP="008962E0">
            <w:pPr>
              <w:spacing w:after="0"/>
              <w:jc w:val="center"/>
              <w:rPr>
                <w:rFonts w:cs="Arial"/>
                <w:b/>
                <w:bCs/>
                <w:color w:val="000000"/>
                <w:szCs w:val="22"/>
                <w:lang w:eastAsia="es-CO"/>
              </w:rPr>
            </w:pPr>
            <w:r w:rsidRPr="008962E0">
              <w:rPr>
                <w:rFonts w:cs="Arial"/>
                <w:b/>
                <w:bCs/>
                <w:color w:val="000000"/>
                <w:sz w:val="22"/>
                <w:szCs w:val="22"/>
                <w:lang w:val="es-ES" w:eastAsia="es-CO"/>
              </w:rPr>
              <w:t>Geométrico (r)</w:t>
            </w:r>
          </w:p>
        </w:tc>
        <w:tc>
          <w:tcPr>
            <w:tcW w:w="1960" w:type="dxa"/>
            <w:tcBorders>
              <w:top w:val="nil"/>
              <w:left w:val="nil"/>
              <w:bottom w:val="single" w:sz="4" w:space="0" w:color="auto"/>
              <w:right w:val="single" w:sz="4" w:space="0" w:color="auto"/>
            </w:tcBorders>
            <w:shd w:val="clear" w:color="auto" w:fill="D9D9D9" w:themeFill="background1" w:themeFillShade="D9"/>
            <w:noWrap/>
            <w:vAlign w:val="center"/>
            <w:hideMark/>
          </w:tcPr>
          <w:p w:rsidR="008962E0" w:rsidRPr="008962E0" w:rsidRDefault="008962E0" w:rsidP="008962E0">
            <w:pPr>
              <w:spacing w:after="0"/>
              <w:jc w:val="center"/>
              <w:rPr>
                <w:rFonts w:cs="Arial"/>
                <w:b/>
                <w:bCs/>
                <w:color w:val="000000"/>
                <w:szCs w:val="22"/>
                <w:lang w:eastAsia="es-CO"/>
              </w:rPr>
            </w:pPr>
            <w:r w:rsidRPr="008962E0">
              <w:rPr>
                <w:rFonts w:cs="Arial"/>
                <w:b/>
                <w:bCs/>
                <w:color w:val="000000"/>
                <w:sz w:val="22"/>
                <w:szCs w:val="22"/>
                <w:lang w:val="es-ES" w:eastAsia="es-CO"/>
              </w:rPr>
              <w:t>Exponencial (k)</w:t>
            </w:r>
          </w:p>
        </w:tc>
      </w:tr>
      <w:tr w:rsidR="008962E0" w:rsidRPr="008962E0" w:rsidTr="008962E0">
        <w:trPr>
          <w:trHeight w:val="300"/>
          <w:jc w:val="center"/>
        </w:trPr>
        <w:tc>
          <w:tcPr>
            <w:tcW w:w="1880" w:type="dxa"/>
            <w:tcBorders>
              <w:top w:val="nil"/>
              <w:left w:val="single" w:sz="4" w:space="0" w:color="auto"/>
              <w:bottom w:val="single" w:sz="4" w:space="0" w:color="auto"/>
              <w:right w:val="single" w:sz="4" w:space="0" w:color="auto"/>
            </w:tcBorders>
            <w:shd w:val="clear" w:color="auto" w:fill="auto"/>
            <w:noWrap/>
            <w:vAlign w:val="center"/>
            <w:hideMark/>
          </w:tcPr>
          <w:p w:rsidR="008962E0" w:rsidRPr="008962E0" w:rsidRDefault="008962E0" w:rsidP="008962E0">
            <w:pPr>
              <w:spacing w:after="0"/>
              <w:jc w:val="left"/>
              <w:rPr>
                <w:rFonts w:cs="Arial"/>
                <w:color w:val="000000"/>
                <w:szCs w:val="22"/>
                <w:lang w:eastAsia="es-CO"/>
              </w:rPr>
            </w:pPr>
            <w:r w:rsidRPr="008962E0">
              <w:rPr>
                <w:rFonts w:cs="Arial"/>
                <w:color w:val="000000"/>
                <w:sz w:val="22"/>
                <w:szCs w:val="22"/>
                <w:lang w:val="es-ES" w:eastAsia="es-CO"/>
              </w:rPr>
              <w:t>Área urbana</w:t>
            </w:r>
          </w:p>
        </w:tc>
        <w:tc>
          <w:tcPr>
            <w:tcW w:w="1740" w:type="dxa"/>
            <w:tcBorders>
              <w:top w:val="nil"/>
              <w:left w:val="nil"/>
              <w:bottom w:val="single" w:sz="4" w:space="0" w:color="auto"/>
              <w:right w:val="single" w:sz="4" w:space="0" w:color="auto"/>
            </w:tcBorders>
            <w:shd w:val="clear" w:color="auto" w:fill="auto"/>
            <w:noWrap/>
            <w:vAlign w:val="center"/>
            <w:hideMark/>
          </w:tcPr>
          <w:p w:rsidR="008962E0" w:rsidRPr="008962E0" w:rsidRDefault="008962E0" w:rsidP="008962E0">
            <w:pPr>
              <w:spacing w:after="0"/>
              <w:jc w:val="center"/>
              <w:rPr>
                <w:rFonts w:cs="Arial"/>
                <w:color w:val="000000"/>
                <w:szCs w:val="22"/>
                <w:lang w:eastAsia="es-CO"/>
              </w:rPr>
            </w:pPr>
            <w:r w:rsidRPr="008962E0">
              <w:rPr>
                <w:rFonts w:cs="Arial"/>
                <w:color w:val="000000"/>
                <w:sz w:val="22"/>
                <w:szCs w:val="22"/>
                <w:lang w:val="es-ES" w:eastAsia="es-CO"/>
              </w:rPr>
              <w:t>2, 90</w:t>
            </w:r>
          </w:p>
        </w:tc>
        <w:tc>
          <w:tcPr>
            <w:tcW w:w="1960" w:type="dxa"/>
            <w:tcBorders>
              <w:top w:val="nil"/>
              <w:left w:val="nil"/>
              <w:bottom w:val="single" w:sz="4" w:space="0" w:color="auto"/>
              <w:right w:val="single" w:sz="4" w:space="0" w:color="auto"/>
            </w:tcBorders>
            <w:shd w:val="clear" w:color="auto" w:fill="auto"/>
            <w:noWrap/>
            <w:vAlign w:val="center"/>
            <w:hideMark/>
          </w:tcPr>
          <w:p w:rsidR="008962E0" w:rsidRPr="008962E0" w:rsidRDefault="008962E0" w:rsidP="008962E0">
            <w:pPr>
              <w:spacing w:after="0"/>
              <w:jc w:val="center"/>
              <w:rPr>
                <w:rFonts w:cs="Arial"/>
                <w:color w:val="000000"/>
                <w:szCs w:val="22"/>
                <w:lang w:eastAsia="es-CO"/>
              </w:rPr>
            </w:pPr>
            <w:r w:rsidRPr="008962E0">
              <w:rPr>
                <w:rFonts w:cs="Arial"/>
                <w:color w:val="000000"/>
                <w:sz w:val="22"/>
                <w:szCs w:val="22"/>
                <w:lang w:val="es-ES" w:eastAsia="es-CO"/>
              </w:rPr>
              <w:t>0, 0286</w:t>
            </w:r>
          </w:p>
        </w:tc>
      </w:tr>
      <w:tr w:rsidR="008962E0" w:rsidRPr="008962E0" w:rsidTr="008962E0">
        <w:trPr>
          <w:trHeight w:val="300"/>
          <w:jc w:val="center"/>
        </w:trPr>
        <w:tc>
          <w:tcPr>
            <w:tcW w:w="1880" w:type="dxa"/>
            <w:tcBorders>
              <w:top w:val="nil"/>
              <w:left w:val="single" w:sz="4" w:space="0" w:color="auto"/>
              <w:bottom w:val="single" w:sz="4" w:space="0" w:color="auto"/>
              <w:right w:val="single" w:sz="4" w:space="0" w:color="auto"/>
            </w:tcBorders>
            <w:shd w:val="clear" w:color="auto" w:fill="auto"/>
            <w:noWrap/>
            <w:vAlign w:val="center"/>
            <w:hideMark/>
          </w:tcPr>
          <w:p w:rsidR="008962E0" w:rsidRPr="008962E0" w:rsidRDefault="008962E0" w:rsidP="008962E0">
            <w:pPr>
              <w:spacing w:after="0"/>
              <w:jc w:val="left"/>
              <w:rPr>
                <w:rFonts w:cs="Arial"/>
                <w:color w:val="000000"/>
                <w:szCs w:val="22"/>
                <w:lang w:eastAsia="es-CO"/>
              </w:rPr>
            </w:pPr>
            <w:r w:rsidRPr="008962E0">
              <w:rPr>
                <w:rFonts w:cs="Arial"/>
                <w:color w:val="000000"/>
                <w:sz w:val="22"/>
                <w:szCs w:val="22"/>
                <w:lang w:val="es-ES" w:eastAsia="es-CO"/>
              </w:rPr>
              <w:t>Área rural</w:t>
            </w:r>
          </w:p>
        </w:tc>
        <w:tc>
          <w:tcPr>
            <w:tcW w:w="1740" w:type="dxa"/>
            <w:tcBorders>
              <w:top w:val="nil"/>
              <w:left w:val="nil"/>
              <w:bottom w:val="single" w:sz="4" w:space="0" w:color="auto"/>
              <w:right w:val="single" w:sz="4" w:space="0" w:color="auto"/>
            </w:tcBorders>
            <w:shd w:val="clear" w:color="auto" w:fill="auto"/>
            <w:noWrap/>
            <w:vAlign w:val="center"/>
            <w:hideMark/>
          </w:tcPr>
          <w:p w:rsidR="008962E0" w:rsidRPr="008962E0" w:rsidRDefault="008962E0" w:rsidP="008962E0">
            <w:pPr>
              <w:spacing w:after="0"/>
              <w:jc w:val="center"/>
              <w:rPr>
                <w:rFonts w:cs="Arial"/>
                <w:color w:val="000000"/>
                <w:szCs w:val="22"/>
                <w:lang w:eastAsia="es-CO"/>
              </w:rPr>
            </w:pPr>
            <w:r w:rsidRPr="008962E0">
              <w:rPr>
                <w:rFonts w:cs="Arial"/>
                <w:color w:val="000000"/>
                <w:sz w:val="22"/>
                <w:szCs w:val="22"/>
                <w:lang w:val="es-ES" w:eastAsia="es-CO"/>
              </w:rPr>
              <w:t>0, 47</w:t>
            </w:r>
          </w:p>
        </w:tc>
        <w:tc>
          <w:tcPr>
            <w:tcW w:w="1960" w:type="dxa"/>
            <w:tcBorders>
              <w:top w:val="nil"/>
              <w:left w:val="nil"/>
              <w:bottom w:val="single" w:sz="4" w:space="0" w:color="auto"/>
              <w:right w:val="single" w:sz="4" w:space="0" w:color="auto"/>
            </w:tcBorders>
            <w:shd w:val="clear" w:color="auto" w:fill="auto"/>
            <w:noWrap/>
            <w:vAlign w:val="center"/>
            <w:hideMark/>
          </w:tcPr>
          <w:p w:rsidR="008962E0" w:rsidRPr="008962E0" w:rsidRDefault="008962E0" w:rsidP="008962E0">
            <w:pPr>
              <w:spacing w:after="0"/>
              <w:jc w:val="center"/>
              <w:rPr>
                <w:rFonts w:cs="Arial"/>
                <w:color w:val="000000"/>
                <w:szCs w:val="22"/>
                <w:lang w:eastAsia="es-CO"/>
              </w:rPr>
            </w:pPr>
            <w:r w:rsidRPr="008962E0">
              <w:rPr>
                <w:rFonts w:cs="Arial"/>
                <w:color w:val="000000"/>
                <w:sz w:val="22"/>
                <w:szCs w:val="22"/>
                <w:lang w:val="es-ES" w:eastAsia="es-CO"/>
              </w:rPr>
              <w:t>0, 0047</w:t>
            </w:r>
          </w:p>
        </w:tc>
      </w:tr>
      <w:tr w:rsidR="008962E0" w:rsidRPr="008962E0" w:rsidTr="008962E0">
        <w:trPr>
          <w:trHeight w:val="300"/>
          <w:jc w:val="center"/>
        </w:trPr>
        <w:tc>
          <w:tcPr>
            <w:tcW w:w="1880" w:type="dxa"/>
            <w:tcBorders>
              <w:top w:val="nil"/>
              <w:left w:val="single" w:sz="4" w:space="0" w:color="auto"/>
              <w:bottom w:val="single" w:sz="4" w:space="0" w:color="auto"/>
              <w:right w:val="single" w:sz="4" w:space="0" w:color="auto"/>
            </w:tcBorders>
            <w:shd w:val="clear" w:color="auto" w:fill="auto"/>
            <w:vAlign w:val="center"/>
            <w:hideMark/>
          </w:tcPr>
          <w:p w:rsidR="008962E0" w:rsidRPr="008962E0" w:rsidRDefault="008962E0" w:rsidP="008962E0">
            <w:pPr>
              <w:spacing w:after="0"/>
              <w:jc w:val="left"/>
              <w:rPr>
                <w:rFonts w:cs="Arial"/>
                <w:color w:val="000000"/>
                <w:szCs w:val="22"/>
                <w:lang w:eastAsia="es-CO"/>
              </w:rPr>
            </w:pPr>
            <w:r w:rsidRPr="008962E0">
              <w:rPr>
                <w:rFonts w:cs="Arial"/>
                <w:color w:val="000000"/>
                <w:sz w:val="22"/>
                <w:szCs w:val="22"/>
                <w:lang w:val="es-ES" w:eastAsia="es-CO"/>
              </w:rPr>
              <w:t>Total</w:t>
            </w:r>
          </w:p>
        </w:tc>
        <w:tc>
          <w:tcPr>
            <w:tcW w:w="1740" w:type="dxa"/>
            <w:tcBorders>
              <w:top w:val="nil"/>
              <w:left w:val="nil"/>
              <w:bottom w:val="single" w:sz="4" w:space="0" w:color="auto"/>
              <w:right w:val="single" w:sz="4" w:space="0" w:color="auto"/>
            </w:tcBorders>
            <w:shd w:val="clear" w:color="auto" w:fill="auto"/>
            <w:vAlign w:val="center"/>
            <w:hideMark/>
          </w:tcPr>
          <w:p w:rsidR="008962E0" w:rsidRPr="008962E0" w:rsidRDefault="008962E0" w:rsidP="008962E0">
            <w:pPr>
              <w:spacing w:after="0"/>
              <w:jc w:val="center"/>
              <w:rPr>
                <w:rFonts w:cs="Arial"/>
                <w:color w:val="000000"/>
                <w:szCs w:val="22"/>
                <w:lang w:eastAsia="es-CO"/>
              </w:rPr>
            </w:pPr>
            <w:r w:rsidRPr="008962E0">
              <w:rPr>
                <w:rFonts w:cs="Arial"/>
                <w:color w:val="000000"/>
                <w:sz w:val="22"/>
                <w:szCs w:val="22"/>
                <w:lang w:val="es-ES" w:eastAsia="es-CO"/>
              </w:rPr>
              <w:t>2, 06</w:t>
            </w:r>
          </w:p>
        </w:tc>
        <w:tc>
          <w:tcPr>
            <w:tcW w:w="1960" w:type="dxa"/>
            <w:tcBorders>
              <w:top w:val="nil"/>
              <w:left w:val="nil"/>
              <w:bottom w:val="single" w:sz="4" w:space="0" w:color="auto"/>
              <w:right w:val="single" w:sz="4" w:space="0" w:color="auto"/>
            </w:tcBorders>
            <w:shd w:val="clear" w:color="auto" w:fill="auto"/>
            <w:vAlign w:val="center"/>
            <w:hideMark/>
          </w:tcPr>
          <w:p w:rsidR="008962E0" w:rsidRPr="008962E0" w:rsidRDefault="008962E0" w:rsidP="008962E0">
            <w:pPr>
              <w:spacing w:after="0"/>
              <w:jc w:val="center"/>
              <w:rPr>
                <w:rFonts w:cs="Arial"/>
                <w:color w:val="000000"/>
                <w:szCs w:val="22"/>
                <w:lang w:eastAsia="es-CO"/>
              </w:rPr>
            </w:pPr>
            <w:r w:rsidRPr="008962E0">
              <w:rPr>
                <w:rFonts w:cs="Arial"/>
                <w:color w:val="000000"/>
                <w:sz w:val="22"/>
                <w:szCs w:val="22"/>
                <w:lang w:val="es-ES" w:eastAsia="es-CO"/>
              </w:rPr>
              <w:t>0, 0203</w:t>
            </w:r>
          </w:p>
        </w:tc>
      </w:tr>
    </w:tbl>
    <w:p w:rsidR="00C57A42" w:rsidRPr="006B5B89" w:rsidRDefault="00C57A42" w:rsidP="00C57A42">
      <w:pPr>
        <w:rPr>
          <w:rFonts w:cs="Arial"/>
        </w:rPr>
      </w:pPr>
    </w:p>
    <w:p w:rsidR="008962E0" w:rsidRDefault="008962E0" w:rsidP="008962E0">
      <w:pPr>
        <w:rPr>
          <w:rFonts w:cs="Arial"/>
        </w:rPr>
      </w:pPr>
      <w:r w:rsidRPr="006B5B89">
        <w:rPr>
          <w:rFonts w:cs="Arial"/>
        </w:rPr>
        <w:t xml:space="preserve">Una vez realizado el análisis de los diferentes ejercicios para definir la adopción de la tasa de crecimiento anual, con lo que posteriormente se procedería a calcular las proyecciones de población </w:t>
      </w:r>
      <w:r w:rsidR="00F05E96">
        <w:rPr>
          <w:rFonts w:cs="Arial"/>
        </w:rPr>
        <w:t>del Corregimiento Cestillal</w:t>
      </w:r>
      <w:r w:rsidR="00A46E74">
        <w:rPr>
          <w:rFonts w:cs="Arial"/>
        </w:rPr>
        <w:t>, se tiene que:</w:t>
      </w:r>
    </w:p>
    <w:p w:rsidR="008962E0" w:rsidRDefault="008962E0" w:rsidP="008962E0">
      <w:pPr>
        <w:rPr>
          <w:rFonts w:cs="Arial"/>
        </w:rPr>
      </w:pPr>
      <w:r w:rsidRPr="006B5B89">
        <w:rPr>
          <w:rFonts w:cs="Arial"/>
        </w:rPr>
        <w:t>De las anteriores tablas, se identifica que para la zona urbana a nivel municipal</w:t>
      </w:r>
      <w:r w:rsidR="001511A4">
        <w:rPr>
          <w:rFonts w:cs="Arial"/>
        </w:rPr>
        <w:t>,</w:t>
      </w:r>
      <w:r w:rsidR="00543A1D">
        <w:rPr>
          <w:rFonts w:cs="Arial"/>
        </w:rPr>
        <w:t xml:space="preserve"> la tasa de crecimiento anual presenta un valor positivo</w:t>
      </w:r>
      <w:r w:rsidR="00893247">
        <w:rPr>
          <w:rFonts w:cs="Arial"/>
        </w:rPr>
        <w:t xml:space="preserve"> considerablemente alto</w:t>
      </w:r>
      <w:r w:rsidRPr="006B5B89">
        <w:rPr>
          <w:rFonts w:cs="Arial"/>
        </w:rPr>
        <w:t>,</w:t>
      </w:r>
      <w:r w:rsidR="00543A1D">
        <w:rPr>
          <w:rFonts w:cs="Arial"/>
        </w:rPr>
        <w:t xml:space="preserve"> mientras que para la zona rural y total presentan valores negativos</w:t>
      </w:r>
      <w:r w:rsidR="00406DED">
        <w:rPr>
          <w:rFonts w:cs="Arial"/>
        </w:rPr>
        <w:t>,</w:t>
      </w:r>
      <w:r w:rsidR="00543A1D">
        <w:rPr>
          <w:rFonts w:cs="Arial"/>
        </w:rPr>
        <w:t xml:space="preserve"> lo que significa que la proyección</w:t>
      </w:r>
      <w:r w:rsidR="00893247">
        <w:rPr>
          <w:rFonts w:cs="Arial"/>
        </w:rPr>
        <w:t xml:space="preserve"> de la población</w:t>
      </w:r>
      <w:r w:rsidR="00543A1D">
        <w:rPr>
          <w:rFonts w:cs="Arial"/>
        </w:rPr>
        <w:t xml:space="preserve"> será decreciente en el tiempo.</w:t>
      </w:r>
      <w:r w:rsidRPr="006B5B89">
        <w:rPr>
          <w:rFonts w:cs="Arial"/>
        </w:rPr>
        <w:t xml:space="preserve"> </w:t>
      </w:r>
      <w:r w:rsidR="00377537">
        <w:rPr>
          <w:rFonts w:cs="Arial"/>
        </w:rPr>
        <w:t>Las tasas de crecimiento intercensal a nivel municipal presentaron valores negativos</w:t>
      </w:r>
      <w:r w:rsidR="00406DED">
        <w:rPr>
          <w:rFonts w:cs="Arial"/>
        </w:rPr>
        <w:t>,</w:t>
      </w:r>
      <w:r w:rsidR="00377537">
        <w:rPr>
          <w:rFonts w:cs="Arial"/>
        </w:rPr>
        <w:t xml:space="preserve"> tanto en la zona urbana, </w:t>
      </w:r>
      <w:r w:rsidR="00406DED">
        <w:rPr>
          <w:rFonts w:cs="Arial"/>
        </w:rPr>
        <w:t xml:space="preserve">cómo </w:t>
      </w:r>
      <w:r w:rsidR="00377537">
        <w:rPr>
          <w:rFonts w:cs="Arial"/>
        </w:rPr>
        <w:t xml:space="preserve">en la zona rural y el total, por lo tanto para </w:t>
      </w:r>
      <w:r w:rsidR="005A5F80">
        <w:rPr>
          <w:rFonts w:cs="Arial"/>
        </w:rPr>
        <w:t xml:space="preserve">efectos </w:t>
      </w:r>
      <w:r w:rsidR="00377537">
        <w:rPr>
          <w:rFonts w:cs="Arial"/>
        </w:rPr>
        <w:t>de los cálculos de las proyecciones del proyecto</w:t>
      </w:r>
      <w:r w:rsidR="00406DED">
        <w:rPr>
          <w:rFonts w:cs="Arial"/>
        </w:rPr>
        <w:t>,</w:t>
      </w:r>
      <w:r w:rsidR="00377537">
        <w:rPr>
          <w:rFonts w:cs="Arial"/>
        </w:rPr>
        <w:t xml:space="preserve"> se realizó el promedio sólo con los valores positivos encontrados por año. </w:t>
      </w:r>
      <w:r w:rsidR="00893247">
        <w:rPr>
          <w:rFonts w:cs="Arial"/>
        </w:rPr>
        <w:t xml:space="preserve">A nivel </w:t>
      </w:r>
      <w:r w:rsidRPr="006B5B89">
        <w:rPr>
          <w:rFonts w:cs="Arial"/>
        </w:rPr>
        <w:t xml:space="preserve">departamental, las tasas de crecimiento anual (con base en proyecciones del DANE), </w:t>
      </w:r>
      <w:r w:rsidR="00377537">
        <w:rPr>
          <w:rFonts w:cs="Arial"/>
        </w:rPr>
        <w:t>y</w:t>
      </w:r>
      <w:r w:rsidRPr="006B5B89">
        <w:rPr>
          <w:rFonts w:cs="Arial"/>
        </w:rPr>
        <w:t xml:space="preserve"> las tasas de crecimiento intercensal (con base en los consolidados de los censos DANE), presentan valores positivos; es decir, la población esperada en un ejercicio de proyección será creciente en el tiempo.</w:t>
      </w:r>
    </w:p>
    <w:p w:rsidR="008962E0" w:rsidRDefault="00644090" w:rsidP="008962E0">
      <w:pPr>
        <w:rPr>
          <w:rFonts w:cs="Arial"/>
        </w:rPr>
      </w:pPr>
      <w:r>
        <w:rPr>
          <w:rFonts w:cs="Arial"/>
        </w:rPr>
        <w:lastRenderedPageBreak/>
        <w:t>Por consiguiente</w:t>
      </w:r>
      <w:r w:rsidR="008962E0" w:rsidRPr="006B5B89">
        <w:rPr>
          <w:rFonts w:cs="Arial"/>
        </w:rPr>
        <w:t>, se tiene que para el caso de la zona rural, la tasa de crecimiento anual</w:t>
      </w:r>
      <w:r w:rsidR="005A5F80">
        <w:rPr>
          <w:rFonts w:cs="Arial"/>
        </w:rPr>
        <w:t>,</w:t>
      </w:r>
      <w:r w:rsidR="008962E0" w:rsidRPr="006B5B89">
        <w:rPr>
          <w:rFonts w:cs="Arial"/>
        </w:rPr>
        <w:t xml:space="preserve"> bas</w:t>
      </w:r>
      <w:r w:rsidR="00A46E74">
        <w:rPr>
          <w:rFonts w:cs="Arial"/>
        </w:rPr>
        <w:t>ados</w:t>
      </w:r>
      <w:r w:rsidR="008962E0" w:rsidRPr="006B5B89">
        <w:rPr>
          <w:rFonts w:cs="Arial"/>
        </w:rPr>
        <w:t xml:space="preserve"> en </w:t>
      </w:r>
      <w:r>
        <w:rPr>
          <w:rFonts w:cs="Arial"/>
        </w:rPr>
        <w:t xml:space="preserve">las tasas intercensales </w:t>
      </w:r>
      <w:r w:rsidRPr="006B5B89">
        <w:rPr>
          <w:rFonts w:cs="Arial"/>
        </w:rPr>
        <w:t>calculadas con base en los censos DANE</w:t>
      </w:r>
      <w:r w:rsidR="008962E0" w:rsidRPr="006B5B89">
        <w:rPr>
          <w:rFonts w:cs="Arial"/>
        </w:rPr>
        <w:t xml:space="preserve"> arrojan </w:t>
      </w:r>
      <w:r w:rsidR="008962E0">
        <w:rPr>
          <w:rFonts w:cs="Arial"/>
        </w:rPr>
        <w:t xml:space="preserve">un valor de </w:t>
      </w:r>
      <w:r>
        <w:rPr>
          <w:rFonts w:cs="Arial"/>
        </w:rPr>
        <w:t>0,77</w:t>
      </w:r>
      <w:r w:rsidR="008962E0" w:rsidRPr="006B5B89">
        <w:rPr>
          <w:rFonts w:cs="Arial"/>
        </w:rPr>
        <w:t xml:space="preserve">% para </w:t>
      </w:r>
      <w:r w:rsidR="008962E0">
        <w:rPr>
          <w:rFonts w:cs="Arial"/>
        </w:rPr>
        <w:t xml:space="preserve">el Municipio de </w:t>
      </w:r>
      <w:r>
        <w:rPr>
          <w:rFonts w:cs="Arial"/>
        </w:rPr>
        <w:t>Cañasgordas</w:t>
      </w:r>
      <w:r w:rsidR="008962E0" w:rsidRPr="006B5B89">
        <w:rPr>
          <w:rFonts w:cs="Arial"/>
        </w:rPr>
        <w:t>, y del 0,</w:t>
      </w:r>
      <w:r w:rsidR="008962E0">
        <w:rPr>
          <w:rFonts w:cs="Arial"/>
        </w:rPr>
        <w:t>42</w:t>
      </w:r>
      <w:r w:rsidR="008962E0" w:rsidRPr="006B5B89">
        <w:rPr>
          <w:rFonts w:cs="Arial"/>
        </w:rPr>
        <w:t xml:space="preserve">% para el Departamento de Antioquia.  A su vez, para el caso de las </w:t>
      </w:r>
      <w:r>
        <w:rPr>
          <w:rFonts w:cs="Arial"/>
        </w:rPr>
        <w:t>proyecciones del DANE</w:t>
      </w:r>
      <w:r w:rsidR="008962E0" w:rsidRPr="006B5B89">
        <w:rPr>
          <w:rFonts w:cs="Arial"/>
        </w:rPr>
        <w:t xml:space="preserve">, </w:t>
      </w:r>
      <w:r w:rsidR="008962E0">
        <w:rPr>
          <w:rFonts w:cs="Arial"/>
        </w:rPr>
        <w:t xml:space="preserve">se obtuvo, </w:t>
      </w:r>
      <w:r w:rsidR="008962E0" w:rsidRPr="006B5B89">
        <w:rPr>
          <w:rFonts w:cs="Arial"/>
        </w:rPr>
        <w:t xml:space="preserve">para el Municipio de </w:t>
      </w:r>
      <w:r>
        <w:rPr>
          <w:rFonts w:cs="Arial"/>
        </w:rPr>
        <w:t xml:space="preserve">Cañasgordas un valor negativo de </w:t>
      </w:r>
      <w:r w:rsidR="008962E0">
        <w:rPr>
          <w:rFonts w:cs="Arial"/>
        </w:rPr>
        <w:t>(</w:t>
      </w:r>
      <w:r>
        <w:rPr>
          <w:rFonts w:cs="Arial"/>
        </w:rPr>
        <w:t>-</w:t>
      </w:r>
      <w:r w:rsidR="008962E0">
        <w:rPr>
          <w:rFonts w:cs="Arial"/>
        </w:rPr>
        <w:t>1,</w:t>
      </w:r>
      <w:r>
        <w:rPr>
          <w:rFonts w:cs="Arial"/>
        </w:rPr>
        <w:t>34</w:t>
      </w:r>
      <w:r w:rsidR="008962E0" w:rsidRPr="006B5B89">
        <w:rPr>
          <w:rFonts w:cs="Arial"/>
        </w:rPr>
        <w:t>%), mientras que para el Departamento de Antioquia se obtuvo una tasa positiva baja (</w:t>
      </w:r>
      <w:r w:rsidR="008962E0">
        <w:rPr>
          <w:rFonts w:cs="Arial"/>
        </w:rPr>
        <w:t>1,16</w:t>
      </w:r>
      <w:r w:rsidR="008962E0" w:rsidRPr="006B5B89">
        <w:rPr>
          <w:rFonts w:cs="Arial"/>
        </w:rPr>
        <w:t>%).</w:t>
      </w:r>
      <w:r w:rsidR="008962E0" w:rsidRPr="00065BFA">
        <w:rPr>
          <w:rFonts w:cs="Arial"/>
        </w:rPr>
        <w:t xml:space="preserve"> </w:t>
      </w:r>
    </w:p>
    <w:p w:rsidR="008962E0" w:rsidRDefault="008962E0" w:rsidP="00644090">
      <w:pPr>
        <w:rPr>
          <w:rFonts w:cs="Arial"/>
        </w:rPr>
      </w:pPr>
      <w:r w:rsidRPr="00644090">
        <w:rPr>
          <w:rFonts w:cs="Arial"/>
        </w:rPr>
        <w:t>Es decir, los datos de población de cada censo</w:t>
      </w:r>
      <w:r w:rsidR="006C5058">
        <w:rPr>
          <w:rFonts w:cs="Arial"/>
        </w:rPr>
        <w:t>,</w:t>
      </w:r>
      <w:r w:rsidRPr="00644090">
        <w:rPr>
          <w:rFonts w:cs="Arial"/>
        </w:rPr>
        <w:t xml:space="preserve"> indican los habitantes efectivamente asentados en las localidades encuestadas, la consultoría encargada del proyecto considera que la tasa de crecimiento para los fines prácticos del proyecto</w:t>
      </w:r>
      <w:r w:rsidR="006C5058">
        <w:rPr>
          <w:rFonts w:cs="Arial"/>
        </w:rPr>
        <w:t>,</w:t>
      </w:r>
      <w:r w:rsidRPr="00644090">
        <w:rPr>
          <w:rFonts w:cs="Arial"/>
        </w:rPr>
        <w:t xml:space="preserve"> debe adoptarse de acuerdo con cálculos realizados para el área rural del municipio de </w:t>
      </w:r>
      <w:r w:rsidR="00644090" w:rsidRPr="00644090">
        <w:rPr>
          <w:rFonts w:cs="Arial"/>
        </w:rPr>
        <w:t>Cañasgordas</w:t>
      </w:r>
      <w:r w:rsidRPr="00644090">
        <w:rPr>
          <w:rFonts w:cs="Arial"/>
        </w:rPr>
        <w:t xml:space="preserve"> calculada con base en los censos DANE.</w:t>
      </w:r>
    </w:p>
    <w:p w:rsidR="008962E0" w:rsidRPr="00DC460E" w:rsidRDefault="008962E0" w:rsidP="00DC460E">
      <w:pPr>
        <w:pStyle w:val="Prrafodelista"/>
        <w:numPr>
          <w:ilvl w:val="0"/>
          <w:numId w:val="36"/>
        </w:numPr>
        <w:tabs>
          <w:tab w:val="left" w:pos="578"/>
        </w:tabs>
        <w:rPr>
          <w:rFonts w:cs="Arial"/>
          <w:b/>
        </w:rPr>
      </w:pPr>
      <w:r w:rsidRPr="00DC460E">
        <w:rPr>
          <w:rFonts w:cs="Arial"/>
          <w:b/>
        </w:rPr>
        <w:t xml:space="preserve">Tasa de crecimiento anual adoptada método geométrico, r = </w:t>
      </w:r>
      <w:r w:rsidR="00DC460E" w:rsidRPr="00DC460E">
        <w:rPr>
          <w:rFonts w:cs="Arial"/>
          <w:b/>
        </w:rPr>
        <w:t>1</w:t>
      </w:r>
      <w:r w:rsidR="00A46E74">
        <w:rPr>
          <w:rFonts w:cs="Arial"/>
          <w:b/>
        </w:rPr>
        <w:t>,0</w:t>
      </w:r>
      <w:r w:rsidRPr="00DC460E">
        <w:rPr>
          <w:rFonts w:cs="Arial"/>
          <w:b/>
        </w:rPr>
        <w:t>%.</w:t>
      </w:r>
    </w:p>
    <w:p w:rsidR="00DC460E" w:rsidRPr="00DB4C8F" w:rsidRDefault="00DC460E" w:rsidP="00DC460E">
      <w:pPr>
        <w:pStyle w:val="Prrafodelista"/>
        <w:numPr>
          <w:ilvl w:val="0"/>
          <w:numId w:val="36"/>
        </w:numPr>
        <w:tabs>
          <w:tab w:val="left" w:pos="578"/>
        </w:tabs>
        <w:contextualSpacing w:val="0"/>
        <w:rPr>
          <w:rFonts w:cs="Arial"/>
          <w:b/>
        </w:rPr>
      </w:pPr>
      <w:r w:rsidRPr="00B778C1">
        <w:rPr>
          <w:rFonts w:cs="Arial"/>
          <w:b/>
        </w:rPr>
        <w:t>Tasa de crecimiento anual adoptada método exponencial</w:t>
      </w:r>
      <w:r w:rsidRPr="00DB4C8F">
        <w:rPr>
          <w:rFonts w:cs="Arial"/>
          <w:b/>
        </w:rPr>
        <w:t xml:space="preserve">, </w:t>
      </w:r>
      <w:r w:rsidR="00DB4C8F">
        <w:rPr>
          <w:rFonts w:cs="Arial"/>
          <w:b/>
        </w:rPr>
        <w:t>k=1,0%.</w:t>
      </w:r>
    </w:p>
    <w:p w:rsidR="008962E0" w:rsidRDefault="008962E0" w:rsidP="008962E0">
      <w:pPr>
        <w:rPr>
          <w:rFonts w:cs="Arial"/>
        </w:rPr>
      </w:pPr>
      <w:r w:rsidRPr="006B5B89">
        <w:rPr>
          <w:rFonts w:cs="Arial"/>
        </w:rPr>
        <w:t>Una vez definida la tasa de crecimiento para el estudio, se presentan los resultados de las proyecciones de población obtenidas por los diferentes métodos</w:t>
      </w:r>
      <w:r>
        <w:rPr>
          <w:rFonts w:cs="Arial"/>
        </w:rPr>
        <w:t xml:space="preserve">. </w:t>
      </w:r>
      <w:r w:rsidRPr="006B5B89">
        <w:rPr>
          <w:rFonts w:cs="Arial"/>
        </w:rPr>
        <w:t xml:space="preserve">Ver resultados en la </w:t>
      </w:r>
      <w:r w:rsidR="005C70BD">
        <w:rPr>
          <w:highlight w:val="yellow"/>
        </w:rPr>
        <w:fldChar w:fldCharType="begin"/>
      </w:r>
      <w:r w:rsidR="005452C1">
        <w:rPr>
          <w:rFonts w:cs="Arial"/>
        </w:rPr>
        <w:instrText xml:space="preserve"> REF _Ref390695089 \h </w:instrText>
      </w:r>
      <w:r w:rsidR="005C70BD">
        <w:rPr>
          <w:highlight w:val="yellow"/>
        </w:rPr>
      </w:r>
      <w:r w:rsidR="005C70BD">
        <w:rPr>
          <w:highlight w:val="yellow"/>
        </w:rPr>
        <w:fldChar w:fldCharType="separate"/>
      </w:r>
      <w:r w:rsidR="005452C1" w:rsidRPr="003C172C">
        <w:rPr>
          <w:rFonts w:cs="Arial"/>
          <w:szCs w:val="24"/>
        </w:rPr>
        <w:t xml:space="preserve">Tabla </w:t>
      </w:r>
      <w:r w:rsidR="005452C1">
        <w:rPr>
          <w:rFonts w:cs="Arial"/>
          <w:noProof/>
          <w:szCs w:val="24"/>
        </w:rPr>
        <w:t>11</w:t>
      </w:r>
      <w:r w:rsidR="005452C1" w:rsidRPr="003C172C">
        <w:rPr>
          <w:rFonts w:cs="Arial"/>
          <w:szCs w:val="24"/>
        </w:rPr>
        <w:t xml:space="preserve">. </w:t>
      </w:r>
      <w:r w:rsidR="005C70BD">
        <w:rPr>
          <w:highlight w:val="yellow"/>
        </w:rPr>
        <w:fldChar w:fldCharType="end"/>
      </w:r>
    </w:p>
    <w:p w:rsidR="00DC460E" w:rsidRPr="003C172C" w:rsidRDefault="003C172C" w:rsidP="003C172C">
      <w:pPr>
        <w:pStyle w:val="Epgrafe"/>
        <w:rPr>
          <w:rFonts w:ascii="Arial" w:hAnsi="Arial" w:cs="Arial"/>
          <w:sz w:val="24"/>
          <w:szCs w:val="24"/>
          <w:lang w:val="es-ES"/>
        </w:rPr>
      </w:pPr>
      <w:bookmarkStart w:id="151" w:name="_Ref390695089"/>
      <w:bookmarkStart w:id="152" w:name="_Toc392063407"/>
      <w:r w:rsidRPr="003C172C">
        <w:rPr>
          <w:rFonts w:ascii="Arial" w:hAnsi="Arial" w:cs="Arial"/>
          <w:sz w:val="24"/>
          <w:szCs w:val="24"/>
        </w:rPr>
        <w:t xml:space="preserve">Tabla </w:t>
      </w:r>
      <w:r w:rsidR="005C70BD" w:rsidRPr="003C172C">
        <w:rPr>
          <w:rFonts w:ascii="Arial" w:hAnsi="Arial" w:cs="Arial"/>
          <w:sz w:val="24"/>
          <w:szCs w:val="24"/>
        </w:rPr>
        <w:fldChar w:fldCharType="begin"/>
      </w:r>
      <w:r w:rsidRPr="003C172C">
        <w:rPr>
          <w:rFonts w:ascii="Arial" w:hAnsi="Arial" w:cs="Arial"/>
          <w:sz w:val="24"/>
          <w:szCs w:val="24"/>
        </w:rPr>
        <w:instrText xml:space="preserve"> SEQ Tabla \* ARABIC </w:instrText>
      </w:r>
      <w:r w:rsidR="005C70BD" w:rsidRPr="003C172C">
        <w:rPr>
          <w:rFonts w:ascii="Arial" w:hAnsi="Arial" w:cs="Arial"/>
          <w:sz w:val="24"/>
          <w:szCs w:val="24"/>
        </w:rPr>
        <w:fldChar w:fldCharType="separate"/>
      </w:r>
      <w:r w:rsidR="00BC0FF7">
        <w:rPr>
          <w:rFonts w:ascii="Arial" w:hAnsi="Arial" w:cs="Arial"/>
          <w:noProof/>
          <w:sz w:val="24"/>
          <w:szCs w:val="24"/>
        </w:rPr>
        <w:t>11</w:t>
      </w:r>
      <w:r w:rsidR="005C70BD" w:rsidRPr="003C172C">
        <w:rPr>
          <w:rFonts w:ascii="Arial" w:hAnsi="Arial" w:cs="Arial"/>
          <w:sz w:val="24"/>
          <w:szCs w:val="24"/>
        </w:rPr>
        <w:fldChar w:fldCharType="end"/>
      </w:r>
      <w:r w:rsidR="00DC460E" w:rsidRPr="003C172C">
        <w:rPr>
          <w:rFonts w:ascii="Arial" w:hAnsi="Arial" w:cs="Arial"/>
          <w:sz w:val="24"/>
          <w:szCs w:val="24"/>
        </w:rPr>
        <w:t xml:space="preserve">. </w:t>
      </w:r>
      <w:bookmarkStart w:id="153" w:name="_Ref292719133"/>
      <w:bookmarkStart w:id="154" w:name="_Toc293568929"/>
      <w:r w:rsidR="00DC460E" w:rsidRPr="003C172C">
        <w:rPr>
          <w:rFonts w:ascii="Arial" w:hAnsi="Arial" w:cs="Arial"/>
          <w:sz w:val="24"/>
          <w:szCs w:val="24"/>
          <w:lang w:val="es-ES"/>
        </w:rPr>
        <w:t xml:space="preserve">Proyecciones de población del Corregimiento de </w:t>
      </w:r>
      <w:bookmarkEnd w:id="153"/>
      <w:bookmarkEnd w:id="154"/>
      <w:r w:rsidR="00DC460E" w:rsidRPr="003C172C">
        <w:rPr>
          <w:rFonts w:ascii="Arial" w:hAnsi="Arial" w:cs="Arial"/>
          <w:sz w:val="24"/>
          <w:szCs w:val="24"/>
          <w:lang w:val="es-ES"/>
        </w:rPr>
        <w:t>Cestillal</w:t>
      </w:r>
      <w:bookmarkEnd w:id="151"/>
      <w:bookmarkEnd w:id="152"/>
    </w:p>
    <w:tbl>
      <w:tblPr>
        <w:tblW w:w="9695" w:type="dxa"/>
        <w:jc w:val="center"/>
        <w:tblCellMar>
          <w:left w:w="70" w:type="dxa"/>
          <w:right w:w="70" w:type="dxa"/>
        </w:tblCellMar>
        <w:tblLook w:val="04A0"/>
      </w:tblPr>
      <w:tblGrid>
        <w:gridCol w:w="940"/>
        <w:gridCol w:w="1485"/>
        <w:gridCol w:w="1520"/>
        <w:gridCol w:w="1585"/>
        <w:gridCol w:w="1485"/>
        <w:gridCol w:w="1340"/>
        <w:gridCol w:w="1340"/>
      </w:tblGrid>
      <w:tr w:rsidR="00DC460E" w:rsidRPr="00DC460E" w:rsidTr="00FC40A6">
        <w:trPr>
          <w:trHeight w:val="480"/>
          <w:tblHeader/>
          <w:jc w:val="center"/>
        </w:trPr>
        <w:tc>
          <w:tcPr>
            <w:tcW w:w="9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AÑO</w:t>
            </w:r>
          </w:p>
        </w:tc>
        <w:tc>
          <w:tcPr>
            <w:tcW w:w="1485"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PROYECCIÓN ARITMÉTICA</w:t>
            </w:r>
          </w:p>
        </w:tc>
        <w:tc>
          <w:tcPr>
            <w:tcW w:w="152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 xml:space="preserve">PROYECCIÓN GEOMÉTRICA             </w:t>
            </w:r>
          </w:p>
        </w:tc>
        <w:tc>
          <w:tcPr>
            <w:tcW w:w="1585"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 xml:space="preserve">PROYECCIÓN EXPONENCIAL </w:t>
            </w:r>
          </w:p>
        </w:tc>
        <w:tc>
          <w:tcPr>
            <w:tcW w:w="1485"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PROYECCIÓN POR WAPPAUS</w:t>
            </w:r>
          </w:p>
        </w:tc>
        <w:tc>
          <w:tcPr>
            <w:tcW w:w="134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POBLACIÓN FLOTANTE</w:t>
            </w:r>
          </w:p>
        </w:tc>
        <w:tc>
          <w:tcPr>
            <w:tcW w:w="134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POBLACION TOTAL</w:t>
            </w:r>
          </w:p>
        </w:tc>
      </w:tr>
      <w:tr w:rsidR="00DC460E" w:rsidRPr="00DC460E" w:rsidTr="00FC40A6">
        <w:trPr>
          <w:trHeight w:val="300"/>
          <w:tblHeader/>
          <w:jc w:val="center"/>
        </w:trPr>
        <w:tc>
          <w:tcPr>
            <w:tcW w:w="940"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 </w:t>
            </w:r>
          </w:p>
        </w:tc>
        <w:tc>
          <w:tcPr>
            <w:tcW w:w="1485" w:type="dxa"/>
            <w:tcBorders>
              <w:top w:val="nil"/>
              <w:left w:val="nil"/>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(hab.)</w:t>
            </w:r>
          </w:p>
        </w:tc>
        <w:tc>
          <w:tcPr>
            <w:tcW w:w="1520" w:type="dxa"/>
            <w:tcBorders>
              <w:top w:val="nil"/>
              <w:left w:val="nil"/>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(hab.)</w:t>
            </w:r>
          </w:p>
        </w:tc>
        <w:tc>
          <w:tcPr>
            <w:tcW w:w="1585" w:type="dxa"/>
            <w:tcBorders>
              <w:top w:val="nil"/>
              <w:left w:val="nil"/>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(hab.)</w:t>
            </w:r>
          </w:p>
        </w:tc>
        <w:tc>
          <w:tcPr>
            <w:tcW w:w="1485" w:type="dxa"/>
            <w:tcBorders>
              <w:top w:val="nil"/>
              <w:left w:val="nil"/>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(hab.)</w:t>
            </w:r>
          </w:p>
        </w:tc>
        <w:tc>
          <w:tcPr>
            <w:tcW w:w="1340" w:type="dxa"/>
            <w:tcBorders>
              <w:top w:val="nil"/>
              <w:left w:val="nil"/>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(hab.)</w:t>
            </w:r>
          </w:p>
        </w:tc>
        <w:tc>
          <w:tcPr>
            <w:tcW w:w="1340" w:type="dxa"/>
            <w:tcBorders>
              <w:top w:val="nil"/>
              <w:left w:val="nil"/>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(hab.)</w:t>
            </w:r>
          </w:p>
        </w:tc>
      </w:tr>
      <w:tr w:rsidR="00DC460E" w:rsidRPr="00DC460E" w:rsidTr="00DC460E">
        <w:trPr>
          <w:trHeight w:val="300"/>
          <w:tblHeader/>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 </w:t>
            </w:r>
          </w:p>
        </w:tc>
        <w:tc>
          <w:tcPr>
            <w:tcW w:w="1485" w:type="dxa"/>
            <w:tcBorders>
              <w:top w:val="nil"/>
              <w:left w:val="nil"/>
              <w:bottom w:val="single" w:sz="4" w:space="0" w:color="auto"/>
              <w:right w:val="single" w:sz="4" w:space="0" w:color="auto"/>
            </w:tcBorders>
            <w:shd w:val="clear" w:color="auto" w:fill="auto"/>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 </w:t>
            </w:r>
          </w:p>
        </w:tc>
        <w:tc>
          <w:tcPr>
            <w:tcW w:w="1520" w:type="dxa"/>
            <w:tcBorders>
              <w:top w:val="nil"/>
              <w:left w:val="nil"/>
              <w:bottom w:val="single" w:sz="4" w:space="0" w:color="auto"/>
              <w:right w:val="single" w:sz="4" w:space="0" w:color="auto"/>
            </w:tcBorders>
            <w:shd w:val="clear" w:color="000000" w:fill="DBE5F1"/>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1,00</w:t>
            </w:r>
          </w:p>
        </w:tc>
        <w:tc>
          <w:tcPr>
            <w:tcW w:w="1585" w:type="dxa"/>
            <w:tcBorders>
              <w:top w:val="nil"/>
              <w:left w:val="nil"/>
              <w:bottom w:val="single" w:sz="4" w:space="0" w:color="auto"/>
              <w:right w:val="single" w:sz="4" w:space="0" w:color="auto"/>
            </w:tcBorders>
            <w:shd w:val="clear" w:color="000000" w:fill="DBE5F1"/>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0,0100</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 </w:t>
            </w:r>
          </w:p>
        </w:tc>
        <w:tc>
          <w:tcPr>
            <w:tcW w:w="1340" w:type="dxa"/>
            <w:tcBorders>
              <w:top w:val="nil"/>
              <w:left w:val="nil"/>
              <w:bottom w:val="single" w:sz="4" w:space="0" w:color="auto"/>
              <w:right w:val="single" w:sz="4" w:space="0" w:color="auto"/>
            </w:tcBorders>
            <w:shd w:val="clear" w:color="auto" w:fill="auto"/>
            <w:vAlign w:val="center"/>
            <w:hideMark/>
          </w:tcPr>
          <w:p w:rsidR="00DC460E" w:rsidRPr="00DC460E" w:rsidRDefault="00DC460E" w:rsidP="00DC460E">
            <w:pPr>
              <w:spacing w:after="0"/>
              <w:jc w:val="center"/>
              <w:rPr>
                <w:rFonts w:cs="Arial"/>
                <w:b/>
                <w:bCs/>
                <w:color w:val="000000"/>
                <w:sz w:val="20"/>
                <w:lang w:eastAsia="es-CO"/>
              </w:rPr>
            </w:pPr>
            <w:r w:rsidRPr="00DC460E">
              <w:rPr>
                <w:rFonts w:cs="Arial"/>
                <w:b/>
                <w:bCs/>
                <w:color w:val="000000"/>
                <w:sz w:val="20"/>
                <w:lang w:eastAsia="es-CO"/>
              </w:rPr>
              <w:t> </w:t>
            </w:r>
          </w:p>
        </w:tc>
        <w:tc>
          <w:tcPr>
            <w:tcW w:w="1340" w:type="dxa"/>
            <w:tcBorders>
              <w:top w:val="nil"/>
              <w:left w:val="nil"/>
              <w:bottom w:val="single" w:sz="4" w:space="0" w:color="auto"/>
              <w:right w:val="single" w:sz="4" w:space="0" w:color="auto"/>
            </w:tcBorders>
            <w:shd w:val="clear" w:color="auto" w:fill="auto"/>
            <w:vAlign w:val="center"/>
            <w:hideMark/>
          </w:tcPr>
          <w:p w:rsidR="00DC460E" w:rsidRPr="00DC460E" w:rsidRDefault="00DC460E" w:rsidP="00DC460E">
            <w:pPr>
              <w:spacing w:after="0"/>
              <w:jc w:val="left"/>
              <w:rPr>
                <w:rFonts w:cs="Arial"/>
                <w:b/>
                <w:bCs/>
                <w:sz w:val="20"/>
                <w:lang w:eastAsia="es-CO"/>
              </w:rPr>
            </w:pPr>
            <w:r w:rsidRPr="00DC460E">
              <w:rPr>
                <w:rFonts w:cs="Arial"/>
                <w:b/>
                <w:bCs/>
                <w:sz w:val="20"/>
                <w:lang w:eastAsia="es-CO"/>
              </w:rPr>
              <w:t> </w:t>
            </w:r>
          </w:p>
        </w:tc>
      </w:tr>
      <w:tr w:rsidR="00DC460E" w:rsidRPr="00DC460E" w:rsidTr="00FC40A6">
        <w:trPr>
          <w:trHeight w:val="300"/>
          <w:jc w:val="center"/>
        </w:trPr>
        <w:tc>
          <w:tcPr>
            <w:tcW w:w="94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2.014</w:t>
            </w:r>
          </w:p>
        </w:tc>
        <w:tc>
          <w:tcPr>
            <w:tcW w:w="1485"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1.557</w:t>
            </w:r>
          </w:p>
        </w:tc>
        <w:tc>
          <w:tcPr>
            <w:tcW w:w="1520"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1.557</w:t>
            </w:r>
          </w:p>
        </w:tc>
        <w:tc>
          <w:tcPr>
            <w:tcW w:w="1585"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1.557</w:t>
            </w:r>
          </w:p>
        </w:tc>
        <w:tc>
          <w:tcPr>
            <w:tcW w:w="1485"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1.557</w:t>
            </w:r>
          </w:p>
        </w:tc>
        <w:tc>
          <w:tcPr>
            <w:tcW w:w="1340"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47</w:t>
            </w:r>
          </w:p>
        </w:tc>
        <w:tc>
          <w:tcPr>
            <w:tcW w:w="1340"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1.604</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2.015</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1.616</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1.573</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1.573</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1.589</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162</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1.734</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2.016</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1.675</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1.588</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1.588</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1.621</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168</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1.756</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2.017</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1.734</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1.604</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1.604</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1.654</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173</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1.778</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2.018</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1.793</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1.620</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1.621</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1.688</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179</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1.800</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2.019</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1.852</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1.636</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1.637</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1.723</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185</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1.822</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2.020</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1.911</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1.653</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1.653</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1.758</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191</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1.844</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2.021</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1.970</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1.669</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1.670</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1.794</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197</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1.866</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2.022</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2.029</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1.686</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1.687</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1.831</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203</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1.889</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2.023</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2.088</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1.703</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1.704</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1.869</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209</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1.912</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2.024</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2.147</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1.720</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1.721</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1.907</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215</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1.935</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lastRenderedPageBreak/>
              <w:t>2.025</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2.206</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1.737</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1.738</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1.947</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221</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1.958</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2.026</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2.265</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1.754</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1.756</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1.987</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227</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1.981</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2.027</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2.324</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1.772</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1.773</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2.028</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232</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2.004</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2.028</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2.383</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1.790</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1.791</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2.070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238</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2.028</w:t>
            </w:r>
          </w:p>
        </w:tc>
      </w:tr>
      <w:tr w:rsidR="00DC460E" w:rsidRPr="00DC460E" w:rsidTr="00FC40A6">
        <w:trPr>
          <w:trHeight w:val="300"/>
          <w:jc w:val="center"/>
        </w:trPr>
        <w:tc>
          <w:tcPr>
            <w:tcW w:w="94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2.029</w:t>
            </w:r>
          </w:p>
        </w:tc>
        <w:tc>
          <w:tcPr>
            <w:tcW w:w="1485"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2.442</w:t>
            </w:r>
          </w:p>
        </w:tc>
        <w:tc>
          <w:tcPr>
            <w:tcW w:w="1520"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1.808</w:t>
            </w:r>
          </w:p>
        </w:tc>
        <w:tc>
          <w:tcPr>
            <w:tcW w:w="1585"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1.809</w:t>
            </w:r>
          </w:p>
        </w:tc>
        <w:tc>
          <w:tcPr>
            <w:tcW w:w="1485"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2.114</w:t>
            </w:r>
          </w:p>
        </w:tc>
        <w:tc>
          <w:tcPr>
            <w:tcW w:w="1340"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244</w:t>
            </w:r>
          </w:p>
        </w:tc>
        <w:tc>
          <w:tcPr>
            <w:tcW w:w="1340"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2.052</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2.030</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2.501</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1.826</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1.827</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2.158</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250</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2.076</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2.031</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2.560</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1.844</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1.846</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2.203</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256</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2.100</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2.032</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2.619</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1.862</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1.864</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2.250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262</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2.124</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2.033</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2.678</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1.881</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1.883</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2.297</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268</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2.149</w:t>
            </w:r>
          </w:p>
        </w:tc>
      </w:tr>
      <w:tr w:rsidR="00DC460E" w:rsidRPr="00DC460E" w:rsidTr="00FC40A6">
        <w:trPr>
          <w:trHeight w:val="300"/>
          <w:jc w:val="center"/>
        </w:trPr>
        <w:tc>
          <w:tcPr>
            <w:tcW w:w="94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2.034</w:t>
            </w:r>
          </w:p>
        </w:tc>
        <w:tc>
          <w:tcPr>
            <w:tcW w:w="1485"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2.737</w:t>
            </w:r>
          </w:p>
        </w:tc>
        <w:tc>
          <w:tcPr>
            <w:tcW w:w="1520"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1.900</w:t>
            </w:r>
          </w:p>
        </w:tc>
        <w:tc>
          <w:tcPr>
            <w:tcW w:w="1585"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1.902</w:t>
            </w:r>
          </w:p>
        </w:tc>
        <w:tc>
          <w:tcPr>
            <w:tcW w:w="1485"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2.346</w:t>
            </w:r>
          </w:p>
        </w:tc>
        <w:tc>
          <w:tcPr>
            <w:tcW w:w="1340"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274</w:t>
            </w:r>
          </w:p>
        </w:tc>
        <w:tc>
          <w:tcPr>
            <w:tcW w:w="1340"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2.174</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2.035</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2.796</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1.919</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1.921</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2.396</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280</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2.198</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2.036</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2.855</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1.938</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1.940</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2.448</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286</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2.224</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2.037</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2.914</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1.957</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1.960</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2.500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291</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2.249</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2.038</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2.973</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1.977</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1.979</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2.554</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297</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2.274</w:t>
            </w:r>
          </w:p>
        </w:tc>
      </w:tr>
      <w:tr w:rsidR="00DC460E" w:rsidRPr="00DC460E" w:rsidTr="00FC40A6">
        <w:trPr>
          <w:trHeight w:val="300"/>
          <w:jc w:val="center"/>
        </w:trPr>
        <w:tc>
          <w:tcPr>
            <w:tcW w:w="94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2.039</w:t>
            </w:r>
          </w:p>
        </w:tc>
        <w:tc>
          <w:tcPr>
            <w:tcW w:w="1485"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3.032</w:t>
            </w:r>
          </w:p>
        </w:tc>
        <w:tc>
          <w:tcPr>
            <w:tcW w:w="1520"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1.997</w:t>
            </w:r>
          </w:p>
        </w:tc>
        <w:tc>
          <w:tcPr>
            <w:tcW w:w="1585"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1.999</w:t>
            </w:r>
          </w:p>
        </w:tc>
        <w:tc>
          <w:tcPr>
            <w:tcW w:w="1485"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2.610</w:t>
            </w:r>
          </w:p>
        </w:tc>
        <w:tc>
          <w:tcPr>
            <w:tcW w:w="1340"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303</w:t>
            </w:r>
          </w:p>
        </w:tc>
        <w:tc>
          <w:tcPr>
            <w:tcW w:w="1340"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2.300</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2.040</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3.091</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2.017</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2.019</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2.667</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309</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2.326</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2.041</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3.150</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2.037</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2.040</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2.726</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315</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2.352</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2.042</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3.209</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2.057</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2.060</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2.786</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321</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2.378</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2.043</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3.268</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2.078</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2.081</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2.848</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327</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2.405</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000000" w:fill="DBE5F1"/>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2.044</w:t>
            </w:r>
          </w:p>
        </w:tc>
        <w:tc>
          <w:tcPr>
            <w:tcW w:w="1485" w:type="dxa"/>
            <w:tcBorders>
              <w:top w:val="nil"/>
              <w:left w:val="nil"/>
              <w:bottom w:val="single" w:sz="4" w:space="0" w:color="auto"/>
              <w:right w:val="single" w:sz="4" w:space="0" w:color="auto"/>
            </w:tcBorders>
            <w:shd w:val="clear" w:color="000000" w:fill="DBE5F1"/>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3.327</w:t>
            </w:r>
          </w:p>
        </w:tc>
        <w:tc>
          <w:tcPr>
            <w:tcW w:w="1520" w:type="dxa"/>
            <w:tcBorders>
              <w:top w:val="nil"/>
              <w:left w:val="nil"/>
              <w:bottom w:val="single" w:sz="4" w:space="0" w:color="auto"/>
              <w:right w:val="single" w:sz="4" w:space="0" w:color="auto"/>
            </w:tcBorders>
            <w:shd w:val="clear" w:color="000000" w:fill="DBE5F1"/>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2.099</w:t>
            </w:r>
          </w:p>
        </w:tc>
        <w:tc>
          <w:tcPr>
            <w:tcW w:w="1585" w:type="dxa"/>
            <w:tcBorders>
              <w:top w:val="nil"/>
              <w:left w:val="nil"/>
              <w:bottom w:val="single" w:sz="4" w:space="0" w:color="auto"/>
              <w:right w:val="single" w:sz="4" w:space="0" w:color="auto"/>
            </w:tcBorders>
            <w:shd w:val="clear" w:color="000000" w:fill="DBE5F1"/>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2.102</w:t>
            </w:r>
          </w:p>
        </w:tc>
        <w:tc>
          <w:tcPr>
            <w:tcW w:w="1485" w:type="dxa"/>
            <w:tcBorders>
              <w:top w:val="nil"/>
              <w:left w:val="nil"/>
              <w:bottom w:val="single" w:sz="4" w:space="0" w:color="auto"/>
              <w:right w:val="single" w:sz="4" w:space="0" w:color="auto"/>
            </w:tcBorders>
            <w:shd w:val="clear" w:color="000000" w:fill="DBE5F1"/>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2.912</w:t>
            </w:r>
          </w:p>
        </w:tc>
        <w:tc>
          <w:tcPr>
            <w:tcW w:w="1340" w:type="dxa"/>
            <w:tcBorders>
              <w:top w:val="nil"/>
              <w:left w:val="nil"/>
              <w:bottom w:val="single" w:sz="4" w:space="0" w:color="auto"/>
              <w:right w:val="single" w:sz="4" w:space="0" w:color="auto"/>
            </w:tcBorders>
            <w:shd w:val="clear" w:color="000000" w:fill="DBE5F1"/>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333</w:t>
            </w:r>
          </w:p>
        </w:tc>
        <w:tc>
          <w:tcPr>
            <w:tcW w:w="1340" w:type="dxa"/>
            <w:tcBorders>
              <w:top w:val="nil"/>
              <w:left w:val="nil"/>
              <w:bottom w:val="single" w:sz="4" w:space="0" w:color="auto"/>
              <w:right w:val="single" w:sz="4" w:space="0" w:color="auto"/>
            </w:tcBorders>
            <w:shd w:val="clear" w:color="000000" w:fill="DBE5F1"/>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2.431</w:t>
            </w:r>
          </w:p>
        </w:tc>
      </w:tr>
    </w:tbl>
    <w:p w:rsidR="00DC460E" w:rsidRPr="00575ADC" w:rsidRDefault="00575ADC" w:rsidP="00946E9E">
      <w:pPr>
        <w:ind w:left="-680"/>
        <w:rPr>
          <w:rFonts w:cs="Arial"/>
          <w:sz w:val="20"/>
        </w:rPr>
      </w:pPr>
      <w:r>
        <w:rPr>
          <w:rFonts w:cs="Arial"/>
          <w:sz w:val="20"/>
        </w:rPr>
        <w:br/>
      </w:r>
      <w:r w:rsidR="00946E9E" w:rsidRPr="00575ADC">
        <w:rPr>
          <w:rFonts w:cs="Arial"/>
          <w:sz w:val="20"/>
        </w:rPr>
        <w:t>Fuente: Información procesada por la consultoría del proyecto (Conhydra S.A ESP).</w:t>
      </w:r>
    </w:p>
    <w:p w:rsidR="00DE7107" w:rsidRDefault="00DE7107" w:rsidP="002B4AAD">
      <w:pPr>
        <w:pStyle w:val="Epgrafe"/>
        <w:rPr>
          <w:rFonts w:ascii="Arial" w:hAnsi="Arial" w:cs="Arial"/>
          <w:sz w:val="24"/>
          <w:szCs w:val="24"/>
        </w:rPr>
      </w:pPr>
      <w:bookmarkStart w:id="155" w:name="_Toc388522489"/>
    </w:p>
    <w:p w:rsidR="00DE7107" w:rsidRDefault="00DE7107" w:rsidP="002B4AAD">
      <w:pPr>
        <w:pStyle w:val="Epgrafe"/>
        <w:rPr>
          <w:rFonts w:ascii="Arial" w:hAnsi="Arial" w:cs="Arial"/>
          <w:sz w:val="24"/>
          <w:szCs w:val="24"/>
        </w:rPr>
      </w:pPr>
    </w:p>
    <w:p w:rsidR="00DE7107" w:rsidRDefault="00DE7107" w:rsidP="002B4AAD">
      <w:pPr>
        <w:pStyle w:val="Epgrafe"/>
        <w:rPr>
          <w:rFonts w:ascii="Arial" w:hAnsi="Arial" w:cs="Arial"/>
          <w:sz w:val="24"/>
          <w:szCs w:val="24"/>
        </w:rPr>
      </w:pPr>
    </w:p>
    <w:p w:rsidR="00DE7107" w:rsidRDefault="00DE7107" w:rsidP="002B4AAD">
      <w:pPr>
        <w:pStyle w:val="Epgrafe"/>
        <w:rPr>
          <w:rFonts w:ascii="Arial" w:hAnsi="Arial" w:cs="Arial"/>
          <w:sz w:val="24"/>
          <w:szCs w:val="24"/>
        </w:rPr>
      </w:pPr>
    </w:p>
    <w:p w:rsidR="00DE7107" w:rsidRDefault="00DE7107" w:rsidP="002B4AAD">
      <w:pPr>
        <w:pStyle w:val="Epgrafe"/>
        <w:rPr>
          <w:rFonts w:ascii="Arial" w:hAnsi="Arial" w:cs="Arial"/>
          <w:sz w:val="24"/>
          <w:szCs w:val="24"/>
        </w:rPr>
      </w:pPr>
    </w:p>
    <w:p w:rsidR="002B4AAD" w:rsidRPr="002B4AAD" w:rsidRDefault="002B4AAD" w:rsidP="002B4AAD">
      <w:pPr>
        <w:pStyle w:val="Epgrafe"/>
        <w:rPr>
          <w:rFonts w:ascii="Arial" w:hAnsi="Arial" w:cs="Arial"/>
          <w:sz w:val="24"/>
          <w:szCs w:val="24"/>
        </w:rPr>
      </w:pPr>
      <w:r w:rsidRPr="002B4AAD">
        <w:rPr>
          <w:rFonts w:ascii="Arial" w:hAnsi="Arial" w:cs="Arial"/>
          <w:sz w:val="24"/>
          <w:szCs w:val="24"/>
        </w:rPr>
        <w:lastRenderedPageBreak/>
        <w:t xml:space="preserve">Gráfico </w:t>
      </w:r>
      <w:r w:rsidR="005C70BD" w:rsidRPr="002B4AAD">
        <w:rPr>
          <w:rFonts w:ascii="Arial" w:hAnsi="Arial" w:cs="Arial"/>
          <w:sz w:val="24"/>
          <w:szCs w:val="24"/>
        </w:rPr>
        <w:fldChar w:fldCharType="begin"/>
      </w:r>
      <w:r w:rsidRPr="002B4AAD">
        <w:rPr>
          <w:rFonts w:ascii="Arial" w:hAnsi="Arial" w:cs="Arial"/>
          <w:sz w:val="24"/>
          <w:szCs w:val="24"/>
        </w:rPr>
        <w:instrText xml:space="preserve"> SEQ Gráfico \* ARABIC </w:instrText>
      </w:r>
      <w:r w:rsidR="005C70BD" w:rsidRPr="002B4AAD">
        <w:rPr>
          <w:rFonts w:ascii="Arial" w:hAnsi="Arial" w:cs="Arial"/>
          <w:sz w:val="24"/>
          <w:szCs w:val="24"/>
        </w:rPr>
        <w:fldChar w:fldCharType="separate"/>
      </w:r>
      <w:r w:rsidR="0019332B">
        <w:rPr>
          <w:rFonts w:ascii="Arial" w:hAnsi="Arial" w:cs="Arial"/>
          <w:noProof/>
          <w:sz w:val="24"/>
          <w:szCs w:val="24"/>
        </w:rPr>
        <w:t>1</w:t>
      </w:r>
      <w:r w:rsidR="005C70BD" w:rsidRPr="002B4AAD">
        <w:rPr>
          <w:rFonts w:ascii="Arial" w:hAnsi="Arial" w:cs="Arial"/>
          <w:sz w:val="24"/>
          <w:szCs w:val="24"/>
        </w:rPr>
        <w:fldChar w:fldCharType="end"/>
      </w:r>
      <w:r w:rsidRPr="002B4AAD">
        <w:rPr>
          <w:rFonts w:ascii="Arial" w:hAnsi="Arial" w:cs="Arial"/>
          <w:sz w:val="24"/>
          <w:szCs w:val="24"/>
        </w:rPr>
        <w:t>. Proyecciones de población</w:t>
      </w:r>
      <w:bookmarkEnd w:id="155"/>
    </w:p>
    <w:p w:rsidR="00DB4C8F" w:rsidRDefault="00DB4C8F" w:rsidP="00DB4C8F">
      <w:pPr>
        <w:ind w:left="-680"/>
        <w:jc w:val="center"/>
        <w:rPr>
          <w:rFonts w:cs="Arial"/>
        </w:rPr>
      </w:pPr>
      <w:r w:rsidRPr="00DB4C8F">
        <w:rPr>
          <w:rFonts w:cs="Arial"/>
          <w:noProof/>
          <w:lang w:eastAsia="es-CO"/>
        </w:rPr>
        <w:drawing>
          <wp:inline distT="0" distB="0" distL="0" distR="0">
            <wp:extent cx="5031584" cy="3191774"/>
            <wp:effectExtent l="19050" t="0" r="16666" b="8626"/>
            <wp:docPr id="10"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94727C" w:rsidRDefault="0094727C" w:rsidP="0094727C">
      <w:pPr>
        <w:rPr>
          <w:rFonts w:cs="Arial"/>
        </w:rPr>
      </w:pPr>
      <w:r w:rsidRPr="002B4AAD">
        <w:rPr>
          <w:rFonts w:cs="Arial"/>
        </w:rPr>
        <w:t>A manera de aclaración, se tiene que los datos presentados para las p</w:t>
      </w:r>
      <w:r w:rsidR="007B7207" w:rsidRPr="002B4AAD">
        <w:rPr>
          <w:rFonts w:cs="Arial"/>
        </w:rPr>
        <w:t xml:space="preserve">royecciones de población por </w:t>
      </w:r>
      <w:r w:rsidR="00FC6699">
        <w:rPr>
          <w:rFonts w:cs="Arial"/>
        </w:rPr>
        <w:t>los</w:t>
      </w:r>
      <w:r w:rsidR="00FC6699" w:rsidRPr="002B4AAD">
        <w:rPr>
          <w:rFonts w:cs="Arial"/>
        </w:rPr>
        <w:t xml:space="preserve"> método</w:t>
      </w:r>
      <w:r w:rsidR="00FC6699">
        <w:rPr>
          <w:rFonts w:cs="Arial"/>
        </w:rPr>
        <w:t>s</w:t>
      </w:r>
      <w:r w:rsidR="00FC6699" w:rsidRPr="002B4AAD">
        <w:rPr>
          <w:rFonts w:cs="Arial"/>
        </w:rPr>
        <w:t xml:space="preserve"> geométricos</w:t>
      </w:r>
      <w:r w:rsidRPr="002B4AAD">
        <w:rPr>
          <w:rFonts w:cs="Arial"/>
        </w:rPr>
        <w:t xml:space="preserve"> y exponencial son similares</w:t>
      </w:r>
      <w:r w:rsidR="00601BEC">
        <w:rPr>
          <w:rFonts w:cs="Arial"/>
        </w:rPr>
        <w:t>,</w:t>
      </w:r>
      <w:r w:rsidRPr="002B4AAD">
        <w:rPr>
          <w:rFonts w:cs="Arial"/>
        </w:rPr>
        <w:t xml:space="preserve"> debido a que la tasa de crecimiento anual adopt</w:t>
      </w:r>
      <w:r w:rsidR="00684FA1">
        <w:rPr>
          <w:rFonts w:cs="Arial"/>
        </w:rPr>
        <w:t>ó</w:t>
      </w:r>
      <w:r w:rsidRPr="002B4AAD">
        <w:rPr>
          <w:rFonts w:cs="Arial"/>
        </w:rPr>
        <w:t xml:space="preserve"> el mismo valor (1,</w:t>
      </w:r>
      <w:r w:rsidR="00D55590" w:rsidRPr="002B4AAD">
        <w:rPr>
          <w:rFonts w:cs="Arial"/>
        </w:rPr>
        <w:t>0</w:t>
      </w:r>
      <w:r w:rsidRPr="002B4AAD">
        <w:rPr>
          <w:rFonts w:cs="Arial"/>
        </w:rPr>
        <w:t>%), lo que da como resultado que la población año por año difiera en pocos habitantes.</w:t>
      </w:r>
    </w:p>
    <w:p w:rsidR="0094727C" w:rsidRPr="00637E36" w:rsidRDefault="007B7207" w:rsidP="007B7207">
      <w:pPr>
        <w:tabs>
          <w:tab w:val="left" w:pos="284"/>
        </w:tabs>
        <w:rPr>
          <w:rFonts w:cs="Arial"/>
        </w:rPr>
      </w:pPr>
      <w:r w:rsidRPr="00637E36">
        <w:rPr>
          <w:rStyle w:val="Ttulo4Car"/>
          <w:b/>
        </w:rPr>
        <w:t>4.1.3.3</w:t>
      </w:r>
      <w:r w:rsidRPr="00637E36">
        <w:rPr>
          <w:rFonts w:cs="Arial"/>
          <w:b/>
        </w:rPr>
        <w:t xml:space="preserve"> </w:t>
      </w:r>
      <w:r w:rsidR="0094727C" w:rsidRPr="00637E36">
        <w:rPr>
          <w:rFonts w:cs="Arial"/>
          <w:b/>
        </w:rPr>
        <w:t>Determinación de la población proyectada</w:t>
      </w:r>
    </w:p>
    <w:p w:rsidR="0094727C" w:rsidRPr="006B5B89" w:rsidRDefault="005A17D2" w:rsidP="0094727C">
      <w:pPr>
        <w:rPr>
          <w:rFonts w:cs="Arial"/>
        </w:rPr>
      </w:pPr>
      <w:r>
        <w:rPr>
          <w:rFonts w:cs="Arial"/>
        </w:rPr>
        <w:t>De acuerdo con el Gráfico 1</w:t>
      </w:r>
      <w:r w:rsidR="00575ADC">
        <w:t xml:space="preserve">, </w:t>
      </w:r>
      <w:r w:rsidR="0094727C" w:rsidRPr="006B5B89">
        <w:rPr>
          <w:rFonts w:cs="Arial"/>
        </w:rPr>
        <w:t>el método geométrico presenta una tendencia totalmente igual a la del método exponencial</w:t>
      </w:r>
      <w:r w:rsidR="00601BEC">
        <w:rPr>
          <w:rFonts w:cs="Arial"/>
        </w:rPr>
        <w:t>,</w:t>
      </w:r>
      <w:r w:rsidR="0094727C" w:rsidRPr="006B5B89">
        <w:rPr>
          <w:rFonts w:cs="Arial"/>
        </w:rPr>
        <w:t xml:space="preserve"> ya que ambos métodos manejan la misma tasa de crecimiento, por el contrario, el método de proyección aritmético estima poblaciones por encima de las obtenidas con los otros métodos, ya que el mismo, está adaptado para proyectar un crecimiento lineal con incrementos constantes.</w:t>
      </w:r>
    </w:p>
    <w:p w:rsidR="0094727C" w:rsidRPr="007B7207" w:rsidRDefault="0094727C" w:rsidP="0094727C">
      <w:pPr>
        <w:rPr>
          <w:rFonts w:cs="Arial"/>
        </w:rPr>
      </w:pPr>
      <w:r w:rsidRPr="006B5B89">
        <w:rPr>
          <w:rFonts w:cs="Arial"/>
        </w:rPr>
        <w:t xml:space="preserve">Teniendo en cuenta que el método de proyección aritmético es aplicable a pequeñas comunidades, en especial rurales y a ciudades grandes con crecimiento muy estabilizado (caso contrario para el Corregimiento de </w:t>
      </w:r>
      <w:r w:rsidR="007B7207">
        <w:rPr>
          <w:rFonts w:cs="Arial"/>
        </w:rPr>
        <w:t>Cestillal</w:t>
      </w:r>
      <w:r w:rsidRPr="006B5B89">
        <w:rPr>
          <w:rFonts w:cs="Arial"/>
        </w:rPr>
        <w:t xml:space="preserve">), se descartaron los resultados de éste método.  Por otro lado, los métodos geométrico y exponencial se consideran válidos para éste tipo de poblaciones, y que </w:t>
      </w:r>
      <w:r w:rsidRPr="006B5B89">
        <w:rPr>
          <w:rFonts w:cs="Arial"/>
        </w:rPr>
        <w:lastRenderedPageBreak/>
        <w:t xml:space="preserve">adicionalmente la tasa de crecimiento anual es similar para ambos métodos, se tiene que para los fines prácticos del estudio, se adoptan los resultados del método geométrico; por lo tanto, la población proyectada </w:t>
      </w:r>
      <w:r w:rsidR="00834C5D">
        <w:rPr>
          <w:rFonts w:cs="Arial"/>
        </w:rPr>
        <w:t>a</w:t>
      </w:r>
      <w:r w:rsidRPr="006B5B89">
        <w:rPr>
          <w:rFonts w:cs="Arial"/>
        </w:rPr>
        <w:t xml:space="preserve">l final del período de diseño (25 años) </w:t>
      </w:r>
      <w:r w:rsidRPr="007B7207">
        <w:rPr>
          <w:rFonts w:cs="Arial"/>
        </w:rPr>
        <w:t>es de 2.</w:t>
      </w:r>
      <w:r w:rsidR="007B7207" w:rsidRPr="007B7207">
        <w:rPr>
          <w:rFonts w:cs="Arial"/>
        </w:rPr>
        <w:t>300</w:t>
      </w:r>
      <w:r w:rsidRPr="007B7207">
        <w:rPr>
          <w:rFonts w:cs="Arial"/>
        </w:rPr>
        <w:t xml:space="preserve"> habitantes.</w:t>
      </w:r>
    </w:p>
    <w:p w:rsidR="0094727C" w:rsidRPr="006B5B89" w:rsidRDefault="00244F2C" w:rsidP="00244F2C">
      <w:pPr>
        <w:pStyle w:val="Ttulo3"/>
        <w:keepNext/>
        <w:keepLines/>
        <w:widowControl/>
        <w:numPr>
          <w:ilvl w:val="0"/>
          <w:numId w:val="0"/>
        </w:numPr>
        <w:tabs>
          <w:tab w:val="clear" w:pos="680"/>
        </w:tabs>
        <w:spacing w:before="360"/>
        <w:rPr>
          <w:rFonts w:cs="Arial"/>
        </w:rPr>
      </w:pPr>
      <w:bookmarkStart w:id="156" w:name="_Toc246916123"/>
      <w:bookmarkStart w:id="157" w:name="_Toc293568852"/>
      <w:bookmarkStart w:id="158" w:name="_Toc395207246"/>
      <w:r>
        <w:rPr>
          <w:rFonts w:cs="Arial"/>
        </w:rPr>
        <w:t xml:space="preserve">4.1.4 </w:t>
      </w:r>
      <w:r w:rsidR="0094727C" w:rsidRPr="006B5B89">
        <w:rPr>
          <w:rFonts w:cs="Arial"/>
        </w:rPr>
        <w:t>Nivel de complejidad</w:t>
      </w:r>
      <w:bookmarkEnd w:id="156"/>
      <w:r w:rsidR="0094727C" w:rsidRPr="006B5B89">
        <w:rPr>
          <w:rFonts w:cs="Arial"/>
        </w:rPr>
        <w:t xml:space="preserve"> de acuerdo a la población proyectada</w:t>
      </w:r>
      <w:bookmarkEnd w:id="157"/>
      <w:bookmarkEnd w:id="158"/>
    </w:p>
    <w:p w:rsidR="0094727C" w:rsidRPr="006B5B89" w:rsidRDefault="0094727C" w:rsidP="0094727C">
      <w:pPr>
        <w:rPr>
          <w:rFonts w:cs="Arial"/>
        </w:rPr>
      </w:pPr>
      <w:r w:rsidRPr="009C3FCE">
        <w:rPr>
          <w:rFonts w:cs="Arial"/>
        </w:rPr>
        <w:t xml:space="preserve">Teniendo en cuenta las proyecciones de población presentadas en la </w:t>
      </w:r>
      <w:r w:rsidR="00834C5D">
        <w:rPr>
          <w:rFonts w:cs="Arial"/>
        </w:rPr>
        <w:t>tabla anterior</w:t>
      </w:r>
      <w:r w:rsidRPr="009C3FCE">
        <w:rPr>
          <w:rFonts w:cs="Arial"/>
        </w:rPr>
        <w:t xml:space="preserve"> se observa que al año 203</w:t>
      </w:r>
      <w:r w:rsidR="007B7207">
        <w:rPr>
          <w:rFonts w:cs="Arial"/>
        </w:rPr>
        <w:t>9</w:t>
      </w:r>
      <w:r w:rsidRPr="009C3FCE">
        <w:rPr>
          <w:rFonts w:cs="Arial"/>
        </w:rPr>
        <w:t xml:space="preserve"> la población proyectada </w:t>
      </w:r>
      <w:r w:rsidRPr="007B6F94">
        <w:rPr>
          <w:rFonts w:cs="Arial"/>
        </w:rPr>
        <w:t>es de 2.</w:t>
      </w:r>
      <w:r w:rsidR="007B6F94" w:rsidRPr="007B6F94">
        <w:rPr>
          <w:rFonts w:cs="Arial"/>
        </w:rPr>
        <w:t xml:space="preserve">300 </w:t>
      </w:r>
      <w:r w:rsidRPr="007B6F94">
        <w:rPr>
          <w:rFonts w:cs="Arial"/>
        </w:rPr>
        <w:t>habitantes</w:t>
      </w:r>
      <w:r w:rsidR="007B6F94">
        <w:rPr>
          <w:rFonts w:cs="Arial"/>
        </w:rPr>
        <w:t xml:space="preserve"> y</w:t>
      </w:r>
      <w:r w:rsidRPr="009C3FCE">
        <w:rPr>
          <w:rFonts w:cs="Arial"/>
        </w:rPr>
        <w:t xml:space="preserve"> de acuerdo con lo expuesto en el lit</w:t>
      </w:r>
      <w:r w:rsidR="007B7207">
        <w:rPr>
          <w:rFonts w:cs="Arial"/>
        </w:rPr>
        <w:t>eral A.3.1</w:t>
      </w:r>
      <w:r w:rsidRPr="009C3FCE">
        <w:rPr>
          <w:rFonts w:cs="Arial"/>
        </w:rPr>
        <w:t xml:space="preserve"> del RAS/2000, para éste número de habitantes el nivel de complejidad corresponde a un </w:t>
      </w:r>
      <w:r w:rsidRPr="009C3FCE">
        <w:rPr>
          <w:rFonts w:cs="Arial"/>
          <w:b/>
        </w:rPr>
        <w:t>NIVEL DE COMPLEJIDAD BAJO</w:t>
      </w:r>
      <w:r w:rsidRPr="009C3FCE">
        <w:rPr>
          <w:rFonts w:cs="Arial"/>
        </w:rPr>
        <w:t>.</w:t>
      </w:r>
    </w:p>
    <w:p w:rsidR="0094727C" w:rsidRPr="006B5B89" w:rsidRDefault="00244F2C" w:rsidP="00244F2C">
      <w:pPr>
        <w:pStyle w:val="Ttulo3"/>
        <w:keepNext/>
        <w:keepLines/>
        <w:widowControl/>
        <w:numPr>
          <w:ilvl w:val="0"/>
          <w:numId w:val="0"/>
        </w:numPr>
        <w:tabs>
          <w:tab w:val="clear" w:pos="680"/>
        </w:tabs>
        <w:spacing w:before="360"/>
        <w:rPr>
          <w:rFonts w:cs="Arial"/>
        </w:rPr>
      </w:pPr>
      <w:bookmarkStart w:id="159" w:name="_Toc293568853"/>
      <w:bookmarkStart w:id="160" w:name="_Toc395207247"/>
      <w:bookmarkStart w:id="161" w:name="_Toc246916124"/>
      <w:r>
        <w:rPr>
          <w:rFonts w:cs="Arial"/>
        </w:rPr>
        <w:t xml:space="preserve">4.1.5 </w:t>
      </w:r>
      <w:r w:rsidR="0094727C" w:rsidRPr="006B5B89">
        <w:rPr>
          <w:rFonts w:cs="Arial"/>
        </w:rPr>
        <w:t>Dotación</w:t>
      </w:r>
      <w:bookmarkEnd w:id="159"/>
      <w:bookmarkEnd w:id="160"/>
    </w:p>
    <w:p w:rsidR="0094727C" w:rsidRPr="007B6F94" w:rsidRDefault="00244F2C" w:rsidP="00244F2C">
      <w:pPr>
        <w:pStyle w:val="Ttulo4"/>
        <w:numPr>
          <w:ilvl w:val="0"/>
          <w:numId w:val="0"/>
        </w:numPr>
        <w:rPr>
          <w:b/>
        </w:rPr>
      </w:pPr>
      <w:r>
        <w:rPr>
          <w:b/>
        </w:rPr>
        <w:t xml:space="preserve">4.1.5.1 </w:t>
      </w:r>
      <w:r w:rsidR="0094727C" w:rsidRPr="007B6F94">
        <w:rPr>
          <w:b/>
        </w:rPr>
        <w:t>Dotación neta actual del sistema</w:t>
      </w:r>
    </w:p>
    <w:p w:rsidR="007B6F94" w:rsidRDefault="0094727C" w:rsidP="007B6F94">
      <w:pPr>
        <w:rPr>
          <w:rFonts w:cs="Arial"/>
        </w:rPr>
      </w:pPr>
      <w:r w:rsidRPr="001F3B23">
        <w:rPr>
          <w:rFonts w:cs="Arial"/>
        </w:rPr>
        <w:t xml:space="preserve">Debido a que en corregimiento no </w:t>
      </w:r>
      <w:r>
        <w:rPr>
          <w:rFonts w:cs="Arial"/>
        </w:rPr>
        <w:t>existe micromedición</w:t>
      </w:r>
      <w:r w:rsidR="00601BEC">
        <w:rPr>
          <w:rFonts w:cs="Arial"/>
        </w:rPr>
        <w:t>,</w:t>
      </w:r>
      <w:r>
        <w:rPr>
          <w:rFonts w:cs="Arial"/>
        </w:rPr>
        <w:t xml:space="preserve"> e</w:t>
      </w:r>
      <w:r w:rsidRPr="001F3B23">
        <w:rPr>
          <w:rFonts w:cs="Arial"/>
        </w:rPr>
        <w:t>l valor de la dotación neta del sistema de acueducto será adoptada para el nivel de complejidad</w:t>
      </w:r>
      <w:r w:rsidR="00684FA1">
        <w:rPr>
          <w:rFonts w:cs="Arial"/>
        </w:rPr>
        <w:t>,</w:t>
      </w:r>
      <w:r w:rsidRPr="001F3B23">
        <w:rPr>
          <w:rFonts w:cs="Arial"/>
        </w:rPr>
        <w:t xml:space="preserve"> de acuerdo con lo indicado en el Artículo 1° de la Resolución 2320 de 2009.</w:t>
      </w:r>
      <w:r w:rsidR="007B6F94">
        <w:rPr>
          <w:rFonts w:cs="Arial"/>
        </w:rPr>
        <w:t xml:space="preserve"> </w:t>
      </w:r>
      <w:r w:rsidRPr="001F3B23">
        <w:rPr>
          <w:rFonts w:cs="Arial"/>
        </w:rPr>
        <w:t xml:space="preserve">Según lo anterior, se tiene que la dotación neta del sistema de acueducto del Corregimiento, corresponde a </w:t>
      </w:r>
      <w:r w:rsidRPr="001F3B23">
        <w:rPr>
          <w:rFonts w:cs="Arial"/>
          <w:b/>
        </w:rPr>
        <w:t>90 L/hab-día</w:t>
      </w:r>
      <w:r w:rsidRPr="001F3B23">
        <w:rPr>
          <w:rFonts w:cs="Arial"/>
        </w:rPr>
        <w:t xml:space="preserve"> (Dotación neta máxima para poblaciones con Clima Frio o Templado).</w:t>
      </w:r>
      <w:bookmarkEnd w:id="161"/>
    </w:p>
    <w:p w:rsidR="0094727C" w:rsidRPr="007B6F94" w:rsidRDefault="00244F2C" w:rsidP="00244F2C">
      <w:pPr>
        <w:pStyle w:val="Ttulo4"/>
        <w:numPr>
          <w:ilvl w:val="0"/>
          <w:numId w:val="0"/>
        </w:numPr>
        <w:rPr>
          <w:b/>
        </w:rPr>
      </w:pPr>
      <w:r>
        <w:rPr>
          <w:b/>
        </w:rPr>
        <w:t xml:space="preserve">4.1.5.2 </w:t>
      </w:r>
      <w:r w:rsidR="0094727C" w:rsidRPr="007B6F94">
        <w:rPr>
          <w:b/>
        </w:rPr>
        <w:t>Evaluación de las pérdidas</w:t>
      </w:r>
    </w:p>
    <w:p w:rsidR="0094727C" w:rsidRPr="006B5B89" w:rsidRDefault="0094727C" w:rsidP="0094727C">
      <w:pPr>
        <w:rPr>
          <w:rFonts w:cs="Arial"/>
          <w:b/>
        </w:rPr>
      </w:pPr>
      <w:r>
        <w:rPr>
          <w:rFonts w:cs="Arial"/>
        </w:rPr>
        <w:t xml:space="preserve">Debido a que en </w:t>
      </w:r>
      <w:r w:rsidR="00834C5D">
        <w:rPr>
          <w:rFonts w:cs="Arial"/>
        </w:rPr>
        <w:t xml:space="preserve">el </w:t>
      </w:r>
      <w:r>
        <w:rPr>
          <w:rFonts w:cs="Arial"/>
        </w:rPr>
        <w:t xml:space="preserve">corregimiento no </w:t>
      </w:r>
      <w:r w:rsidRPr="006B5B89">
        <w:rPr>
          <w:rFonts w:cs="Arial"/>
        </w:rPr>
        <w:t xml:space="preserve">existe micromedición </w:t>
      </w:r>
      <w:r>
        <w:rPr>
          <w:rFonts w:cs="Arial"/>
        </w:rPr>
        <w:t>ni</w:t>
      </w:r>
      <w:r w:rsidRPr="006B5B89">
        <w:rPr>
          <w:rFonts w:cs="Arial"/>
        </w:rPr>
        <w:t xml:space="preserve"> macromedición, el porcentaje de pérdidas técnicas del sistema se adoptará de acuerdo con las disposiciones del RAS (2000).</w:t>
      </w:r>
    </w:p>
    <w:p w:rsidR="0094727C" w:rsidRDefault="0094727C" w:rsidP="0094727C">
      <w:pPr>
        <w:rPr>
          <w:rFonts w:cs="Arial"/>
        </w:rPr>
      </w:pPr>
      <w:r w:rsidRPr="006B5B89">
        <w:rPr>
          <w:rFonts w:cs="Arial"/>
        </w:rPr>
        <w:t xml:space="preserve">De acuerdo con lo anterior, el valor de las pérdidas para estimar la dotación bruta está definido en el Artículo 1 de la Resolución 2320 del 27 de noviembre de 2009, el cual corresponde a un máximo de </w:t>
      </w:r>
      <w:r w:rsidRPr="007B6F94">
        <w:rPr>
          <w:rFonts w:cs="Arial"/>
        </w:rPr>
        <w:t>25%</w:t>
      </w:r>
      <w:r w:rsidRPr="006B5B89">
        <w:rPr>
          <w:rFonts w:cs="Arial"/>
          <w:b/>
        </w:rPr>
        <w:t xml:space="preserve"> </w:t>
      </w:r>
      <w:r w:rsidRPr="006B5B89">
        <w:rPr>
          <w:rFonts w:cs="Arial"/>
        </w:rPr>
        <w:t>para cualquier nivel de complejidad.</w:t>
      </w:r>
    </w:p>
    <w:p w:rsidR="0094727C" w:rsidRPr="007B6F94" w:rsidRDefault="00244F2C" w:rsidP="00244F2C">
      <w:pPr>
        <w:pStyle w:val="Ttulo4"/>
        <w:numPr>
          <w:ilvl w:val="0"/>
          <w:numId w:val="0"/>
        </w:numPr>
        <w:rPr>
          <w:b/>
        </w:rPr>
      </w:pPr>
      <w:r>
        <w:rPr>
          <w:b/>
        </w:rPr>
        <w:t xml:space="preserve">4.1.5.3 </w:t>
      </w:r>
      <w:r w:rsidR="0094727C" w:rsidRPr="007B6F94">
        <w:rPr>
          <w:b/>
        </w:rPr>
        <w:t>Dotación bruta actual del sistema</w:t>
      </w:r>
    </w:p>
    <w:p w:rsidR="0094727C" w:rsidRPr="006B5B89" w:rsidRDefault="0094727C" w:rsidP="0094727C">
      <w:pPr>
        <w:rPr>
          <w:rFonts w:cs="Arial"/>
        </w:rPr>
      </w:pPr>
      <w:r w:rsidRPr="006B5B89">
        <w:rPr>
          <w:rFonts w:cs="Arial"/>
        </w:rPr>
        <w:t xml:space="preserve">Considerando los valores obtenidos para la dotación neta actual; así como la adopción del porcentaje de pérdidas para el sistema, la dotación bruta actual se obtiene como sigue: </w:t>
      </w:r>
    </w:p>
    <w:p w:rsidR="0094727C" w:rsidRPr="006B5B89" w:rsidRDefault="0094727C" w:rsidP="0094727C">
      <w:pPr>
        <w:jc w:val="center"/>
        <w:rPr>
          <w:rFonts w:cs="Arial"/>
        </w:rPr>
      </w:pPr>
      <w:r w:rsidRPr="006B5B89">
        <w:rPr>
          <w:rFonts w:cs="Arial"/>
          <w:position w:val="-10"/>
        </w:rPr>
        <w:object w:dxaOrig="1840" w:dyaOrig="320">
          <v:shape id="_x0000_i1031" type="#_x0000_t75" style="width:92.25pt;height:15.75pt" o:ole="" fillcolor="window">
            <v:imagedata r:id="rId51" o:title=""/>
          </v:shape>
          <o:OLEObject Type="Embed" ProgID="Equation.3" ShapeID="_x0000_i1031" DrawAspect="Content" ObjectID="_1469247593" r:id="rId52"/>
        </w:object>
      </w:r>
    </w:p>
    <w:p w:rsidR="0094727C" w:rsidRPr="006B5B89" w:rsidRDefault="0094727C" w:rsidP="0094727C">
      <w:pPr>
        <w:rPr>
          <w:rFonts w:cs="Arial"/>
        </w:rPr>
      </w:pPr>
      <w:r w:rsidRPr="006B5B89">
        <w:rPr>
          <w:rFonts w:cs="Arial"/>
        </w:rPr>
        <w:t xml:space="preserve">Donde: </w:t>
      </w:r>
    </w:p>
    <w:p w:rsidR="0094727C" w:rsidRPr="006B5B89" w:rsidRDefault="0094727C" w:rsidP="0094727C">
      <w:pPr>
        <w:rPr>
          <w:rFonts w:cs="Arial"/>
        </w:rPr>
      </w:pPr>
      <w:r w:rsidRPr="006B5B89">
        <w:rPr>
          <w:rFonts w:cs="Arial"/>
        </w:rPr>
        <w:t>Db = Dotación bruta en L/hab-día.</w:t>
      </w:r>
    </w:p>
    <w:p w:rsidR="0094727C" w:rsidRPr="006B5B89" w:rsidRDefault="0094727C" w:rsidP="0094727C">
      <w:pPr>
        <w:rPr>
          <w:rFonts w:cs="Arial"/>
        </w:rPr>
      </w:pPr>
      <w:r w:rsidRPr="006B5B89">
        <w:rPr>
          <w:rFonts w:cs="Arial"/>
        </w:rPr>
        <w:t>Dn = Dotación neta en L/hab-día.</w:t>
      </w:r>
    </w:p>
    <w:p w:rsidR="0094727C" w:rsidRPr="006B5B89" w:rsidRDefault="0094727C" w:rsidP="0094727C">
      <w:pPr>
        <w:rPr>
          <w:rFonts w:cs="Arial"/>
        </w:rPr>
      </w:pPr>
      <w:r w:rsidRPr="006B5B89">
        <w:rPr>
          <w:rFonts w:cs="Arial"/>
        </w:rPr>
        <w:t>P = Porcentaje de pérdidas en %.</w:t>
      </w:r>
    </w:p>
    <w:p w:rsidR="0094727C" w:rsidRPr="006B5B89" w:rsidRDefault="0094727C" w:rsidP="0094727C">
      <w:pPr>
        <w:rPr>
          <w:rFonts w:cs="Arial"/>
        </w:rPr>
      </w:pPr>
      <w:r w:rsidRPr="006B5B89">
        <w:rPr>
          <w:rFonts w:cs="Arial"/>
        </w:rPr>
        <w:t xml:space="preserve">Aplicando la fórmula anterior, se tiene lo siguiente: </w:t>
      </w:r>
    </w:p>
    <w:p w:rsidR="0094727C" w:rsidRPr="006B5B89" w:rsidRDefault="00A05664" w:rsidP="0094727C">
      <w:pPr>
        <w:jc w:val="center"/>
        <w:rPr>
          <w:rFonts w:cs="Arial"/>
        </w:rPr>
      </w:pPr>
      <w:r>
        <w:rPr>
          <w:rFonts w:cs="Arial"/>
        </w:rPr>
        <w:t>Db = (90 L/hab-día) / (1 – 25%</w:t>
      </w:r>
      <w:r w:rsidRPr="006B5B89">
        <w:rPr>
          <w:rFonts w:cs="Arial"/>
        </w:rPr>
        <w:t xml:space="preserve">) = </w:t>
      </w:r>
      <w:r>
        <w:rPr>
          <w:rFonts w:cs="Arial"/>
        </w:rPr>
        <w:t>120</w:t>
      </w:r>
      <w:r w:rsidRPr="006B5B89">
        <w:rPr>
          <w:rFonts w:cs="Arial"/>
        </w:rPr>
        <w:t xml:space="preserve"> L/hab-día</w:t>
      </w:r>
    </w:p>
    <w:p w:rsidR="0094727C" w:rsidRDefault="0094727C" w:rsidP="0094727C">
      <w:pPr>
        <w:rPr>
          <w:rFonts w:cs="Arial"/>
        </w:rPr>
      </w:pPr>
      <w:r w:rsidRPr="006B5B89">
        <w:rPr>
          <w:rFonts w:cs="Arial"/>
        </w:rPr>
        <w:t>El anterior cálculo indica que la dotación bruta actual par</w:t>
      </w:r>
      <w:r>
        <w:rPr>
          <w:rFonts w:cs="Arial"/>
        </w:rPr>
        <w:t xml:space="preserve">a el sistema de acueducto del </w:t>
      </w:r>
      <w:r w:rsidRPr="006B5B89">
        <w:rPr>
          <w:rFonts w:cs="Arial"/>
        </w:rPr>
        <w:t>Corregimiento</w:t>
      </w:r>
      <w:r>
        <w:rPr>
          <w:rFonts w:cs="Arial"/>
        </w:rPr>
        <w:t xml:space="preserve"> de Cestillal</w:t>
      </w:r>
      <w:r w:rsidRPr="006B5B89">
        <w:rPr>
          <w:rFonts w:cs="Arial"/>
        </w:rPr>
        <w:t xml:space="preserve">, es de </w:t>
      </w:r>
      <w:r>
        <w:rPr>
          <w:rFonts w:cs="Arial"/>
          <w:b/>
          <w:bCs/>
        </w:rPr>
        <w:t>120</w:t>
      </w:r>
      <w:r w:rsidRPr="006B5B89">
        <w:rPr>
          <w:rFonts w:cs="Arial"/>
          <w:b/>
          <w:bCs/>
        </w:rPr>
        <w:t xml:space="preserve"> L/hab-día</w:t>
      </w:r>
      <w:r w:rsidRPr="006B5B89">
        <w:rPr>
          <w:rFonts w:cs="Arial"/>
        </w:rPr>
        <w:t>.</w:t>
      </w:r>
    </w:p>
    <w:p w:rsidR="0094727C" w:rsidRPr="007B6F94" w:rsidRDefault="00244F2C" w:rsidP="00244F2C">
      <w:pPr>
        <w:pStyle w:val="Ttulo4"/>
        <w:numPr>
          <w:ilvl w:val="0"/>
          <w:numId w:val="0"/>
        </w:numPr>
        <w:rPr>
          <w:b/>
        </w:rPr>
      </w:pPr>
      <w:r>
        <w:rPr>
          <w:b/>
        </w:rPr>
        <w:t xml:space="preserve">4.1.5.4 </w:t>
      </w:r>
      <w:r w:rsidR="0094727C" w:rsidRPr="007B6F94">
        <w:rPr>
          <w:b/>
        </w:rPr>
        <w:t>Dotación neta futura del sistema</w:t>
      </w:r>
    </w:p>
    <w:p w:rsidR="0094727C" w:rsidRPr="006B5B89" w:rsidRDefault="0094727C" w:rsidP="0094727C">
      <w:pPr>
        <w:rPr>
          <w:rFonts w:cs="Arial"/>
          <w:b/>
        </w:rPr>
      </w:pPr>
      <w:r w:rsidRPr="001F3B23">
        <w:rPr>
          <w:rFonts w:cs="Arial"/>
        </w:rPr>
        <w:t xml:space="preserve">La dotación neta futura según el RAS/2000, al finalizar el horizonte de diseño, corresponde a la del nivel de complejidad bajo con clima frío o templado (poblaciones con altitud superior a 1.000 msnm); es decir, que dicho valor corresponde a </w:t>
      </w:r>
      <w:r w:rsidRPr="001F3B23">
        <w:rPr>
          <w:rFonts w:cs="Arial"/>
          <w:b/>
        </w:rPr>
        <w:t>9</w:t>
      </w:r>
      <w:r w:rsidRPr="001F3B23">
        <w:rPr>
          <w:rFonts w:cs="Arial"/>
          <w:b/>
          <w:bCs/>
        </w:rPr>
        <w:t>0 L/hab-día</w:t>
      </w:r>
      <w:r w:rsidRPr="001F3B23">
        <w:rPr>
          <w:rFonts w:cs="Arial"/>
        </w:rPr>
        <w:t>.</w:t>
      </w:r>
    </w:p>
    <w:p w:rsidR="0094727C" w:rsidRPr="007B6F94" w:rsidRDefault="00244F2C" w:rsidP="00244F2C">
      <w:pPr>
        <w:pStyle w:val="Ttulo4"/>
        <w:numPr>
          <w:ilvl w:val="0"/>
          <w:numId w:val="0"/>
        </w:numPr>
        <w:rPr>
          <w:b/>
        </w:rPr>
      </w:pPr>
      <w:r>
        <w:rPr>
          <w:b/>
        </w:rPr>
        <w:t xml:space="preserve">4.1.5.5 </w:t>
      </w:r>
      <w:r w:rsidR="0094727C" w:rsidRPr="007B6F94">
        <w:rPr>
          <w:b/>
        </w:rPr>
        <w:t>Dotación bruta futura del sistema</w:t>
      </w:r>
    </w:p>
    <w:p w:rsidR="0094727C" w:rsidRPr="006B5B89" w:rsidRDefault="0094727C" w:rsidP="0094727C">
      <w:pPr>
        <w:rPr>
          <w:rFonts w:cs="Arial"/>
        </w:rPr>
      </w:pPr>
      <w:r w:rsidRPr="006B5B89">
        <w:rPr>
          <w:rFonts w:cs="Arial"/>
        </w:rPr>
        <w:t>Teniendo en cuenta que el área de estudio al final del horizonte de diseño se clasifica en el nivel de complejidad bajo, la dotación bruta futura se estimó teniendo en cuenta las consideraciones que establece el RAS (2000) para éste nivel de complejidad, y en especial en lo establecido en el Artículo 1 de la Resolución 2320 del 27 de noviembre de 2009.</w:t>
      </w:r>
    </w:p>
    <w:p w:rsidR="0094727C" w:rsidRPr="006B5B89" w:rsidRDefault="0094727C" w:rsidP="0094727C">
      <w:pPr>
        <w:rPr>
          <w:rFonts w:cs="Arial"/>
        </w:rPr>
      </w:pPr>
      <w:r w:rsidRPr="006B5B89">
        <w:rPr>
          <w:rFonts w:cs="Arial"/>
        </w:rPr>
        <w:t xml:space="preserve">Para la obtención de la dotación bruta futura del sistema, se utiliza la fórmula presentada en el numeral correspondiente a la dotación bruta actual, el resultado es como sigue: </w:t>
      </w:r>
    </w:p>
    <w:p w:rsidR="0094727C" w:rsidRPr="006B5B89" w:rsidRDefault="0094727C" w:rsidP="0094727C">
      <w:pPr>
        <w:jc w:val="center"/>
        <w:rPr>
          <w:rFonts w:cs="Arial"/>
        </w:rPr>
      </w:pPr>
      <w:r w:rsidRPr="006B5B89">
        <w:rPr>
          <w:rFonts w:cs="Arial"/>
        </w:rPr>
        <w:t xml:space="preserve">Db = </w:t>
      </w:r>
      <w:r w:rsidR="00A05664" w:rsidRPr="006B5B89">
        <w:rPr>
          <w:rFonts w:cs="Arial"/>
        </w:rPr>
        <w:t>(90</w:t>
      </w:r>
      <w:r w:rsidRPr="006B5B89">
        <w:rPr>
          <w:rFonts w:cs="Arial"/>
        </w:rPr>
        <w:t xml:space="preserve"> L/hab-</w:t>
      </w:r>
      <w:r w:rsidR="00A05664" w:rsidRPr="006B5B89">
        <w:rPr>
          <w:rFonts w:cs="Arial"/>
        </w:rPr>
        <w:t>día)</w:t>
      </w:r>
      <w:r w:rsidRPr="006B5B89">
        <w:rPr>
          <w:rFonts w:cs="Arial"/>
        </w:rPr>
        <w:t xml:space="preserve"> / </w:t>
      </w:r>
      <w:r w:rsidR="00A05664" w:rsidRPr="006B5B89">
        <w:rPr>
          <w:rFonts w:cs="Arial"/>
        </w:rPr>
        <w:t>(1</w:t>
      </w:r>
      <w:r w:rsidRPr="006B5B89">
        <w:rPr>
          <w:rFonts w:cs="Arial"/>
        </w:rPr>
        <w:t xml:space="preserve"> – 25</w:t>
      </w:r>
      <w:r w:rsidR="00A05664" w:rsidRPr="006B5B89">
        <w:rPr>
          <w:rFonts w:cs="Arial"/>
        </w:rPr>
        <w:t>%)</w:t>
      </w:r>
      <w:r w:rsidRPr="006B5B89">
        <w:rPr>
          <w:rFonts w:cs="Arial"/>
        </w:rPr>
        <w:t xml:space="preserve"> = 120 L/hab-día</w:t>
      </w:r>
    </w:p>
    <w:p w:rsidR="0094727C" w:rsidRPr="006B5B89" w:rsidRDefault="0094727C" w:rsidP="0094727C">
      <w:pPr>
        <w:rPr>
          <w:rFonts w:cs="Arial"/>
        </w:rPr>
      </w:pPr>
      <w:r w:rsidRPr="006B5B89">
        <w:rPr>
          <w:rFonts w:cs="Arial"/>
        </w:rPr>
        <w:t>El anterior cálculo indica que la dotación bruta futura</w:t>
      </w:r>
      <w:r w:rsidR="00601BEC">
        <w:rPr>
          <w:rFonts w:cs="Arial"/>
        </w:rPr>
        <w:t>,</w:t>
      </w:r>
      <w:r w:rsidRPr="006B5B89">
        <w:rPr>
          <w:rFonts w:cs="Arial"/>
        </w:rPr>
        <w:t xml:space="preserve"> </w:t>
      </w:r>
      <w:r w:rsidR="007B6F94">
        <w:rPr>
          <w:rFonts w:cs="Arial"/>
        </w:rPr>
        <w:t xml:space="preserve">para el sistema de acueducto </w:t>
      </w:r>
      <w:r w:rsidRPr="006B5B89">
        <w:rPr>
          <w:rFonts w:cs="Arial"/>
        </w:rPr>
        <w:t xml:space="preserve">del </w:t>
      </w:r>
      <w:r w:rsidR="007B6F94">
        <w:rPr>
          <w:rFonts w:cs="Arial"/>
        </w:rPr>
        <w:t>Corregimiento Cestillal</w:t>
      </w:r>
      <w:r w:rsidRPr="006B5B89">
        <w:rPr>
          <w:rFonts w:cs="Arial"/>
        </w:rPr>
        <w:t xml:space="preserve">, es de </w:t>
      </w:r>
      <w:r w:rsidRPr="006B5B89">
        <w:rPr>
          <w:rFonts w:cs="Arial"/>
          <w:b/>
          <w:bCs/>
        </w:rPr>
        <w:t>120 L/hab-día</w:t>
      </w:r>
      <w:r w:rsidRPr="006B5B89">
        <w:rPr>
          <w:rFonts w:cs="Arial"/>
        </w:rPr>
        <w:t>.</w:t>
      </w:r>
    </w:p>
    <w:p w:rsidR="0094727C" w:rsidRPr="001F3B23" w:rsidRDefault="005A17D2" w:rsidP="005A17D2">
      <w:pPr>
        <w:pStyle w:val="Ttulo3"/>
        <w:keepNext/>
        <w:keepLines/>
        <w:widowControl/>
        <w:numPr>
          <w:ilvl w:val="0"/>
          <w:numId w:val="0"/>
        </w:numPr>
        <w:tabs>
          <w:tab w:val="clear" w:pos="680"/>
        </w:tabs>
        <w:spacing w:before="360"/>
        <w:rPr>
          <w:rFonts w:cs="Arial"/>
        </w:rPr>
      </w:pPr>
      <w:bookmarkStart w:id="162" w:name="_Toc293568854"/>
      <w:bookmarkStart w:id="163" w:name="_Toc395207248"/>
      <w:r>
        <w:rPr>
          <w:rFonts w:cs="Arial"/>
        </w:rPr>
        <w:lastRenderedPageBreak/>
        <w:t xml:space="preserve">4.1.6 </w:t>
      </w:r>
      <w:r w:rsidR="0094727C" w:rsidRPr="001F3B23">
        <w:rPr>
          <w:rFonts w:cs="Arial"/>
        </w:rPr>
        <w:t>Estimación de la demanda actual y futura</w:t>
      </w:r>
      <w:bookmarkEnd w:id="162"/>
      <w:bookmarkEnd w:id="163"/>
    </w:p>
    <w:p w:rsidR="0094727C" w:rsidRPr="00EA10EC" w:rsidRDefault="005A17D2" w:rsidP="005A17D2">
      <w:pPr>
        <w:pStyle w:val="Ttulo4"/>
        <w:numPr>
          <w:ilvl w:val="0"/>
          <w:numId w:val="0"/>
        </w:numPr>
        <w:rPr>
          <w:b/>
        </w:rPr>
      </w:pPr>
      <w:r>
        <w:rPr>
          <w:b/>
        </w:rPr>
        <w:t xml:space="preserve">4.1.6.1 </w:t>
      </w:r>
      <w:r w:rsidR="0094727C" w:rsidRPr="00EA10EC">
        <w:rPr>
          <w:b/>
        </w:rPr>
        <w:t>Estimación de la demanda actual</w:t>
      </w:r>
    </w:p>
    <w:p w:rsidR="0094727C" w:rsidRPr="001F3B23" w:rsidRDefault="0094727C" w:rsidP="0094727C">
      <w:pPr>
        <w:rPr>
          <w:rFonts w:cs="Arial"/>
        </w:rPr>
      </w:pPr>
      <w:r w:rsidRPr="001F3B23">
        <w:rPr>
          <w:rFonts w:cs="Arial"/>
          <w:b/>
        </w:rPr>
        <w:t xml:space="preserve">Caudal medio diario (Qmd): </w:t>
      </w:r>
      <w:r w:rsidRPr="001F3B23">
        <w:rPr>
          <w:rFonts w:cs="Arial"/>
        </w:rPr>
        <w:t>El caudal medio diario (Qmd) corresponde al caudal calculado para la población</w:t>
      </w:r>
      <w:r w:rsidR="00601BEC">
        <w:rPr>
          <w:rFonts w:cs="Arial"/>
        </w:rPr>
        <w:t>,</w:t>
      </w:r>
      <w:r w:rsidRPr="001F3B23">
        <w:rPr>
          <w:rFonts w:cs="Arial"/>
        </w:rPr>
        <w:t xml:space="preserve"> teniendo en cuenta para ello la dotación bruta.  El Qmd se calculó de la siguiente manera (ecuación 4): </w:t>
      </w:r>
    </w:p>
    <w:tbl>
      <w:tblPr>
        <w:tblW w:w="0" w:type="auto"/>
        <w:tblLook w:val="04A0"/>
      </w:tblPr>
      <w:tblGrid>
        <w:gridCol w:w="4489"/>
        <w:gridCol w:w="4489"/>
      </w:tblGrid>
      <w:tr w:rsidR="0094727C" w:rsidRPr="001F3B23" w:rsidTr="00D35D38">
        <w:tc>
          <w:tcPr>
            <w:tcW w:w="4489" w:type="dxa"/>
            <w:vAlign w:val="center"/>
          </w:tcPr>
          <w:p w:rsidR="0094727C" w:rsidRPr="001F3B23" w:rsidRDefault="0094727C" w:rsidP="00D35D38">
            <w:pPr>
              <w:jc w:val="right"/>
              <w:rPr>
                <w:rFonts w:cs="Arial"/>
              </w:rPr>
            </w:pPr>
            <w:r w:rsidRPr="001F3B23">
              <w:rPr>
                <w:rFonts w:eastAsia="Batang" w:cs="Arial"/>
                <w:bCs/>
                <w:lang w:val="es-ES_tradnl"/>
              </w:rPr>
              <w:object w:dxaOrig="1520" w:dyaOrig="639">
                <v:shape id="_x0000_i1032" type="#_x0000_t75" style="width:90pt;height:37.5pt" o:ole="" fillcolor="window">
                  <v:imagedata r:id="rId53" o:title=""/>
                </v:shape>
                <o:OLEObject Type="Embed" ProgID="Equation.3" ShapeID="_x0000_i1032" DrawAspect="Content" ObjectID="_1469247594" r:id="rId54"/>
              </w:object>
            </w:r>
          </w:p>
        </w:tc>
        <w:tc>
          <w:tcPr>
            <w:tcW w:w="4489" w:type="dxa"/>
            <w:vAlign w:val="center"/>
          </w:tcPr>
          <w:p w:rsidR="0094727C" w:rsidRPr="001F3B23" w:rsidRDefault="00EA10EC" w:rsidP="00EA10EC">
            <w:pPr>
              <w:pStyle w:val="Ecuacin"/>
              <w:numPr>
                <w:ilvl w:val="0"/>
                <w:numId w:val="0"/>
              </w:numPr>
              <w:ind w:left="360"/>
              <w:rPr>
                <w:rFonts w:ascii="Arial" w:hAnsi="Arial" w:cs="Arial"/>
                <w:sz w:val="22"/>
              </w:rPr>
            </w:pPr>
            <w:r>
              <w:rPr>
                <w:rFonts w:ascii="Arial" w:hAnsi="Arial" w:cs="Arial"/>
                <w:sz w:val="22"/>
              </w:rPr>
              <w:t>(4)</w:t>
            </w:r>
          </w:p>
        </w:tc>
      </w:tr>
    </w:tbl>
    <w:p w:rsidR="00834C5D" w:rsidRDefault="00834C5D" w:rsidP="0094727C">
      <w:pPr>
        <w:rPr>
          <w:rFonts w:cs="Arial"/>
          <w:b/>
        </w:rPr>
      </w:pPr>
    </w:p>
    <w:p w:rsidR="0094727C" w:rsidRPr="001F3B23" w:rsidRDefault="0094727C" w:rsidP="0094727C">
      <w:pPr>
        <w:rPr>
          <w:rFonts w:cs="Arial"/>
          <w:b/>
        </w:rPr>
      </w:pPr>
      <w:r w:rsidRPr="001F3B23">
        <w:rPr>
          <w:rFonts w:cs="Arial"/>
          <w:b/>
        </w:rPr>
        <w:t xml:space="preserve">Caudal máximo diario (QMD): </w:t>
      </w:r>
      <w:r w:rsidRPr="001F3B23">
        <w:rPr>
          <w:rFonts w:cs="Arial"/>
        </w:rPr>
        <w:t>Éste caudal corresponde al consumo máximo durante 24 horas en un período de un año. Para estimar el caudal máximo diario se estimó el coeficiente K</w:t>
      </w:r>
      <w:r w:rsidRPr="001F3B23">
        <w:rPr>
          <w:rFonts w:cs="Arial"/>
          <w:vertAlign w:val="subscript"/>
        </w:rPr>
        <w:t>1</w:t>
      </w:r>
      <w:r w:rsidRPr="001F3B23">
        <w:rPr>
          <w:rFonts w:cs="Arial"/>
        </w:rPr>
        <w:t>, el cual para el nivel de complejidad bajo corresponde a</w:t>
      </w:r>
      <w:r w:rsidR="0045673B">
        <w:rPr>
          <w:rFonts w:cs="Arial"/>
        </w:rPr>
        <w:t xml:space="preserve"> </w:t>
      </w:r>
      <w:r w:rsidRPr="001F3B23">
        <w:rPr>
          <w:rFonts w:cs="Arial"/>
          <w:b/>
        </w:rPr>
        <w:t>K</w:t>
      </w:r>
      <w:r w:rsidRPr="001F3B23">
        <w:rPr>
          <w:rFonts w:cs="Arial"/>
          <w:b/>
          <w:vertAlign w:val="subscript"/>
        </w:rPr>
        <w:t>1</w:t>
      </w:r>
      <w:r w:rsidRPr="001F3B23">
        <w:rPr>
          <w:rFonts w:cs="Arial"/>
          <w:b/>
        </w:rPr>
        <w:t xml:space="preserve"> = 1,30 </w:t>
      </w:r>
      <w:r w:rsidRPr="001F3B23">
        <w:rPr>
          <w:rFonts w:cs="Arial"/>
        </w:rPr>
        <w:t>de acuerdo con el numeral B.2.7.4 y la Tabla B.2.5 del RAS (2000).</w:t>
      </w:r>
    </w:p>
    <w:tbl>
      <w:tblPr>
        <w:tblW w:w="0" w:type="auto"/>
        <w:tblLook w:val="04A0"/>
      </w:tblPr>
      <w:tblGrid>
        <w:gridCol w:w="4489"/>
        <w:gridCol w:w="4489"/>
      </w:tblGrid>
      <w:tr w:rsidR="0094727C" w:rsidRPr="001F3B23" w:rsidTr="00D35D38">
        <w:trPr>
          <w:trHeight w:val="209"/>
        </w:trPr>
        <w:tc>
          <w:tcPr>
            <w:tcW w:w="4489" w:type="dxa"/>
            <w:vAlign w:val="bottom"/>
          </w:tcPr>
          <w:p w:rsidR="0094727C" w:rsidRPr="001F3B23" w:rsidRDefault="0094727C" w:rsidP="00D35D38">
            <w:pPr>
              <w:jc w:val="right"/>
              <w:rPr>
                <w:rFonts w:cs="Arial"/>
                <w:vertAlign w:val="superscript"/>
              </w:rPr>
            </w:pPr>
            <w:r w:rsidRPr="001F3B23">
              <w:rPr>
                <w:rFonts w:cs="Arial"/>
              </w:rPr>
              <w:t>QMD = Qmd x K</w:t>
            </w:r>
            <w:r w:rsidRPr="001F3B23">
              <w:rPr>
                <w:rFonts w:cs="Arial"/>
                <w:vertAlign w:val="subscript"/>
              </w:rPr>
              <w:t xml:space="preserve">1 </w:t>
            </w:r>
          </w:p>
        </w:tc>
        <w:tc>
          <w:tcPr>
            <w:tcW w:w="4489" w:type="dxa"/>
            <w:vAlign w:val="center"/>
          </w:tcPr>
          <w:p w:rsidR="0094727C" w:rsidRPr="001F3B23" w:rsidRDefault="00EA10EC" w:rsidP="00EA10EC">
            <w:pPr>
              <w:pStyle w:val="Ecuacin"/>
              <w:numPr>
                <w:ilvl w:val="0"/>
                <w:numId w:val="0"/>
              </w:numPr>
              <w:ind w:left="360"/>
              <w:rPr>
                <w:rFonts w:ascii="Arial" w:hAnsi="Arial" w:cs="Arial"/>
                <w:sz w:val="22"/>
              </w:rPr>
            </w:pPr>
            <w:r>
              <w:rPr>
                <w:rFonts w:ascii="Arial" w:hAnsi="Arial" w:cs="Arial"/>
                <w:sz w:val="22"/>
              </w:rPr>
              <w:t>(5)</w:t>
            </w:r>
          </w:p>
        </w:tc>
      </w:tr>
    </w:tbl>
    <w:p w:rsidR="0094727C" w:rsidRPr="001F3B23" w:rsidRDefault="0094727C" w:rsidP="0094727C">
      <w:pPr>
        <w:rPr>
          <w:rFonts w:cs="Arial"/>
          <w:b/>
        </w:rPr>
      </w:pPr>
      <w:r w:rsidRPr="001F3B23">
        <w:rPr>
          <w:rFonts w:cs="Arial"/>
          <w:b/>
        </w:rPr>
        <w:t xml:space="preserve">Caudal máximo horario (QMH): </w:t>
      </w:r>
      <w:r w:rsidRPr="001F3B23">
        <w:rPr>
          <w:rFonts w:cs="Arial"/>
        </w:rPr>
        <w:t>Corresponde al consumo máximo durante una hora en un período de un año.  Para estimar el caudal máximo diario se estimó el coeficiente K</w:t>
      </w:r>
      <w:r w:rsidRPr="001F3B23">
        <w:rPr>
          <w:rFonts w:cs="Arial"/>
          <w:vertAlign w:val="subscript"/>
        </w:rPr>
        <w:t>2</w:t>
      </w:r>
      <w:r w:rsidRPr="001F3B23">
        <w:rPr>
          <w:rFonts w:cs="Arial"/>
        </w:rPr>
        <w:t xml:space="preserve">, el cual para el nivel de complejidad bajo corresponde a </w:t>
      </w:r>
      <w:r w:rsidRPr="001F3B23">
        <w:rPr>
          <w:rFonts w:cs="Arial"/>
          <w:b/>
        </w:rPr>
        <w:t>K</w:t>
      </w:r>
      <w:r w:rsidRPr="001F3B23">
        <w:rPr>
          <w:rFonts w:cs="Arial"/>
          <w:b/>
          <w:vertAlign w:val="subscript"/>
        </w:rPr>
        <w:t>2</w:t>
      </w:r>
      <w:r w:rsidRPr="001F3B23">
        <w:rPr>
          <w:rFonts w:cs="Arial"/>
          <w:b/>
        </w:rPr>
        <w:t xml:space="preserve">= 1,60 </w:t>
      </w:r>
      <w:r w:rsidRPr="001F3B23">
        <w:rPr>
          <w:rFonts w:cs="Arial"/>
        </w:rPr>
        <w:t>de acuerdo con el numeral B.2.7.5 y la Tabla B.2.6 del RAS (2000.</w:t>
      </w:r>
    </w:p>
    <w:tbl>
      <w:tblPr>
        <w:tblW w:w="0" w:type="auto"/>
        <w:tblLook w:val="04A0"/>
      </w:tblPr>
      <w:tblGrid>
        <w:gridCol w:w="4489"/>
        <w:gridCol w:w="4489"/>
      </w:tblGrid>
      <w:tr w:rsidR="0094727C" w:rsidRPr="006B5B89" w:rsidTr="00D35D38">
        <w:trPr>
          <w:trHeight w:val="209"/>
        </w:trPr>
        <w:tc>
          <w:tcPr>
            <w:tcW w:w="4489" w:type="dxa"/>
            <w:vAlign w:val="bottom"/>
          </w:tcPr>
          <w:p w:rsidR="0094727C" w:rsidRPr="001F3B23" w:rsidRDefault="0094727C" w:rsidP="00D35D38">
            <w:pPr>
              <w:jc w:val="right"/>
              <w:rPr>
                <w:rFonts w:cs="Arial"/>
                <w:vertAlign w:val="superscript"/>
              </w:rPr>
            </w:pPr>
            <w:r w:rsidRPr="001F3B23">
              <w:rPr>
                <w:rFonts w:cs="Arial"/>
              </w:rPr>
              <w:t>QMH = QMD x K</w:t>
            </w:r>
            <w:r w:rsidRPr="001F3B23">
              <w:rPr>
                <w:rFonts w:cs="Arial"/>
                <w:vertAlign w:val="subscript"/>
              </w:rPr>
              <w:t xml:space="preserve">2 </w:t>
            </w:r>
          </w:p>
        </w:tc>
        <w:tc>
          <w:tcPr>
            <w:tcW w:w="4489" w:type="dxa"/>
            <w:vAlign w:val="center"/>
          </w:tcPr>
          <w:p w:rsidR="0094727C" w:rsidRPr="001F3B23" w:rsidRDefault="00EA10EC" w:rsidP="00EA10EC">
            <w:pPr>
              <w:pStyle w:val="Ecuacin"/>
              <w:numPr>
                <w:ilvl w:val="0"/>
                <w:numId w:val="0"/>
              </w:numPr>
              <w:ind w:left="360"/>
              <w:rPr>
                <w:rFonts w:ascii="Arial" w:hAnsi="Arial" w:cs="Arial"/>
                <w:sz w:val="22"/>
              </w:rPr>
            </w:pPr>
            <w:r>
              <w:rPr>
                <w:rFonts w:ascii="Arial" w:hAnsi="Arial" w:cs="Arial"/>
                <w:sz w:val="22"/>
              </w:rPr>
              <w:t>(6)</w:t>
            </w:r>
          </w:p>
        </w:tc>
      </w:tr>
    </w:tbl>
    <w:p w:rsidR="0094727C" w:rsidRPr="00EA10EC" w:rsidRDefault="005A17D2" w:rsidP="005A17D2">
      <w:pPr>
        <w:pStyle w:val="Ttulo4"/>
        <w:numPr>
          <w:ilvl w:val="0"/>
          <w:numId w:val="0"/>
        </w:numPr>
        <w:rPr>
          <w:b/>
        </w:rPr>
      </w:pPr>
      <w:r>
        <w:rPr>
          <w:b/>
        </w:rPr>
        <w:t xml:space="preserve">4.1.6.2 </w:t>
      </w:r>
      <w:r w:rsidR="0094727C" w:rsidRPr="00EA10EC">
        <w:rPr>
          <w:b/>
        </w:rPr>
        <w:t>Almacenamiento requerido actual y futuro</w:t>
      </w:r>
    </w:p>
    <w:p w:rsidR="0094727C" w:rsidRPr="006B5B89" w:rsidRDefault="0094727C" w:rsidP="0094727C">
      <w:pPr>
        <w:rPr>
          <w:rFonts w:cs="Arial"/>
        </w:rPr>
      </w:pPr>
      <w:r w:rsidRPr="006B5B89">
        <w:rPr>
          <w:rFonts w:cs="Arial"/>
        </w:rPr>
        <w:t>Los tanques de almacenamiento son estructuras que tienen como finalidad compensar o “amortiguar” los picos de consumo durante el día. Dichas estructuras deben tener capacidad para compensar las variaciones entre el caudal de entrada a los sistemas de potabilización y el caudal demandado (de consumo) en el área de cubrimiento.</w:t>
      </w:r>
    </w:p>
    <w:p w:rsidR="0094727C" w:rsidRPr="006B5B89" w:rsidRDefault="0094727C" w:rsidP="0094727C">
      <w:pPr>
        <w:rPr>
          <w:rFonts w:cs="Arial"/>
        </w:rPr>
      </w:pPr>
      <w:r w:rsidRPr="006B5B89">
        <w:rPr>
          <w:rFonts w:cs="Arial"/>
        </w:rPr>
        <w:t xml:space="preserve">Según lo anterior, y de acuerdo con el numeral B.9.4.4 incluido en el RAS (2000), la capacidad de regulación de los tanques de almacenamiento está en función del nivel de complejidad definido para el sistema.  Para el caso del área urbana de Cestillal, cuyo nivel de complejidad actual y futuro es bajo, el volumen de </w:t>
      </w:r>
      <w:r w:rsidRPr="006B5B89">
        <w:rPr>
          <w:rFonts w:cs="Arial"/>
        </w:rPr>
        <w:lastRenderedPageBreak/>
        <w:t xml:space="preserve">almacenamiento requerido equivale a 1/3 del caudal máximo diario (QMD) distribuido en la zona a abastecer. </w:t>
      </w:r>
    </w:p>
    <w:p w:rsidR="0094727C" w:rsidRDefault="0094727C" w:rsidP="0094727C">
      <w:pPr>
        <w:rPr>
          <w:rFonts w:cs="Arial"/>
        </w:rPr>
      </w:pPr>
      <w:r w:rsidRPr="00D50A62">
        <w:rPr>
          <w:rFonts w:cs="Arial"/>
        </w:rPr>
        <w:t xml:space="preserve">Bajo las anteriores consideraciones, las demandas de caudal y almacenamiento actuales y </w:t>
      </w:r>
      <w:r w:rsidR="00EA10EC" w:rsidRPr="00D50A62">
        <w:rPr>
          <w:rFonts w:cs="Arial"/>
        </w:rPr>
        <w:t>futuros</w:t>
      </w:r>
      <w:r w:rsidRPr="00D50A62">
        <w:rPr>
          <w:rFonts w:cs="Arial"/>
        </w:rPr>
        <w:t xml:space="preserve"> se presentan a continuación</w:t>
      </w:r>
      <w:r w:rsidR="00D55590" w:rsidRPr="00D50A62">
        <w:rPr>
          <w:rFonts w:cs="Arial"/>
        </w:rPr>
        <w:t>.</w:t>
      </w:r>
    </w:p>
    <w:p w:rsidR="00834C5D" w:rsidRDefault="00834C5D" w:rsidP="0094727C">
      <w:pPr>
        <w:rPr>
          <w:rFonts w:cs="Arial"/>
        </w:rPr>
      </w:pPr>
    </w:p>
    <w:p w:rsidR="006B4B1A" w:rsidRPr="003C172C" w:rsidRDefault="003C172C" w:rsidP="003C172C">
      <w:pPr>
        <w:pStyle w:val="Epgrafe"/>
        <w:rPr>
          <w:rFonts w:ascii="Arial" w:hAnsi="Arial" w:cs="Arial"/>
          <w:sz w:val="24"/>
          <w:szCs w:val="24"/>
          <w:lang w:val="es-ES"/>
        </w:rPr>
      </w:pPr>
      <w:bookmarkStart w:id="164" w:name="_Ref292794801"/>
      <w:bookmarkStart w:id="165" w:name="_Toc293568935"/>
      <w:bookmarkStart w:id="166" w:name="_Toc392063408"/>
      <w:r w:rsidRPr="003C172C">
        <w:rPr>
          <w:rFonts w:ascii="Arial" w:hAnsi="Arial" w:cs="Arial"/>
          <w:sz w:val="24"/>
          <w:szCs w:val="24"/>
        </w:rPr>
        <w:t xml:space="preserve">Tabla </w:t>
      </w:r>
      <w:r w:rsidR="005C70BD" w:rsidRPr="003C172C">
        <w:rPr>
          <w:rFonts w:ascii="Arial" w:hAnsi="Arial" w:cs="Arial"/>
          <w:sz w:val="24"/>
          <w:szCs w:val="24"/>
        </w:rPr>
        <w:fldChar w:fldCharType="begin"/>
      </w:r>
      <w:r w:rsidRPr="003C172C">
        <w:rPr>
          <w:rFonts w:ascii="Arial" w:hAnsi="Arial" w:cs="Arial"/>
          <w:sz w:val="24"/>
          <w:szCs w:val="24"/>
        </w:rPr>
        <w:instrText xml:space="preserve"> SEQ Tabla \* ARABIC </w:instrText>
      </w:r>
      <w:r w:rsidR="005C70BD" w:rsidRPr="003C172C">
        <w:rPr>
          <w:rFonts w:ascii="Arial" w:hAnsi="Arial" w:cs="Arial"/>
          <w:sz w:val="24"/>
          <w:szCs w:val="24"/>
        </w:rPr>
        <w:fldChar w:fldCharType="separate"/>
      </w:r>
      <w:r w:rsidR="00BC0FF7">
        <w:rPr>
          <w:rFonts w:ascii="Arial" w:hAnsi="Arial" w:cs="Arial"/>
          <w:noProof/>
          <w:sz w:val="24"/>
          <w:szCs w:val="24"/>
        </w:rPr>
        <w:t>12</w:t>
      </w:r>
      <w:r w:rsidR="005C70BD" w:rsidRPr="003C172C">
        <w:rPr>
          <w:rFonts w:ascii="Arial" w:hAnsi="Arial" w:cs="Arial"/>
          <w:sz w:val="24"/>
          <w:szCs w:val="24"/>
        </w:rPr>
        <w:fldChar w:fldCharType="end"/>
      </w:r>
      <w:r w:rsidR="006B4B1A" w:rsidRPr="003C172C">
        <w:rPr>
          <w:rFonts w:ascii="Arial" w:hAnsi="Arial" w:cs="Arial"/>
          <w:sz w:val="24"/>
          <w:szCs w:val="24"/>
          <w:lang w:val="es-ES"/>
        </w:rPr>
        <w:t>. Demandas actuales y futuras del sistema de acueducto</w:t>
      </w:r>
      <w:bookmarkEnd w:id="164"/>
      <w:bookmarkEnd w:id="165"/>
      <w:bookmarkEnd w:id="166"/>
    </w:p>
    <w:tbl>
      <w:tblPr>
        <w:tblW w:w="8680" w:type="dxa"/>
        <w:jc w:val="center"/>
        <w:tblCellMar>
          <w:left w:w="70" w:type="dxa"/>
          <w:right w:w="70" w:type="dxa"/>
        </w:tblCellMar>
        <w:tblLook w:val="04A0"/>
      </w:tblPr>
      <w:tblGrid>
        <w:gridCol w:w="496"/>
        <w:gridCol w:w="914"/>
        <w:gridCol w:w="1100"/>
        <w:gridCol w:w="994"/>
        <w:gridCol w:w="967"/>
        <w:gridCol w:w="994"/>
        <w:gridCol w:w="816"/>
        <w:gridCol w:w="816"/>
        <w:gridCol w:w="896"/>
        <w:gridCol w:w="763"/>
      </w:tblGrid>
      <w:tr w:rsidR="006B4B1A" w:rsidRPr="006B4B1A" w:rsidTr="00FC40A6">
        <w:trPr>
          <w:trHeight w:val="893"/>
          <w:tblHeader/>
          <w:jc w:val="center"/>
        </w:trPr>
        <w:tc>
          <w:tcPr>
            <w:tcW w:w="485"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6B4B1A" w:rsidRPr="00DE7107" w:rsidRDefault="006B4B1A" w:rsidP="006B4B1A">
            <w:pPr>
              <w:spacing w:after="0"/>
              <w:jc w:val="center"/>
              <w:rPr>
                <w:rFonts w:cs="Arial"/>
                <w:b/>
                <w:bCs/>
                <w:sz w:val="16"/>
                <w:szCs w:val="16"/>
                <w:lang w:eastAsia="es-CO"/>
              </w:rPr>
            </w:pPr>
            <w:r w:rsidRPr="00DE7107">
              <w:rPr>
                <w:rFonts w:cs="Arial"/>
                <w:b/>
                <w:bCs/>
                <w:sz w:val="16"/>
                <w:szCs w:val="16"/>
                <w:lang w:eastAsia="es-CO"/>
              </w:rPr>
              <w:t>AÑO</w:t>
            </w:r>
          </w:p>
        </w:tc>
        <w:tc>
          <w:tcPr>
            <w:tcW w:w="907"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6B4B1A" w:rsidRPr="00DE7107" w:rsidRDefault="006B4B1A" w:rsidP="006B4B1A">
            <w:pPr>
              <w:spacing w:after="0"/>
              <w:jc w:val="center"/>
              <w:rPr>
                <w:rFonts w:cs="Arial"/>
                <w:b/>
                <w:bCs/>
                <w:sz w:val="16"/>
                <w:szCs w:val="16"/>
                <w:lang w:eastAsia="es-CO"/>
              </w:rPr>
            </w:pPr>
            <w:r w:rsidRPr="00DE7107">
              <w:rPr>
                <w:rFonts w:cs="Arial"/>
                <w:b/>
                <w:bCs/>
                <w:sz w:val="16"/>
                <w:szCs w:val="16"/>
                <w:lang w:eastAsia="es-CO"/>
              </w:rPr>
              <w:t>VIGENCIA</w:t>
            </w:r>
          </w:p>
        </w:tc>
        <w:tc>
          <w:tcPr>
            <w:tcW w:w="1095"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6B4B1A" w:rsidRPr="00DE7107" w:rsidRDefault="006B4B1A" w:rsidP="006B4B1A">
            <w:pPr>
              <w:spacing w:after="0"/>
              <w:jc w:val="center"/>
              <w:rPr>
                <w:rFonts w:cs="Arial"/>
                <w:b/>
                <w:bCs/>
                <w:sz w:val="16"/>
                <w:szCs w:val="16"/>
                <w:lang w:eastAsia="es-CO"/>
              </w:rPr>
            </w:pPr>
            <w:r w:rsidRPr="00DE7107">
              <w:rPr>
                <w:rFonts w:cs="Arial"/>
                <w:b/>
                <w:bCs/>
                <w:sz w:val="16"/>
                <w:szCs w:val="16"/>
                <w:lang w:eastAsia="es-CO"/>
              </w:rPr>
              <w:t>POBLACIÓN</w:t>
            </w:r>
          </w:p>
        </w:tc>
        <w:tc>
          <w:tcPr>
            <w:tcW w:w="98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6B4B1A" w:rsidRPr="00DE7107" w:rsidRDefault="006B4B1A" w:rsidP="006B4B1A">
            <w:pPr>
              <w:spacing w:after="0"/>
              <w:jc w:val="center"/>
              <w:rPr>
                <w:rFonts w:cs="Arial"/>
                <w:b/>
                <w:bCs/>
                <w:sz w:val="16"/>
                <w:szCs w:val="16"/>
                <w:lang w:eastAsia="es-CO"/>
              </w:rPr>
            </w:pPr>
            <w:r w:rsidRPr="00DE7107">
              <w:rPr>
                <w:rFonts w:cs="Arial"/>
                <w:b/>
                <w:bCs/>
                <w:sz w:val="16"/>
                <w:szCs w:val="16"/>
                <w:lang w:eastAsia="es-CO"/>
              </w:rPr>
              <w:t>DOTACIÓN</w:t>
            </w:r>
            <w:r w:rsidRPr="00DE7107">
              <w:rPr>
                <w:rFonts w:cs="Arial"/>
                <w:b/>
                <w:bCs/>
                <w:sz w:val="16"/>
                <w:szCs w:val="16"/>
                <w:lang w:eastAsia="es-CO"/>
              </w:rPr>
              <w:br/>
              <w:t>NETA (DN)</w:t>
            </w:r>
          </w:p>
        </w:tc>
        <w:tc>
          <w:tcPr>
            <w:tcW w:w="961"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6B4B1A" w:rsidRPr="00DE7107" w:rsidRDefault="006B4B1A" w:rsidP="006B4B1A">
            <w:pPr>
              <w:spacing w:after="0"/>
              <w:jc w:val="center"/>
              <w:rPr>
                <w:rFonts w:cs="Arial"/>
                <w:b/>
                <w:bCs/>
                <w:sz w:val="16"/>
                <w:szCs w:val="16"/>
                <w:lang w:eastAsia="es-CO"/>
              </w:rPr>
            </w:pPr>
            <w:r w:rsidRPr="00DE7107">
              <w:rPr>
                <w:rFonts w:cs="Arial"/>
                <w:b/>
                <w:bCs/>
                <w:sz w:val="16"/>
                <w:szCs w:val="16"/>
                <w:lang w:eastAsia="es-CO"/>
              </w:rPr>
              <w:t>PÉRDIDAS</w:t>
            </w:r>
            <w:r w:rsidRPr="00DE7107">
              <w:rPr>
                <w:rFonts w:cs="Arial"/>
                <w:b/>
                <w:bCs/>
                <w:sz w:val="16"/>
                <w:szCs w:val="16"/>
                <w:lang w:eastAsia="es-CO"/>
              </w:rPr>
              <w:br/>
              <w:t>TOTALES</w:t>
            </w:r>
          </w:p>
        </w:tc>
        <w:tc>
          <w:tcPr>
            <w:tcW w:w="98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6B4B1A" w:rsidRPr="00DE7107" w:rsidRDefault="006B4B1A" w:rsidP="006B4B1A">
            <w:pPr>
              <w:spacing w:after="0"/>
              <w:jc w:val="center"/>
              <w:rPr>
                <w:rFonts w:cs="Arial"/>
                <w:b/>
                <w:bCs/>
                <w:sz w:val="16"/>
                <w:szCs w:val="16"/>
                <w:lang w:eastAsia="es-CO"/>
              </w:rPr>
            </w:pPr>
            <w:r w:rsidRPr="00DE7107">
              <w:rPr>
                <w:rFonts w:cs="Arial"/>
                <w:b/>
                <w:bCs/>
                <w:sz w:val="16"/>
                <w:szCs w:val="16"/>
                <w:lang w:eastAsia="es-CO"/>
              </w:rPr>
              <w:t>DOTACIÓN</w:t>
            </w:r>
            <w:r w:rsidRPr="00DE7107">
              <w:rPr>
                <w:rFonts w:cs="Arial"/>
                <w:b/>
                <w:bCs/>
                <w:sz w:val="16"/>
                <w:szCs w:val="16"/>
                <w:lang w:eastAsia="es-CO"/>
              </w:rPr>
              <w:br/>
              <w:t>BRUTA (DN)</w:t>
            </w:r>
          </w:p>
        </w:tc>
        <w:tc>
          <w:tcPr>
            <w:tcW w:w="8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6B4B1A" w:rsidRPr="00DE7107" w:rsidRDefault="006B4B1A" w:rsidP="006B4B1A">
            <w:pPr>
              <w:spacing w:after="0"/>
              <w:jc w:val="center"/>
              <w:rPr>
                <w:rFonts w:cs="Arial"/>
                <w:b/>
                <w:bCs/>
                <w:sz w:val="16"/>
                <w:szCs w:val="16"/>
                <w:lang w:eastAsia="es-CO"/>
              </w:rPr>
            </w:pPr>
            <w:r w:rsidRPr="00DE7107">
              <w:rPr>
                <w:rFonts w:cs="Arial"/>
                <w:b/>
                <w:bCs/>
                <w:sz w:val="16"/>
                <w:szCs w:val="16"/>
                <w:lang w:eastAsia="es-CO"/>
              </w:rPr>
              <w:t>CAUDAL MEDIO</w:t>
            </w:r>
            <w:r w:rsidRPr="00DE7107">
              <w:rPr>
                <w:rFonts w:cs="Arial"/>
                <w:b/>
                <w:bCs/>
                <w:sz w:val="16"/>
                <w:szCs w:val="16"/>
                <w:lang w:eastAsia="es-CO"/>
              </w:rPr>
              <w:br/>
              <w:t>DIARIO (Qmd)</w:t>
            </w:r>
          </w:p>
        </w:tc>
        <w:tc>
          <w:tcPr>
            <w:tcW w:w="8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6B4B1A" w:rsidRPr="00DE7107" w:rsidRDefault="006B4B1A" w:rsidP="006B4B1A">
            <w:pPr>
              <w:spacing w:after="0"/>
              <w:jc w:val="center"/>
              <w:rPr>
                <w:rFonts w:cs="Arial"/>
                <w:b/>
                <w:bCs/>
                <w:sz w:val="16"/>
                <w:szCs w:val="16"/>
                <w:lang w:eastAsia="es-CO"/>
              </w:rPr>
            </w:pPr>
            <w:r w:rsidRPr="00DE7107">
              <w:rPr>
                <w:rFonts w:cs="Arial"/>
                <w:b/>
                <w:bCs/>
                <w:sz w:val="16"/>
                <w:szCs w:val="16"/>
                <w:lang w:eastAsia="es-CO"/>
              </w:rPr>
              <w:t>CAUDAL MÁXIMO</w:t>
            </w:r>
            <w:r w:rsidRPr="00DE7107">
              <w:rPr>
                <w:rFonts w:cs="Arial"/>
                <w:b/>
                <w:bCs/>
                <w:sz w:val="16"/>
                <w:szCs w:val="16"/>
                <w:lang w:eastAsia="es-CO"/>
              </w:rPr>
              <w:br/>
              <w:t>DIARIO (QMD)</w:t>
            </w:r>
          </w:p>
        </w:tc>
        <w:tc>
          <w:tcPr>
            <w:tcW w:w="88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6B4B1A" w:rsidRPr="00DE7107" w:rsidRDefault="006B4B1A" w:rsidP="006B4B1A">
            <w:pPr>
              <w:spacing w:after="0"/>
              <w:jc w:val="center"/>
              <w:rPr>
                <w:rFonts w:cs="Arial"/>
                <w:b/>
                <w:bCs/>
                <w:sz w:val="16"/>
                <w:szCs w:val="16"/>
                <w:lang w:eastAsia="es-CO"/>
              </w:rPr>
            </w:pPr>
            <w:r w:rsidRPr="00DE7107">
              <w:rPr>
                <w:rFonts w:cs="Arial"/>
                <w:b/>
                <w:bCs/>
                <w:sz w:val="16"/>
                <w:szCs w:val="16"/>
                <w:lang w:eastAsia="es-CO"/>
              </w:rPr>
              <w:t>CAUDAL MÁXIMO</w:t>
            </w:r>
            <w:r w:rsidRPr="00DE7107">
              <w:rPr>
                <w:rFonts w:cs="Arial"/>
                <w:b/>
                <w:bCs/>
                <w:sz w:val="16"/>
                <w:szCs w:val="16"/>
                <w:lang w:eastAsia="es-CO"/>
              </w:rPr>
              <w:br/>
              <w:t>HORARIO (QMH)</w:t>
            </w:r>
          </w:p>
        </w:tc>
        <w:tc>
          <w:tcPr>
            <w:tcW w:w="754"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6B4B1A" w:rsidRPr="00DE7107" w:rsidRDefault="006B4B1A" w:rsidP="006B4B1A">
            <w:pPr>
              <w:spacing w:after="0"/>
              <w:jc w:val="center"/>
              <w:rPr>
                <w:rFonts w:cs="Arial"/>
                <w:b/>
                <w:bCs/>
                <w:sz w:val="16"/>
                <w:szCs w:val="16"/>
                <w:lang w:eastAsia="es-CO"/>
              </w:rPr>
            </w:pPr>
            <w:r w:rsidRPr="00DE7107">
              <w:rPr>
                <w:rFonts w:cs="Arial"/>
                <w:b/>
                <w:bCs/>
                <w:sz w:val="16"/>
                <w:szCs w:val="16"/>
                <w:lang w:eastAsia="es-CO"/>
              </w:rPr>
              <w:t>VOL.</w:t>
            </w:r>
            <w:r w:rsidRPr="00DE7107">
              <w:rPr>
                <w:rFonts w:cs="Arial"/>
                <w:b/>
                <w:bCs/>
                <w:sz w:val="16"/>
                <w:szCs w:val="16"/>
                <w:lang w:eastAsia="es-CO"/>
              </w:rPr>
              <w:br/>
              <w:t>ALMAC.</w:t>
            </w:r>
          </w:p>
        </w:tc>
      </w:tr>
      <w:tr w:rsidR="006B4B1A" w:rsidRPr="006B4B1A" w:rsidTr="00FC40A6">
        <w:trPr>
          <w:trHeight w:val="302"/>
          <w:tblHeader/>
          <w:jc w:val="center"/>
        </w:trPr>
        <w:tc>
          <w:tcPr>
            <w:tcW w:w="485"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6B4B1A" w:rsidRPr="006B4B1A" w:rsidRDefault="006B4B1A" w:rsidP="006B4B1A">
            <w:pPr>
              <w:spacing w:after="0"/>
              <w:jc w:val="left"/>
              <w:rPr>
                <w:rFonts w:cs="Arial"/>
                <w:b/>
                <w:bCs/>
                <w:sz w:val="18"/>
                <w:szCs w:val="18"/>
                <w:lang w:eastAsia="es-CO"/>
              </w:rPr>
            </w:pPr>
          </w:p>
        </w:tc>
        <w:tc>
          <w:tcPr>
            <w:tcW w:w="907"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6B4B1A" w:rsidRPr="006B4B1A" w:rsidRDefault="006B4B1A" w:rsidP="006B4B1A">
            <w:pPr>
              <w:spacing w:after="0"/>
              <w:jc w:val="left"/>
              <w:rPr>
                <w:rFonts w:cs="Arial"/>
                <w:b/>
                <w:bCs/>
                <w:sz w:val="18"/>
                <w:szCs w:val="18"/>
                <w:lang w:eastAsia="es-CO"/>
              </w:rPr>
            </w:pPr>
          </w:p>
        </w:tc>
        <w:tc>
          <w:tcPr>
            <w:tcW w:w="1095" w:type="dxa"/>
            <w:tcBorders>
              <w:top w:val="nil"/>
              <w:left w:val="nil"/>
              <w:bottom w:val="single" w:sz="4" w:space="0" w:color="auto"/>
              <w:right w:val="single" w:sz="4" w:space="0" w:color="auto"/>
            </w:tcBorders>
            <w:shd w:val="clear" w:color="auto" w:fill="D9D9D9" w:themeFill="background1" w:themeFillShade="D9"/>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(hab)</w:t>
            </w:r>
          </w:p>
        </w:tc>
        <w:tc>
          <w:tcPr>
            <w:tcW w:w="987" w:type="dxa"/>
            <w:tcBorders>
              <w:top w:val="nil"/>
              <w:left w:val="nil"/>
              <w:bottom w:val="single" w:sz="4" w:space="0" w:color="auto"/>
              <w:right w:val="single" w:sz="4" w:space="0" w:color="auto"/>
            </w:tcBorders>
            <w:shd w:val="clear" w:color="auto" w:fill="D9D9D9" w:themeFill="background1" w:themeFillShade="D9"/>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(L/hab-d)</w:t>
            </w:r>
          </w:p>
        </w:tc>
        <w:tc>
          <w:tcPr>
            <w:tcW w:w="961" w:type="dxa"/>
            <w:tcBorders>
              <w:top w:val="nil"/>
              <w:left w:val="nil"/>
              <w:bottom w:val="single" w:sz="4" w:space="0" w:color="auto"/>
              <w:right w:val="single" w:sz="4" w:space="0" w:color="auto"/>
            </w:tcBorders>
            <w:shd w:val="clear" w:color="auto" w:fill="D9D9D9" w:themeFill="background1" w:themeFillShade="D9"/>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w:t>
            </w:r>
          </w:p>
        </w:tc>
        <w:tc>
          <w:tcPr>
            <w:tcW w:w="987" w:type="dxa"/>
            <w:tcBorders>
              <w:top w:val="nil"/>
              <w:left w:val="nil"/>
              <w:bottom w:val="single" w:sz="4" w:space="0" w:color="auto"/>
              <w:right w:val="single" w:sz="4" w:space="0" w:color="auto"/>
            </w:tcBorders>
            <w:shd w:val="clear" w:color="auto" w:fill="D9D9D9" w:themeFill="background1" w:themeFillShade="D9"/>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(L/hab-d)</w:t>
            </w:r>
          </w:p>
        </w:tc>
        <w:tc>
          <w:tcPr>
            <w:tcW w:w="808" w:type="dxa"/>
            <w:tcBorders>
              <w:top w:val="nil"/>
              <w:left w:val="nil"/>
              <w:bottom w:val="single" w:sz="4" w:space="0" w:color="auto"/>
              <w:right w:val="single" w:sz="4" w:space="0" w:color="auto"/>
            </w:tcBorders>
            <w:shd w:val="clear" w:color="auto" w:fill="D9D9D9" w:themeFill="background1" w:themeFillShade="D9"/>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(L/s)</w:t>
            </w:r>
          </w:p>
        </w:tc>
        <w:tc>
          <w:tcPr>
            <w:tcW w:w="808" w:type="dxa"/>
            <w:tcBorders>
              <w:top w:val="nil"/>
              <w:left w:val="nil"/>
              <w:bottom w:val="single" w:sz="4" w:space="0" w:color="auto"/>
              <w:right w:val="single" w:sz="4" w:space="0" w:color="auto"/>
            </w:tcBorders>
            <w:shd w:val="clear" w:color="auto" w:fill="D9D9D9" w:themeFill="background1" w:themeFillShade="D9"/>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(L/s)</w:t>
            </w:r>
          </w:p>
        </w:tc>
        <w:tc>
          <w:tcPr>
            <w:tcW w:w="888" w:type="dxa"/>
            <w:tcBorders>
              <w:top w:val="nil"/>
              <w:left w:val="nil"/>
              <w:bottom w:val="single" w:sz="4" w:space="0" w:color="auto"/>
              <w:right w:val="single" w:sz="4" w:space="0" w:color="auto"/>
            </w:tcBorders>
            <w:shd w:val="clear" w:color="auto" w:fill="D9D9D9" w:themeFill="background1" w:themeFillShade="D9"/>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(L/s)</w:t>
            </w:r>
          </w:p>
        </w:tc>
        <w:tc>
          <w:tcPr>
            <w:tcW w:w="754" w:type="dxa"/>
            <w:tcBorders>
              <w:top w:val="nil"/>
              <w:left w:val="nil"/>
              <w:bottom w:val="single" w:sz="4" w:space="0" w:color="auto"/>
              <w:right w:val="single" w:sz="4" w:space="0" w:color="auto"/>
            </w:tcBorders>
            <w:shd w:val="clear" w:color="auto" w:fill="D9D9D9" w:themeFill="background1" w:themeFillShade="D9"/>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(m³)</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0</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2.014</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1.604</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2,2</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2,9</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4,6</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83</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2.015</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1.734</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2,4</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3,1</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5,0</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2.016</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1.756</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2,4</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3,2</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5,1</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91</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2.017</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1.778</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3,2</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5,1</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92</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4</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2.018</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1.800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3,2</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5,2</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94</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2.019</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1.822</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3,3</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5,3</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95</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6</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2.020</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1.844</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2,6</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3,3</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5,3</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96</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7</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2.021</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1.866</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2,6</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3,4</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5,4</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97</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8</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2.022</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1.889</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2,6</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3,4</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5,5</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98</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2.023</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1.912</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2,7</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3,5</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5,5</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99</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10</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2.024</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1.935</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2,7</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3,5</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5,6</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101</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11</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2.025</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1.958</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2,7</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3,5</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5,7</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102</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2.026</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1.981</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2,8</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3,6</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5,7</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103</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13</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2.027</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2.004</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2,8</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3,6</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5,8</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104</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14</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2.028</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2.028</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2,8</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3,7</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5,9</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105</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15</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2.029</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2.052</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2,8</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3,7</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5,9</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107</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16</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2.030</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2.076</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2,9</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3,7</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6,0</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108</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17</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2.031</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2.100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2,9</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3,8</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6,1</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109</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18</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2.032</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2.124</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3,8</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6,1</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110</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19</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2.033</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2.149</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3,9</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6,2</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112</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20</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2.034</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2.174</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3,0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3,9</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6,3</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113</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21</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2.035</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2.198</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3,1</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4,0</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6,4</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114</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lastRenderedPageBreak/>
              <w:t>22</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2.036</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2.224</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3,1</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4,0</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6,4</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116</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23</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2.037</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2.249</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3,1</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4,1</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6,5</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117</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24</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2.038</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2.274</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3,2</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4,1</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6,6</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118</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25</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2.039</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2.300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3,2</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4,2</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6,6</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120</w:t>
            </w:r>
          </w:p>
        </w:tc>
      </w:tr>
    </w:tbl>
    <w:p w:rsidR="006B4B1A" w:rsidRPr="00D55590" w:rsidRDefault="006B4B1A" w:rsidP="006B4B1A">
      <w:pPr>
        <w:jc w:val="center"/>
        <w:rPr>
          <w:rFonts w:cs="Arial"/>
          <w:sz w:val="20"/>
          <w:lang w:val="es-ES"/>
        </w:rPr>
      </w:pPr>
      <w:r w:rsidRPr="00D55590">
        <w:rPr>
          <w:rFonts w:cs="Arial"/>
          <w:sz w:val="20"/>
          <w:lang w:val="es-ES"/>
        </w:rPr>
        <w:t>Fuente: Información procesada por la consultoría del proyecto CONHYDRA S.A E.S.P</w:t>
      </w:r>
      <w:r w:rsidRPr="00D55590">
        <w:rPr>
          <w:rFonts w:cs="Arial"/>
          <w:sz w:val="20"/>
          <w:lang w:val="es-ES"/>
        </w:rPr>
        <w:br/>
        <w:t>Nota: La población y las demandas incluye los requerimientos de la zona urbana del Corregimiento de Cestillal</w:t>
      </w:r>
    </w:p>
    <w:p w:rsidR="006B4B1A" w:rsidRPr="00637E36" w:rsidRDefault="006B4B1A" w:rsidP="006B4B1A">
      <w:pPr>
        <w:rPr>
          <w:rFonts w:cs="Arial"/>
        </w:rPr>
      </w:pPr>
      <w:r w:rsidRPr="006B5B89">
        <w:rPr>
          <w:rFonts w:cs="Arial"/>
        </w:rPr>
        <w:t xml:space="preserve">Retomando lo indicado en la </w:t>
      </w:r>
      <w:r w:rsidR="005C70BD">
        <w:fldChar w:fldCharType="begin"/>
      </w:r>
      <w:r w:rsidR="00E33294">
        <w:rPr>
          <w:rFonts w:cs="Arial"/>
        </w:rPr>
        <w:instrText xml:space="preserve"> REF _Ref292794801 \h </w:instrText>
      </w:r>
      <w:r w:rsidR="005C70BD">
        <w:fldChar w:fldCharType="separate"/>
      </w:r>
      <w:r w:rsidR="00E33294" w:rsidRPr="003C172C">
        <w:rPr>
          <w:rFonts w:cs="Arial"/>
          <w:szCs w:val="24"/>
        </w:rPr>
        <w:t xml:space="preserve">Tabla </w:t>
      </w:r>
      <w:r w:rsidR="00E33294">
        <w:rPr>
          <w:rFonts w:cs="Arial"/>
          <w:noProof/>
          <w:szCs w:val="24"/>
        </w:rPr>
        <w:t>12</w:t>
      </w:r>
      <w:r w:rsidR="00E33294" w:rsidRPr="003C172C">
        <w:rPr>
          <w:rFonts w:cs="Arial"/>
          <w:szCs w:val="24"/>
          <w:lang w:val="es-ES"/>
        </w:rPr>
        <w:t xml:space="preserve"> </w:t>
      </w:r>
      <w:r w:rsidR="005C70BD">
        <w:fldChar w:fldCharType="end"/>
      </w:r>
      <w:r w:rsidRPr="006B5B89">
        <w:rPr>
          <w:rFonts w:cs="Arial"/>
        </w:rPr>
        <w:t xml:space="preserve">, se tiene que el sistema de acueducto del Corregimiento Cestillal al final del horizonte de diseño (año 2.039), demanda un caudal máximo </w:t>
      </w:r>
      <w:r w:rsidRPr="00A91BAB">
        <w:rPr>
          <w:rFonts w:cs="Arial"/>
        </w:rPr>
        <w:t xml:space="preserve">diario </w:t>
      </w:r>
      <w:r w:rsidR="00A91BAB" w:rsidRPr="00A91BAB">
        <w:rPr>
          <w:rFonts w:cs="Arial"/>
        </w:rPr>
        <w:t>(QMD) de 4</w:t>
      </w:r>
      <w:r w:rsidRPr="00A91BAB">
        <w:rPr>
          <w:rFonts w:cs="Arial"/>
        </w:rPr>
        <w:t>,</w:t>
      </w:r>
      <w:r w:rsidR="00A91BAB" w:rsidRPr="00A91BAB">
        <w:rPr>
          <w:rFonts w:cs="Arial"/>
        </w:rPr>
        <w:t>2</w:t>
      </w:r>
      <w:r w:rsidRPr="00A91BAB">
        <w:rPr>
          <w:rFonts w:cs="Arial"/>
        </w:rPr>
        <w:t xml:space="preserve"> L/s, mientras que requiere una capacidad de almacenamiento de 120 m³.</w:t>
      </w:r>
    </w:p>
    <w:p w:rsidR="00B12094" w:rsidRDefault="005A17D2" w:rsidP="00637E36">
      <w:pPr>
        <w:pStyle w:val="Ttulo2"/>
      </w:pPr>
      <w:bookmarkStart w:id="167" w:name="_Toc395207249"/>
      <w:r>
        <w:t xml:space="preserve">4.2 </w:t>
      </w:r>
      <w:r w:rsidR="00B12094">
        <w:t>Evaluación del sistema de Acueducto por componentes</w:t>
      </w:r>
      <w:bookmarkEnd w:id="167"/>
    </w:p>
    <w:p w:rsidR="00B12094" w:rsidRDefault="005A17D2" w:rsidP="005A17D2">
      <w:pPr>
        <w:pStyle w:val="Ttulo3"/>
        <w:numPr>
          <w:ilvl w:val="0"/>
          <w:numId w:val="0"/>
        </w:numPr>
        <w:rPr>
          <w:lang w:val="es-ES_tradnl"/>
        </w:rPr>
      </w:pPr>
      <w:bookmarkStart w:id="168" w:name="_Toc395207250"/>
      <w:r>
        <w:rPr>
          <w:lang w:val="es-ES_tradnl"/>
        </w:rPr>
        <w:t xml:space="preserve">4.2.1 </w:t>
      </w:r>
      <w:r w:rsidR="00B12094">
        <w:rPr>
          <w:lang w:val="es-ES_tradnl"/>
        </w:rPr>
        <w:t>Bocatoma</w:t>
      </w:r>
      <w:r w:rsidR="00B82B22">
        <w:rPr>
          <w:lang w:val="es-ES_tradnl"/>
        </w:rPr>
        <w:t xml:space="preserve"> </w:t>
      </w:r>
      <w:r w:rsidR="00637E36">
        <w:rPr>
          <w:lang w:val="es-ES_tradnl"/>
        </w:rPr>
        <w:t xml:space="preserve">La </w:t>
      </w:r>
      <w:r w:rsidR="00B82B22">
        <w:rPr>
          <w:lang w:val="es-ES_tradnl"/>
        </w:rPr>
        <w:t>Berrionda</w:t>
      </w:r>
      <w:bookmarkEnd w:id="168"/>
    </w:p>
    <w:p w:rsidR="00B82B22" w:rsidRDefault="00B82B22" w:rsidP="00B82B22">
      <w:pPr>
        <w:spacing w:after="0"/>
      </w:pPr>
      <w:r w:rsidRPr="00B82B22">
        <w:t xml:space="preserve">De acuerdo con los cálculos obtenidos para la bocatoma, indicados en el Anexo </w:t>
      </w:r>
      <w:r w:rsidR="00A05664">
        <w:t>1</w:t>
      </w:r>
      <w:r w:rsidRPr="00B82B22">
        <w:t xml:space="preserve">, se tiene que la estructura de captación posee una capacidad máxima de </w:t>
      </w:r>
      <w:r w:rsidR="006843AC" w:rsidRPr="00D50A62">
        <w:t>75,5</w:t>
      </w:r>
      <w:r w:rsidRPr="00D50A62">
        <w:t xml:space="preserve"> L/s,</w:t>
      </w:r>
      <w:r w:rsidRPr="00B82B22">
        <w:t xml:space="preserve"> pero que al ser consecuente con la conformación de los dispositivos d</w:t>
      </w:r>
      <w:r w:rsidR="002541F1">
        <w:t xml:space="preserve">e captación (rejilla y aducción), </w:t>
      </w:r>
      <w:r w:rsidRPr="00B82B22">
        <w:t xml:space="preserve">se tiene que finalmente la bocatoma puede captar hasta un caudal </w:t>
      </w:r>
      <w:r w:rsidRPr="008925FF">
        <w:t xml:space="preserve">de </w:t>
      </w:r>
      <w:r w:rsidR="008925FF" w:rsidRPr="008925FF">
        <w:t>6,1</w:t>
      </w:r>
      <w:r w:rsidRPr="008925FF">
        <w:t xml:space="preserve"> L/s.</w:t>
      </w:r>
      <w:r w:rsidR="00553B4D">
        <w:t xml:space="preserve"> </w:t>
      </w:r>
      <w:r w:rsidR="00A05664">
        <w:rPr>
          <w:i/>
        </w:rPr>
        <w:t>(Ver anexo 1.1</w:t>
      </w:r>
      <w:r w:rsidR="00553B4D" w:rsidRPr="00553B4D">
        <w:rPr>
          <w:i/>
        </w:rPr>
        <w:t>)</w:t>
      </w:r>
    </w:p>
    <w:p w:rsidR="00B82B22" w:rsidRPr="00B82B22" w:rsidRDefault="00B82B22" w:rsidP="00B82B22">
      <w:pPr>
        <w:spacing w:after="0"/>
      </w:pPr>
    </w:p>
    <w:p w:rsidR="00B82B22" w:rsidRPr="00B82B22" w:rsidRDefault="00B82B22" w:rsidP="00B82B22">
      <w:pPr>
        <w:rPr>
          <w:lang w:val="es-ES_tradnl"/>
        </w:rPr>
      </w:pPr>
      <w:r w:rsidRPr="00B82B22">
        <w:rPr>
          <w:lang w:val="es-ES_tradnl"/>
        </w:rPr>
        <w:t>Adicionalmente, y con base en los estimat</w:t>
      </w:r>
      <w:r w:rsidR="00D50A62">
        <w:rPr>
          <w:lang w:val="es-ES_tradnl"/>
        </w:rPr>
        <w:t>ivos de demanda de agua indicado</w:t>
      </w:r>
      <w:r w:rsidRPr="00B82B22">
        <w:rPr>
          <w:lang w:val="es-ES_tradnl"/>
        </w:rPr>
        <w:t>s en la</w:t>
      </w:r>
      <w:r>
        <w:rPr>
          <w:lang w:val="es-ES_tradnl"/>
        </w:rPr>
        <w:t xml:space="preserve"> </w:t>
      </w:r>
      <w:r w:rsidRPr="00B82B22">
        <w:rPr>
          <w:lang w:val="es-ES_tradnl"/>
        </w:rPr>
        <w:t xml:space="preserve">Tabla </w:t>
      </w:r>
      <w:r w:rsidR="00D50A62">
        <w:rPr>
          <w:lang w:val="es-ES_tradnl"/>
        </w:rPr>
        <w:t>12</w:t>
      </w:r>
      <w:r w:rsidRPr="00B82B22">
        <w:rPr>
          <w:lang w:val="es-ES_tradnl"/>
        </w:rPr>
        <w:t xml:space="preserve">, la población al final del horizonte de diseño del acueducto </w:t>
      </w:r>
      <w:r>
        <w:rPr>
          <w:lang w:val="es-ES_tradnl"/>
        </w:rPr>
        <w:t>multiv</w:t>
      </w:r>
      <w:r w:rsidR="00780942">
        <w:rPr>
          <w:lang w:val="es-ES_tradnl"/>
        </w:rPr>
        <w:t>eredal del corregimiento de Ces</w:t>
      </w:r>
      <w:r>
        <w:rPr>
          <w:lang w:val="es-ES_tradnl"/>
        </w:rPr>
        <w:t>tillal</w:t>
      </w:r>
      <w:r w:rsidRPr="00B82B22">
        <w:rPr>
          <w:lang w:val="es-ES_tradnl"/>
        </w:rPr>
        <w:t xml:space="preserve"> (incluye las veredas y la zona urbana del corregimiento), requiere un caudal total de agua cruda de </w:t>
      </w:r>
      <w:r w:rsidR="006843AC" w:rsidRPr="006843AC">
        <w:rPr>
          <w:lang w:val="es-ES_tradnl"/>
        </w:rPr>
        <w:t>4,2</w:t>
      </w:r>
      <w:r w:rsidRPr="006843AC">
        <w:rPr>
          <w:lang w:val="es-ES_tradnl"/>
        </w:rPr>
        <w:t xml:space="preserve"> L/s (como QMD).</w:t>
      </w:r>
      <w:r w:rsidR="00553B4D">
        <w:rPr>
          <w:lang w:val="es-ES_tradnl"/>
        </w:rPr>
        <w:t xml:space="preserve"> </w:t>
      </w:r>
    </w:p>
    <w:p w:rsidR="00B82B22" w:rsidRPr="00B82B22" w:rsidRDefault="005A17D2" w:rsidP="005A17D2">
      <w:pPr>
        <w:pStyle w:val="Ttulo3"/>
        <w:numPr>
          <w:ilvl w:val="0"/>
          <w:numId w:val="0"/>
        </w:numPr>
        <w:rPr>
          <w:lang w:val="es-ES_tradnl"/>
        </w:rPr>
      </w:pPr>
      <w:bookmarkStart w:id="169" w:name="_Toc395207251"/>
      <w:r>
        <w:rPr>
          <w:lang w:val="es-ES_tradnl"/>
        </w:rPr>
        <w:t xml:space="preserve">4.2.2 </w:t>
      </w:r>
      <w:r w:rsidR="00B82B22" w:rsidRPr="00B82B22">
        <w:rPr>
          <w:lang w:val="es-ES_tradnl"/>
        </w:rPr>
        <w:t>Bocatoma</w:t>
      </w:r>
      <w:r w:rsidR="00637E36">
        <w:rPr>
          <w:lang w:val="es-ES_tradnl"/>
        </w:rPr>
        <w:t xml:space="preserve"> La </w:t>
      </w:r>
      <w:r w:rsidR="00B82B22" w:rsidRPr="00B82B22">
        <w:rPr>
          <w:lang w:val="es-ES_tradnl"/>
        </w:rPr>
        <w:t xml:space="preserve"> Berriond</w:t>
      </w:r>
      <w:r w:rsidR="00637E36">
        <w:rPr>
          <w:lang w:val="es-ES_tradnl"/>
        </w:rPr>
        <w:t>it</w:t>
      </w:r>
      <w:r w:rsidR="00B82B22" w:rsidRPr="00B82B22">
        <w:rPr>
          <w:lang w:val="es-ES_tradnl"/>
        </w:rPr>
        <w:t>a</w:t>
      </w:r>
      <w:bookmarkEnd w:id="169"/>
    </w:p>
    <w:p w:rsidR="00571577" w:rsidRDefault="00571577" w:rsidP="00571577">
      <w:pPr>
        <w:spacing w:after="0"/>
      </w:pPr>
      <w:r w:rsidRPr="00B82B22">
        <w:t xml:space="preserve">De acuerdo con los cálculos obtenidos para la bocatoma, indicados en el Anexo </w:t>
      </w:r>
      <w:r w:rsidR="00C22525">
        <w:t>1</w:t>
      </w:r>
      <w:r w:rsidRPr="00B82B22">
        <w:t xml:space="preserve">, se tiene que la estructura de captación posee una capacidad máxima de </w:t>
      </w:r>
      <w:r w:rsidR="006843AC" w:rsidRPr="00D50A62">
        <w:t>61,9</w:t>
      </w:r>
      <w:r w:rsidRPr="00D50A62">
        <w:t xml:space="preserve"> L/s</w:t>
      </w:r>
      <w:r w:rsidRPr="00B82B22">
        <w:t>, pero que al ser consecuente con la conformación de los disp</w:t>
      </w:r>
      <w:r w:rsidR="006843AC">
        <w:t xml:space="preserve">ositivos de captación (rejilla, </w:t>
      </w:r>
      <w:r w:rsidRPr="00B82B22">
        <w:t xml:space="preserve">aducción), se tiene que finalmente la bocatoma puede captar hasta un caudal </w:t>
      </w:r>
      <w:r w:rsidRPr="008925FF">
        <w:t xml:space="preserve">de </w:t>
      </w:r>
      <w:r w:rsidR="008925FF" w:rsidRPr="008925FF">
        <w:t>6,1</w:t>
      </w:r>
      <w:r w:rsidRPr="008925FF">
        <w:t xml:space="preserve"> L/s.</w:t>
      </w:r>
      <w:r w:rsidR="00553B4D">
        <w:t xml:space="preserve"> </w:t>
      </w:r>
      <w:r w:rsidR="00553B4D" w:rsidRPr="00553B4D">
        <w:rPr>
          <w:i/>
          <w:lang w:val="es-ES_tradnl"/>
        </w:rPr>
        <w:t>(</w:t>
      </w:r>
      <w:r w:rsidR="00A05664">
        <w:rPr>
          <w:i/>
        </w:rPr>
        <w:t>Ver anexo 1.</w:t>
      </w:r>
      <w:r w:rsidR="00553B4D" w:rsidRPr="00553B4D">
        <w:rPr>
          <w:i/>
        </w:rPr>
        <w:t>2)</w:t>
      </w:r>
    </w:p>
    <w:p w:rsidR="008925FF" w:rsidRDefault="00571577" w:rsidP="00571577">
      <w:pPr>
        <w:rPr>
          <w:lang w:val="es-ES_tradnl"/>
        </w:rPr>
      </w:pPr>
      <w:r w:rsidRPr="00B82B22">
        <w:rPr>
          <w:lang w:val="es-ES_tradnl"/>
        </w:rPr>
        <w:lastRenderedPageBreak/>
        <w:t>Adicionalmente, y con base en los estimativos de demanda de agua indicadas en la</w:t>
      </w:r>
      <w:r>
        <w:rPr>
          <w:lang w:val="es-ES_tradnl"/>
        </w:rPr>
        <w:t xml:space="preserve"> </w:t>
      </w:r>
      <w:r w:rsidRPr="00B82B22">
        <w:rPr>
          <w:lang w:val="es-ES_tradnl"/>
        </w:rPr>
        <w:t xml:space="preserve">Tabla </w:t>
      </w:r>
      <w:r w:rsidR="00D50A62">
        <w:rPr>
          <w:lang w:val="es-ES_tradnl"/>
        </w:rPr>
        <w:t>12</w:t>
      </w:r>
      <w:r w:rsidRPr="00B82B22">
        <w:rPr>
          <w:lang w:val="es-ES_tradnl"/>
        </w:rPr>
        <w:t xml:space="preserve">, la población al final del horizonte de diseño del acueducto </w:t>
      </w:r>
      <w:r>
        <w:rPr>
          <w:lang w:val="es-ES_tradnl"/>
        </w:rPr>
        <w:t>multive</w:t>
      </w:r>
      <w:r w:rsidR="00D50A62">
        <w:rPr>
          <w:lang w:val="es-ES_tradnl"/>
        </w:rPr>
        <w:t>redal del corregimiento de Cest</w:t>
      </w:r>
      <w:r>
        <w:rPr>
          <w:lang w:val="es-ES_tradnl"/>
        </w:rPr>
        <w:t>illal</w:t>
      </w:r>
      <w:r w:rsidRPr="00B82B22">
        <w:rPr>
          <w:lang w:val="es-ES_tradnl"/>
        </w:rPr>
        <w:t xml:space="preserve"> (incluye las veredas y la zona urbana del corregimiento), requiere un caudal total de agua cruda de </w:t>
      </w:r>
      <w:r w:rsidR="006843AC" w:rsidRPr="006843AC">
        <w:rPr>
          <w:lang w:val="es-ES_tradnl"/>
        </w:rPr>
        <w:t>4,2</w:t>
      </w:r>
      <w:r w:rsidRPr="006843AC">
        <w:rPr>
          <w:lang w:val="es-ES_tradnl"/>
        </w:rPr>
        <w:t xml:space="preserve"> L/s (como QMD).</w:t>
      </w:r>
      <w:r w:rsidR="00E90C52">
        <w:rPr>
          <w:lang w:val="es-ES_tradnl"/>
        </w:rPr>
        <w:t xml:space="preserve"> </w:t>
      </w:r>
    </w:p>
    <w:p w:rsidR="00B82B22" w:rsidRDefault="00B82B22" w:rsidP="00B82B22">
      <w:pPr>
        <w:rPr>
          <w:lang w:val="es-ES_tradnl"/>
        </w:rPr>
      </w:pPr>
      <w:r w:rsidRPr="00B82B22">
        <w:rPr>
          <w:lang w:val="es-ES_tradnl"/>
        </w:rPr>
        <w:t>Con relación a los requerimientos del RAS/2000, en su Numeral B.4.4.2, la capacidad de captación de las estructuras para el nivel de complejidad bajo (caso del presente proyecto), debe garantizar el QMD más las pérdidas en el sistema.  Según lo anterior, la captación existente tiene una capacidad mayor que la mínima exigida por el RAS/2000; por</w:t>
      </w:r>
      <w:r w:rsidR="005D29C5">
        <w:rPr>
          <w:lang w:val="es-ES_tradnl"/>
        </w:rPr>
        <w:t xml:space="preserve"> lo</w:t>
      </w:r>
      <w:r w:rsidRPr="00B82B22">
        <w:rPr>
          <w:lang w:val="es-ES_tradnl"/>
        </w:rPr>
        <w:t xml:space="preserve"> tanto, la</w:t>
      </w:r>
      <w:r w:rsidR="00571577">
        <w:rPr>
          <w:lang w:val="es-ES_tradnl"/>
        </w:rPr>
        <w:t>s</w:t>
      </w:r>
      <w:r w:rsidRPr="00B82B22">
        <w:rPr>
          <w:lang w:val="es-ES_tradnl"/>
        </w:rPr>
        <w:t xml:space="preserve"> bocatoma</w:t>
      </w:r>
      <w:r w:rsidR="00571577">
        <w:rPr>
          <w:lang w:val="es-ES_tradnl"/>
        </w:rPr>
        <w:t>s</w:t>
      </w:r>
      <w:r w:rsidRPr="00B82B22">
        <w:rPr>
          <w:lang w:val="es-ES_tradnl"/>
        </w:rPr>
        <w:t xml:space="preserve"> puede</w:t>
      </w:r>
      <w:r w:rsidR="008925FF">
        <w:rPr>
          <w:lang w:val="es-ES_tradnl"/>
        </w:rPr>
        <w:t>n</w:t>
      </w:r>
      <w:r w:rsidRPr="00B82B22">
        <w:rPr>
          <w:lang w:val="es-ES_tradnl"/>
        </w:rPr>
        <w:t xml:space="preserve"> seguir en uso hasta el final del período de diseño del proyecto.</w:t>
      </w:r>
    </w:p>
    <w:p w:rsidR="008925FF" w:rsidRDefault="008925FF" w:rsidP="008925FF">
      <w:pPr>
        <w:rPr>
          <w:lang w:val="es-ES_tradnl"/>
        </w:rPr>
      </w:pPr>
      <w:r>
        <w:rPr>
          <w:lang w:val="es-ES_tradnl"/>
        </w:rPr>
        <w:t>En conclusión</w:t>
      </w:r>
      <w:r w:rsidR="004E1680">
        <w:rPr>
          <w:lang w:val="es-ES_tradnl"/>
        </w:rPr>
        <w:t>,</w:t>
      </w:r>
      <w:r>
        <w:rPr>
          <w:lang w:val="es-ES_tradnl"/>
        </w:rPr>
        <w:t xml:space="preserve"> las bocatomas tienen la capacidad para captar el caudal demandado por la población actual</w:t>
      </w:r>
      <w:r w:rsidR="004E1680">
        <w:rPr>
          <w:lang w:val="es-ES_tradnl"/>
        </w:rPr>
        <w:t>,</w:t>
      </w:r>
      <w:r>
        <w:rPr>
          <w:lang w:val="es-ES_tradnl"/>
        </w:rPr>
        <w:t xml:space="preserve"> como el demandado por la población al horizonte del proyecto. </w:t>
      </w:r>
    </w:p>
    <w:p w:rsidR="006A7215" w:rsidRPr="00B82B22" w:rsidRDefault="006A7215" w:rsidP="00D64B19">
      <w:pPr>
        <w:spacing w:after="0"/>
        <w:rPr>
          <w:lang w:val="es-ES_tradnl"/>
        </w:rPr>
      </w:pPr>
    </w:p>
    <w:p w:rsidR="00B12094" w:rsidRDefault="005A17D2" w:rsidP="005A17D2">
      <w:pPr>
        <w:pStyle w:val="Ttulo3"/>
        <w:numPr>
          <w:ilvl w:val="0"/>
          <w:numId w:val="0"/>
        </w:numPr>
        <w:rPr>
          <w:lang w:val="es-ES_tradnl"/>
        </w:rPr>
      </w:pPr>
      <w:bookmarkStart w:id="170" w:name="_Toc395207252"/>
      <w:r>
        <w:rPr>
          <w:lang w:val="es-ES_tradnl"/>
        </w:rPr>
        <w:t xml:space="preserve">4.2.3 </w:t>
      </w:r>
      <w:r w:rsidR="00B12094">
        <w:rPr>
          <w:lang w:val="es-ES_tradnl"/>
        </w:rPr>
        <w:t>Aducción</w:t>
      </w:r>
      <w:bookmarkEnd w:id="170"/>
    </w:p>
    <w:p w:rsidR="00E83A3E" w:rsidRDefault="008925FF" w:rsidP="00E83A3E">
      <w:pPr>
        <w:rPr>
          <w:lang w:val="es-ES_tradnl"/>
        </w:rPr>
      </w:pPr>
      <w:r>
        <w:rPr>
          <w:lang w:val="es-ES_tradnl"/>
        </w:rPr>
        <w:t>Según los resultados de la simulación hidráulica la línea de aducción tiene una</w:t>
      </w:r>
      <w:r w:rsidR="00FB3FB3">
        <w:rPr>
          <w:lang w:val="es-ES_tradnl"/>
        </w:rPr>
        <w:t xml:space="preserve"> longitud de 335</w:t>
      </w:r>
      <w:r w:rsidR="00ED4739">
        <w:rPr>
          <w:lang w:val="es-ES_tradnl"/>
        </w:rPr>
        <w:t xml:space="preserve"> </w:t>
      </w:r>
      <w:r w:rsidR="00451F29">
        <w:rPr>
          <w:lang w:val="es-ES_tradnl"/>
        </w:rPr>
        <w:t>m y una</w:t>
      </w:r>
      <w:r>
        <w:rPr>
          <w:lang w:val="es-ES_tradnl"/>
        </w:rPr>
        <w:t xml:space="preserve"> capacidad máxima de transporte de 6,1 L/s.</w:t>
      </w:r>
      <w:r w:rsidR="00F7533A">
        <w:rPr>
          <w:lang w:val="es-ES_tradnl"/>
        </w:rPr>
        <w:t xml:space="preserve"> </w:t>
      </w:r>
      <w:r w:rsidR="00FE4027">
        <w:rPr>
          <w:lang w:val="es-ES_tradnl"/>
        </w:rPr>
        <w:t>S</w:t>
      </w:r>
      <w:r w:rsidR="00F7533A">
        <w:rPr>
          <w:lang w:val="es-ES_tradnl"/>
        </w:rPr>
        <w:t>egún el RAS/2000, específicamente el Numeral A.11.1.12 donde se indica cuales deben ser los criterios de diseño para las aducciones y conducciones</w:t>
      </w:r>
      <w:r w:rsidR="00ED4739">
        <w:rPr>
          <w:lang w:val="es-ES_tradnl"/>
        </w:rPr>
        <w:t>,</w:t>
      </w:r>
      <w:r w:rsidR="00F7533A">
        <w:rPr>
          <w:lang w:val="es-ES_tradnl"/>
        </w:rPr>
        <w:t xml:space="preserve"> se tiene que p</w:t>
      </w:r>
      <w:r w:rsidR="00F7533A" w:rsidRPr="00F7533A">
        <w:rPr>
          <w:lang w:val="es-ES_tradnl"/>
        </w:rPr>
        <w:t>ara los niveles bajo y medio de complejidad, la aducción o conducción debe diseñarse para el caudal máximo diario (QMD) del año horizonte del proyecto si se cuenta con almacenamiento</w:t>
      </w:r>
      <w:r w:rsidR="00F7533A">
        <w:rPr>
          <w:lang w:val="es-ES_tradnl"/>
        </w:rPr>
        <w:t>, por lo tanto teniendo en cuenta el QMD</w:t>
      </w:r>
      <w:r w:rsidR="00FE4027">
        <w:rPr>
          <w:lang w:val="es-ES_tradnl"/>
        </w:rPr>
        <w:t xml:space="preserve"> (4,2 L/s)</w:t>
      </w:r>
      <w:r w:rsidR="00F7533A">
        <w:rPr>
          <w:lang w:val="es-ES_tradnl"/>
        </w:rPr>
        <w:t xml:space="preserve"> para el año 2039 </w:t>
      </w:r>
      <w:r w:rsidR="00FE4027">
        <w:rPr>
          <w:lang w:val="es-ES_tradnl"/>
        </w:rPr>
        <w:t>(horizonte del presente proyecto</w:t>
      </w:r>
      <w:r w:rsidR="00E02783">
        <w:rPr>
          <w:lang w:val="es-ES_tradnl"/>
        </w:rPr>
        <w:t>)</w:t>
      </w:r>
      <w:r w:rsidR="00FE4027">
        <w:rPr>
          <w:lang w:val="es-ES_tradnl"/>
        </w:rPr>
        <w:t xml:space="preserve"> y comparando con </w:t>
      </w:r>
      <w:r w:rsidR="00F7533A">
        <w:rPr>
          <w:lang w:val="es-ES_tradnl"/>
        </w:rPr>
        <w:t>el resultado de la capacidad máxima de transporte en la aducción</w:t>
      </w:r>
      <w:r w:rsidR="00FE4027">
        <w:rPr>
          <w:lang w:val="es-ES_tradnl"/>
        </w:rPr>
        <w:t xml:space="preserve"> (6,1 L/s)</w:t>
      </w:r>
      <w:r w:rsidR="00ED4739">
        <w:rPr>
          <w:lang w:val="es-ES_tradnl"/>
        </w:rPr>
        <w:t>,</w:t>
      </w:r>
      <w:r w:rsidR="00FE4027">
        <w:rPr>
          <w:lang w:val="es-ES_tradnl"/>
        </w:rPr>
        <w:t xml:space="preserve"> </w:t>
      </w:r>
      <w:r w:rsidR="00F7533A">
        <w:rPr>
          <w:lang w:val="es-ES_tradnl"/>
        </w:rPr>
        <w:t xml:space="preserve"> </w:t>
      </w:r>
      <w:r w:rsidR="00FE4027">
        <w:rPr>
          <w:lang w:val="es-ES_tradnl"/>
        </w:rPr>
        <w:t xml:space="preserve">podemos concluir que la tubería existente tiene la capacidad de transportar el caudal demandado </w:t>
      </w:r>
      <w:r w:rsidR="00ED4739">
        <w:rPr>
          <w:lang w:val="es-ES_tradnl"/>
        </w:rPr>
        <w:t xml:space="preserve">para </w:t>
      </w:r>
      <w:r w:rsidR="00FE4027">
        <w:rPr>
          <w:lang w:val="es-ES_tradnl"/>
        </w:rPr>
        <w:t>la población actual</w:t>
      </w:r>
      <w:r w:rsidR="004E1680">
        <w:rPr>
          <w:lang w:val="es-ES_tradnl"/>
        </w:rPr>
        <w:t>,</w:t>
      </w:r>
      <w:r w:rsidR="00FE4027">
        <w:rPr>
          <w:lang w:val="es-ES_tradnl"/>
        </w:rPr>
        <w:t xml:space="preserve"> </w:t>
      </w:r>
      <w:r w:rsidR="00ED4739">
        <w:rPr>
          <w:lang w:val="es-ES_tradnl"/>
        </w:rPr>
        <w:t xml:space="preserve">así </w:t>
      </w:r>
      <w:r w:rsidR="00FE4027">
        <w:rPr>
          <w:lang w:val="es-ES_tradnl"/>
        </w:rPr>
        <w:t>como e</w:t>
      </w:r>
      <w:r w:rsidR="002857E6">
        <w:rPr>
          <w:lang w:val="es-ES_tradnl"/>
        </w:rPr>
        <w:t>l</w:t>
      </w:r>
      <w:r w:rsidR="00FE4027">
        <w:rPr>
          <w:lang w:val="es-ES_tradnl"/>
        </w:rPr>
        <w:t xml:space="preserve"> demandado por la población al horizonte del proyecto.</w:t>
      </w:r>
      <w:r w:rsidR="00451F29">
        <w:rPr>
          <w:lang w:val="es-ES_tradnl"/>
        </w:rPr>
        <w:t xml:space="preserve"> </w:t>
      </w:r>
      <w:r w:rsidR="00451F29" w:rsidRPr="00AC5F0D">
        <w:rPr>
          <w:i/>
          <w:lang w:val="es-ES_tradnl"/>
        </w:rPr>
        <w:t xml:space="preserve">(Ver anexo </w:t>
      </w:r>
      <w:r w:rsidR="00AC5F0D" w:rsidRPr="00AC5F0D">
        <w:rPr>
          <w:i/>
          <w:lang w:val="es-ES_tradnl"/>
        </w:rPr>
        <w:t>1</w:t>
      </w:r>
      <w:r w:rsidR="00451F29" w:rsidRPr="00AC5F0D">
        <w:rPr>
          <w:i/>
          <w:lang w:val="es-ES_tradnl"/>
        </w:rPr>
        <w:t>)</w:t>
      </w:r>
    </w:p>
    <w:p w:rsidR="00D64B19" w:rsidRDefault="00D64B19" w:rsidP="00D64B19">
      <w:pPr>
        <w:spacing w:after="0"/>
        <w:rPr>
          <w:lang w:val="es-ES_tradnl"/>
        </w:rPr>
      </w:pPr>
    </w:p>
    <w:p w:rsidR="00B12094" w:rsidRDefault="005A17D2" w:rsidP="005A17D2">
      <w:pPr>
        <w:pStyle w:val="Ttulo3"/>
        <w:numPr>
          <w:ilvl w:val="0"/>
          <w:numId w:val="0"/>
        </w:numPr>
        <w:rPr>
          <w:lang w:val="es-ES_tradnl"/>
        </w:rPr>
      </w:pPr>
      <w:bookmarkStart w:id="171" w:name="_Toc395207253"/>
      <w:r>
        <w:rPr>
          <w:lang w:val="es-ES_tradnl"/>
        </w:rPr>
        <w:t xml:space="preserve">4.2.4 </w:t>
      </w:r>
      <w:r w:rsidR="00B12094">
        <w:rPr>
          <w:lang w:val="es-ES_tradnl"/>
        </w:rPr>
        <w:t>Desarenador</w:t>
      </w:r>
      <w:bookmarkEnd w:id="171"/>
    </w:p>
    <w:p w:rsidR="00C02DB1" w:rsidRPr="00C02DB1" w:rsidRDefault="00C02DB1" w:rsidP="00C02DB1">
      <w:pPr>
        <w:rPr>
          <w:lang w:val="es-ES_tradnl"/>
        </w:rPr>
      </w:pPr>
      <w:r w:rsidRPr="00C02DB1">
        <w:rPr>
          <w:lang w:val="es-ES_tradnl"/>
        </w:rPr>
        <w:t xml:space="preserve">Retomando lo obtenido en el Anexo </w:t>
      </w:r>
      <w:r w:rsidR="00A05664">
        <w:rPr>
          <w:lang w:val="es-ES_tradnl"/>
        </w:rPr>
        <w:t>1</w:t>
      </w:r>
      <w:r w:rsidRPr="00C02DB1">
        <w:rPr>
          <w:lang w:val="es-ES_tradnl"/>
        </w:rPr>
        <w:t xml:space="preserve"> del presente documento, se realizó la evaluación hidráulica al desarenador existente</w:t>
      </w:r>
      <w:r w:rsidR="005B5D06">
        <w:rPr>
          <w:lang w:val="es-ES_tradnl"/>
        </w:rPr>
        <w:t>,</w:t>
      </w:r>
      <w:r w:rsidRPr="00C02DB1">
        <w:rPr>
          <w:lang w:val="es-ES_tradnl"/>
        </w:rPr>
        <w:t xml:space="preserve"> siguiendo las indicaciones del RAS/2000 específicamente en el Numeral B.4.4.6.5, donde se indica que </w:t>
      </w:r>
      <w:r w:rsidR="00F04D7B">
        <w:rPr>
          <w:lang w:val="es-ES_tradnl"/>
        </w:rPr>
        <w:t xml:space="preserve">el </w:t>
      </w:r>
      <w:r w:rsidRPr="00C02DB1">
        <w:rPr>
          <w:lang w:val="es-ES_tradnl"/>
        </w:rPr>
        <w:t xml:space="preserve">agua con tratamiento posterior (aplica para el caso del presente proyecto, ya que existe planta de potabilización en el área </w:t>
      </w:r>
      <w:r w:rsidR="00F04D7B">
        <w:rPr>
          <w:lang w:val="es-ES_tradnl"/>
        </w:rPr>
        <w:t>rural</w:t>
      </w:r>
      <w:r w:rsidRPr="00C02DB1">
        <w:rPr>
          <w:lang w:val="es-ES_tradnl"/>
        </w:rPr>
        <w:t xml:space="preserve"> de la localidad),  debe remover partículas </w:t>
      </w:r>
      <w:r w:rsidRPr="00C02DB1">
        <w:rPr>
          <w:lang w:val="es-ES_tradnl"/>
        </w:rPr>
        <w:lastRenderedPageBreak/>
        <w:t>con diámetro superior a 0,20 mm, con una eficiencia superior al 75%.</w:t>
      </w:r>
      <w:r w:rsidR="00553B4D">
        <w:rPr>
          <w:lang w:val="es-ES_tradnl"/>
        </w:rPr>
        <w:t xml:space="preserve"> </w:t>
      </w:r>
      <w:r w:rsidR="00A05664">
        <w:rPr>
          <w:i/>
          <w:lang w:val="es-ES_tradnl"/>
        </w:rPr>
        <w:t>(Ver anexo 1.3</w:t>
      </w:r>
      <w:r w:rsidR="00553B4D" w:rsidRPr="00553B4D">
        <w:rPr>
          <w:i/>
          <w:lang w:val="es-ES_tradnl"/>
        </w:rPr>
        <w:t>)</w:t>
      </w:r>
    </w:p>
    <w:p w:rsidR="00C02DB1" w:rsidRDefault="00C02DB1" w:rsidP="00C02DB1">
      <w:pPr>
        <w:rPr>
          <w:lang w:val="es-ES_tradnl"/>
        </w:rPr>
      </w:pPr>
      <w:r w:rsidRPr="00C02DB1">
        <w:rPr>
          <w:lang w:val="es-ES_tradnl"/>
        </w:rPr>
        <w:t xml:space="preserve">Lo anterior, se basa en el hecho de que con la geometría de la estructura existente, y teniendo un tiempo de retención de 20 minutos para partículas de diámetro 0,20 mm, el desarenador tiene capacidad de tratar hasta </w:t>
      </w:r>
      <w:r w:rsidR="00B97AD5">
        <w:rPr>
          <w:lang w:val="es-ES_tradnl"/>
        </w:rPr>
        <w:t>1,7</w:t>
      </w:r>
      <w:r w:rsidRPr="00F04D7B">
        <w:rPr>
          <w:lang w:val="es-ES_tradnl"/>
        </w:rPr>
        <w:t xml:space="preserve"> L/s; es decir, no posee capacidad para tratar el caudal actual </w:t>
      </w:r>
      <w:r w:rsidR="00F04D7B" w:rsidRPr="00F04D7B">
        <w:rPr>
          <w:lang w:val="es-ES_tradnl"/>
        </w:rPr>
        <w:t xml:space="preserve">(2,9 L/s) </w:t>
      </w:r>
      <w:r w:rsidRPr="00F04D7B">
        <w:rPr>
          <w:lang w:val="es-ES_tradnl"/>
        </w:rPr>
        <w:t>y futu</w:t>
      </w:r>
      <w:r w:rsidR="00F04D7B" w:rsidRPr="00F04D7B">
        <w:rPr>
          <w:lang w:val="es-ES_tradnl"/>
        </w:rPr>
        <w:t>ro demandado por la población (4,2 L/s, para  el año 2039</w:t>
      </w:r>
      <w:r w:rsidRPr="00F04D7B">
        <w:rPr>
          <w:lang w:val="es-ES_tradnl"/>
        </w:rPr>
        <w:t>).</w:t>
      </w:r>
    </w:p>
    <w:p w:rsidR="000A4053" w:rsidRDefault="000F4384" w:rsidP="00C02DB1">
      <w:pPr>
        <w:rPr>
          <w:lang w:val="es-ES_tradnl"/>
        </w:rPr>
      </w:pPr>
      <w:r>
        <w:rPr>
          <w:lang w:val="es-ES_tradnl"/>
        </w:rPr>
        <w:t>Por lo anterior, esta consultoría sugiere</w:t>
      </w:r>
      <w:r w:rsidR="00787363">
        <w:rPr>
          <w:lang w:val="es-ES_tradnl"/>
        </w:rPr>
        <w:t>,</w:t>
      </w:r>
      <w:r>
        <w:rPr>
          <w:lang w:val="es-ES_tradnl"/>
        </w:rPr>
        <w:t xml:space="preserve"> que debe instalarse como mínimo otro módulo similar al </w:t>
      </w:r>
      <w:r w:rsidR="000E3EBF">
        <w:rPr>
          <w:lang w:val="es-ES_tradnl"/>
        </w:rPr>
        <w:t>existente</w:t>
      </w:r>
      <w:r>
        <w:rPr>
          <w:lang w:val="es-ES_tradnl"/>
        </w:rPr>
        <w:t xml:space="preserve"> o en su defecto construir o instalar un desarenador de mayor capacidad, de manera que pueda suplir las demandas actuales y futuras de la población beneficiada con el proyecto.</w:t>
      </w:r>
    </w:p>
    <w:p w:rsidR="000F4384" w:rsidRDefault="000A4053" w:rsidP="00C02DB1">
      <w:pPr>
        <w:rPr>
          <w:lang w:val="es-ES_tradnl"/>
        </w:rPr>
      </w:pPr>
      <w:r>
        <w:rPr>
          <w:lang w:val="es-ES_tradnl"/>
        </w:rPr>
        <w:t xml:space="preserve">Se realiza el </w:t>
      </w:r>
      <w:r w:rsidR="000E3EBF">
        <w:rPr>
          <w:lang w:val="es-ES_tradnl"/>
        </w:rPr>
        <w:t xml:space="preserve">chequeo </w:t>
      </w:r>
      <w:r>
        <w:rPr>
          <w:lang w:val="es-ES_tradnl"/>
        </w:rPr>
        <w:t xml:space="preserve">para tres (3) </w:t>
      </w:r>
      <w:r w:rsidR="000E3EBF">
        <w:rPr>
          <w:lang w:val="es-ES_tradnl"/>
        </w:rPr>
        <w:t>escenarios de caudal: actual (</w:t>
      </w:r>
      <w:r>
        <w:rPr>
          <w:lang w:val="es-ES_tradnl"/>
        </w:rPr>
        <w:t xml:space="preserve">teórico al 2014 </w:t>
      </w:r>
      <w:r w:rsidR="000E3EBF">
        <w:rPr>
          <w:lang w:val="es-ES_tradnl"/>
        </w:rPr>
        <w:t>2,9 L/s</w:t>
      </w:r>
      <w:r w:rsidR="005B5D06">
        <w:rPr>
          <w:lang w:val="es-ES_tradnl"/>
        </w:rPr>
        <w:t>)</w:t>
      </w:r>
      <w:r w:rsidR="000E3EBF">
        <w:rPr>
          <w:lang w:val="es-ES_tradnl"/>
        </w:rPr>
        <w:t>, aforado</w:t>
      </w:r>
      <w:r>
        <w:rPr>
          <w:lang w:val="es-ES_tradnl"/>
        </w:rPr>
        <w:t xml:space="preserve"> en el desarenador</w:t>
      </w:r>
      <w:r w:rsidR="000E3EBF">
        <w:rPr>
          <w:lang w:val="es-ES_tradnl"/>
        </w:rPr>
        <w:t xml:space="preserve"> </w:t>
      </w:r>
      <w:r>
        <w:rPr>
          <w:lang w:val="es-ES_tradnl"/>
        </w:rPr>
        <w:t>(10,68 L/s) y futuro (teórico al 2039 4,2 L/s) y con esto se analizaron los parámetros de evaluación que se presentan en la siguiente tabla a continuación</w:t>
      </w:r>
      <w:r w:rsidR="00553B4D">
        <w:rPr>
          <w:lang w:val="es-ES_tradnl"/>
        </w:rPr>
        <w:t>:</w:t>
      </w:r>
    </w:p>
    <w:p w:rsidR="00B97AD5" w:rsidRPr="000C7AE0" w:rsidRDefault="00B97AD5" w:rsidP="00B97AD5">
      <w:pPr>
        <w:pStyle w:val="Epgrafe"/>
        <w:rPr>
          <w:rFonts w:ascii="Arial" w:hAnsi="Arial" w:cs="Arial"/>
          <w:sz w:val="24"/>
          <w:szCs w:val="24"/>
          <w:lang w:val="es-ES_tradnl"/>
        </w:rPr>
      </w:pPr>
      <w:bookmarkStart w:id="172" w:name="_Toc392063409"/>
      <w:r w:rsidRPr="000C7AE0">
        <w:rPr>
          <w:rFonts w:ascii="Arial" w:hAnsi="Arial" w:cs="Arial"/>
          <w:sz w:val="24"/>
          <w:szCs w:val="24"/>
        </w:rPr>
        <w:t xml:space="preserve">Tabla </w:t>
      </w:r>
      <w:r w:rsidR="005C70BD" w:rsidRPr="000C7AE0">
        <w:rPr>
          <w:rFonts w:ascii="Arial" w:hAnsi="Arial" w:cs="Arial"/>
          <w:sz w:val="24"/>
          <w:szCs w:val="24"/>
        </w:rPr>
        <w:fldChar w:fldCharType="begin"/>
      </w:r>
      <w:r w:rsidRPr="000C7AE0">
        <w:rPr>
          <w:rFonts w:ascii="Arial" w:hAnsi="Arial" w:cs="Arial"/>
          <w:sz w:val="24"/>
          <w:szCs w:val="24"/>
        </w:rPr>
        <w:instrText xml:space="preserve"> SEQ Tabla \* ARABIC </w:instrText>
      </w:r>
      <w:r w:rsidR="005C70BD" w:rsidRPr="000C7AE0">
        <w:rPr>
          <w:rFonts w:ascii="Arial" w:hAnsi="Arial" w:cs="Arial"/>
          <w:sz w:val="24"/>
          <w:szCs w:val="24"/>
        </w:rPr>
        <w:fldChar w:fldCharType="separate"/>
      </w:r>
      <w:r w:rsidR="00BC0FF7">
        <w:rPr>
          <w:rFonts w:ascii="Arial" w:hAnsi="Arial" w:cs="Arial"/>
          <w:noProof/>
          <w:sz w:val="24"/>
          <w:szCs w:val="24"/>
        </w:rPr>
        <w:t>13</w:t>
      </w:r>
      <w:r w:rsidR="005C70BD" w:rsidRPr="000C7AE0">
        <w:rPr>
          <w:rFonts w:ascii="Arial" w:hAnsi="Arial" w:cs="Arial"/>
          <w:sz w:val="24"/>
          <w:szCs w:val="24"/>
        </w:rPr>
        <w:fldChar w:fldCharType="end"/>
      </w:r>
      <w:r w:rsidR="000C7AE0" w:rsidRPr="000C7AE0">
        <w:rPr>
          <w:rFonts w:ascii="Arial" w:hAnsi="Arial" w:cs="Arial"/>
          <w:sz w:val="24"/>
          <w:szCs w:val="24"/>
        </w:rPr>
        <w:t xml:space="preserve">. </w:t>
      </w:r>
      <w:r w:rsidR="000C7AE0">
        <w:rPr>
          <w:rFonts w:ascii="Arial" w:hAnsi="Arial" w:cs="Arial"/>
          <w:sz w:val="24"/>
          <w:szCs w:val="24"/>
        </w:rPr>
        <w:t>Resumen evaluación hidráulica del desarenador para caudales actual, aforado y futuro.</w:t>
      </w:r>
      <w:bookmarkEnd w:id="172"/>
    </w:p>
    <w:tbl>
      <w:tblPr>
        <w:tblW w:w="4800" w:type="dxa"/>
        <w:jc w:val="center"/>
        <w:tblCellMar>
          <w:left w:w="70" w:type="dxa"/>
          <w:right w:w="70" w:type="dxa"/>
        </w:tblCellMar>
        <w:tblLook w:val="04A0"/>
      </w:tblPr>
      <w:tblGrid>
        <w:gridCol w:w="1241"/>
        <w:gridCol w:w="1099"/>
        <w:gridCol w:w="1364"/>
        <w:gridCol w:w="1137"/>
      </w:tblGrid>
      <w:tr w:rsidR="00B97AD5" w:rsidRPr="00B97AD5" w:rsidTr="00FC40A6">
        <w:trPr>
          <w:trHeight w:val="375"/>
          <w:tblHeader/>
          <w:jc w:val="center"/>
        </w:trPr>
        <w:tc>
          <w:tcPr>
            <w:tcW w:w="120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Parámetros</w:t>
            </w:r>
          </w:p>
        </w:tc>
        <w:tc>
          <w:tcPr>
            <w:tcW w:w="3600" w:type="dxa"/>
            <w:gridSpan w:val="3"/>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Q (L/s)</w:t>
            </w:r>
          </w:p>
        </w:tc>
      </w:tr>
      <w:tr w:rsidR="00B97AD5" w:rsidRPr="00B97AD5" w:rsidTr="00FC40A6">
        <w:trPr>
          <w:trHeight w:val="255"/>
          <w:tblHeader/>
          <w:jc w:val="center"/>
        </w:trPr>
        <w:tc>
          <w:tcPr>
            <w:tcW w:w="1200"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B97AD5" w:rsidRPr="00B97AD5" w:rsidRDefault="00B97AD5" w:rsidP="00B97AD5">
            <w:pPr>
              <w:spacing w:after="0"/>
              <w:jc w:val="left"/>
              <w:rPr>
                <w:rFonts w:cs="Arial"/>
                <w:b/>
                <w:bCs/>
                <w:sz w:val="20"/>
                <w:lang w:eastAsia="es-CO"/>
              </w:rPr>
            </w:pPr>
          </w:p>
        </w:tc>
        <w:tc>
          <w:tcPr>
            <w:tcW w:w="1099" w:type="dxa"/>
            <w:tcBorders>
              <w:top w:val="nil"/>
              <w:left w:val="nil"/>
              <w:bottom w:val="single" w:sz="4" w:space="0" w:color="auto"/>
              <w:right w:val="single" w:sz="4" w:space="0" w:color="auto"/>
            </w:tcBorders>
            <w:shd w:val="clear" w:color="auto" w:fill="D9D9D9" w:themeFill="background1" w:themeFillShade="D9"/>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Actual</w:t>
            </w:r>
          </w:p>
        </w:tc>
        <w:tc>
          <w:tcPr>
            <w:tcW w:w="1364" w:type="dxa"/>
            <w:tcBorders>
              <w:top w:val="nil"/>
              <w:left w:val="nil"/>
              <w:bottom w:val="single" w:sz="4" w:space="0" w:color="auto"/>
              <w:right w:val="single" w:sz="4" w:space="0" w:color="auto"/>
            </w:tcBorders>
            <w:shd w:val="clear" w:color="auto" w:fill="D9D9D9" w:themeFill="background1" w:themeFillShade="D9"/>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Aforado</w:t>
            </w:r>
          </w:p>
        </w:tc>
        <w:tc>
          <w:tcPr>
            <w:tcW w:w="1137" w:type="dxa"/>
            <w:tcBorders>
              <w:top w:val="nil"/>
              <w:left w:val="nil"/>
              <w:bottom w:val="single" w:sz="4" w:space="0" w:color="auto"/>
              <w:right w:val="single" w:sz="4" w:space="0" w:color="auto"/>
            </w:tcBorders>
            <w:shd w:val="clear" w:color="auto" w:fill="D9D9D9" w:themeFill="background1" w:themeFillShade="D9"/>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Futuro</w:t>
            </w:r>
          </w:p>
        </w:tc>
      </w:tr>
      <w:tr w:rsidR="00B97AD5" w:rsidRPr="00B97AD5" w:rsidTr="00B97AD5">
        <w:trPr>
          <w:trHeight w:val="255"/>
          <w:tblHeader/>
          <w:jc w:val="center"/>
        </w:trPr>
        <w:tc>
          <w:tcPr>
            <w:tcW w:w="1200" w:type="dxa"/>
            <w:vMerge/>
            <w:tcBorders>
              <w:top w:val="single" w:sz="4" w:space="0" w:color="auto"/>
              <w:left w:val="single" w:sz="4" w:space="0" w:color="auto"/>
              <w:bottom w:val="single" w:sz="4" w:space="0" w:color="auto"/>
              <w:right w:val="single" w:sz="4" w:space="0" w:color="auto"/>
            </w:tcBorders>
            <w:vAlign w:val="center"/>
            <w:hideMark/>
          </w:tcPr>
          <w:p w:rsidR="00B97AD5" w:rsidRPr="00B97AD5" w:rsidRDefault="00B97AD5" w:rsidP="00B97AD5">
            <w:pPr>
              <w:spacing w:after="0"/>
              <w:jc w:val="left"/>
              <w:rPr>
                <w:rFonts w:cs="Arial"/>
                <w:b/>
                <w:bCs/>
                <w:sz w:val="20"/>
                <w:lang w:eastAsia="es-CO"/>
              </w:rPr>
            </w:pPr>
          </w:p>
        </w:tc>
        <w:tc>
          <w:tcPr>
            <w:tcW w:w="1099"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2,9</w:t>
            </w:r>
          </w:p>
        </w:tc>
        <w:tc>
          <w:tcPr>
            <w:tcW w:w="1364"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10,68</w:t>
            </w:r>
          </w:p>
        </w:tc>
        <w:tc>
          <w:tcPr>
            <w:tcW w:w="1137"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4,2</w:t>
            </w:r>
          </w:p>
        </w:tc>
      </w:tr>
      <w:tr w:rsidR="00B97AD5" w:rsidRPr="00B97AD5" w:rsidTr="00B97AD5">
        <w:trPr>
          <w:trHeight w:val="255"/>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Øp (cm)</w:t>
            </w:r>
          </w:p>
        </w:tc>
        <w:tc>
          <w:tcPr>
            <w:tcW w:w="1099"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0,02</w:t>
            </w:r>
          </w:p>
        </w:tc>
        <w:tc>
          <w:tcPr>
            <w:tcW w:w="1364"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0,02</w:t>
            </w:r>
          </w:p>
        </w:tc>
        <w:tc>
          <w:tcPr>
            <w:tcW w:w="1137"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0,02</w:t>
            </w:r>
          </w:p>
        </w:tc>
      </w:tr>
      <w:tr w:rsidR="00B97AD5" w:rsidRPr="00B97AD5" w:rsidTr="00B97AD5">
        <w:trPr>
          <w:trHeight w:val="255"/>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Ef (%)</w:t>
            </w:r>
          </w:p>
        </w:tc>
        <w:tc>
          <w:tcPr>
            <w:tcW w:w="1099"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87,5%</w:t>
            </w:r>
          </w:p>
        </w:tc>
        <w:tc>
          <w:tcPr>
            <w:tcW w:w="1364"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87,5%</w:t>
            </w:r>
          </w:p>
        </w:tc>
        <w:tc>
          <w:tcPr>
            <w:tcW w:w="1137"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87,5%</w:t>
            </w:r>
          </w:p>
        </w:tc>
      </w:tr>
      <w:tr w:rsidR="00B97AD5" w:rsidRPr="00B97AD5" w:rsidTr="00B97AD5">
        <w:trPr>
          <w:trHeight w:val="255"/>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a (min)</w:t>
            </w:r>
          </w:p>
        </w:tc>
        <w:tc>
          <w:tcPr>
            <w:tcW w:w="1099"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11,6</w:t>
            </w:r>
          </w:p>
        </w:tc>
        <w:tc>
          <w:tcPr>
            <w:tcW w:w="1364"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3,1</w:t>
            </w:r>
          </w:p>
        </w:tc>
        <w:tc>
          <w:tcPr>
            <w:tcW w:w="1137"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8</w:t>
            </w:r>
          </w:p>
        </w:tc>
      </w:tr>
      <w:tr w:rsidR="00B97AD5" w:rsidRPr="00B97AD5" w:rsidTr="00B97AD5">
        <w:trPr>
          <w:trHeight w:val="255"/>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Vs (cm/s)</w:t>
            </w:r>
          </w:p>
        </w:tc>
        <w:tc>
          <w:tcPr>
            <w:tcW w:w="1099"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3,14</w:t>
            </w:r>
          </w:p>
        </w:tc>
        <w:tc>
          <w:tcPr>
            <w:tcW w:w="1364"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3,14</w:t>
            </w:r>
          </w:p>
        </w:tc>
        <w:tc>
          <w:tcPr>
            <w:tcW w:w="1137"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3,14</w:t>
            </w:r>
          </w:p>
        </w:tc>
      </w:tr>
      <w:tr w:rsidR="00B97AD5" w:rsidRPr="00B97AD5" w:rsidTr="00B97AD5">
        <w:trPr>
          <w:trHeight w:val="255"/>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Vh (m/s)</w:t>
            </w:r>
          </w:p>
        </w:tc>
        <w:tc>
          <w:tcPr>
            <w:tcW w:w="1099"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0,004</w:t>
            </w:r>
          </w:p>
        </w:tc>
        <w:tc>
          <w:tcPr>
            <w:tcW w:w="1364"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0,015</w:t>
            </w:r>
          </w:p>
        </w:tc>
        <w:tc>
          <w:tcPr>
            <w:tcW w:w="1137"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0,006</w:t>
            </w:r>
          </w:p>
        </w:tc>
      </w:tr>
      <w:tr w:rsidR="00B97AD5" w:rsidRPr="00B97AD5" w:rsidTr="00B97AD5">
        <w:trPr>
          <w:trHeight w:val="255"/>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Re</w:t>
            </w:r>
          </w:p>
        </w:tc>
        <w:tc>
          <w:tcPr>
            <w:tcW w:w="1099"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6,22</w:t>
            </w:r>
          </w:p>
        </w:tc>
        <w:tc>
          <w:tcPr>
            <w:tcW w:w="1364"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6,22</w:t>
            </w:r>
          </w:p>
        </w:tc>
        <w:tc>
          <w:tcPr>
            <w:tcW w:w="1137"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6,22</w:t>
            </w:r>
          </w:p>
        </w:tc>
      </w:tr>
      <w:tr w:rsidR="00B97AD5" w:rsidRPr="00B97AD5" w:rsidTr="00B97AD5">
        <w:trPr>
          <w:trHeight w:val="255"/>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Rv</w:t>
            </w:r>
          </w:p>
        </w:tc>
        <w:tc>
          <w:tcPr>
            <w:tcW w:w="1099"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0,1</w:t>
            </w:r>
          </w:p>
        </w:tc>
        <w:tc>
          <w:tcPr>
            <w:tcW w:w="1364"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0,50</w:t>
            </w:r>
          </w:p>
        </w:tc>
        <w:tc>
          <w:tcPr>
            <w:tcW w:w="1137"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0,20</w:t>
            </w:r>
          </w:p>
        </w:tc>
      </w:tr>
    </w:tbl>
    <w:p w:rsidR="00B97AD5" w:rsidRDefault="00B97AD5" w:rsidP="00C02DB1">
      <w:pPr>
        <w:rPr>
          <w:lang w:val="es-ES_tradnl"/>
        </w:rPr>
      </w:pPr>
    </w:p>
    <w:p w:rsidR="00C02DB1" w:rsidRDefault="00F04D7B" w:rsidP="00C02DB1">
      <w:pPr>
        <w:rPr>
          <w:rFonts w:eastAsiaTheme="minorHAnsi" w:cs="Arial"/>
          <w:szCs w:val="24"/>
          <w:lang w:eastAsia="en-US"/>
        </w:rPr>
      </w:pPr>
      <w:r w:rsidRPr="00553B4D">
        <w:rPr>
          <w:rFonts w:eastAsiaTheme="minorHAnsi" w:cs="Arial"/>
          <w:szCs w:val="24"/>
          <w:lang w:eastAsia="en-US"/>
        </w:rPr>
        <w:t>Los detalles del desarenador se presentan en el plano CAG</w:t>
      </w:r>
      <w:r w:rsidR="00553B4D" w:rsidRPr="00553B4D">
        <w:rPr>
          <w:rFonts w:eastAsiaTheme="minorHAnsi" w:cs="Arial"/>
          <w:szCs w:val="24"/>
          <w:lang w:eastAsia="en-US"/>
        </w:rPr>
        <w:t>_CES_DIG_</w:t>
      </w:r>
      <w:r w:rsidRPr="00553B4D">
        <w:rPr>
          <w:rFonts w:eastAsiaTheme="minorHAnsi" w:cs="Arial"/>
          <w:szCs w:val="24"/>
          <w:lang w:eastAsia="en-US"/>
        </w:rPr>
        <w:t>ABT</w:t>
      </w:r>
      <w:r w:rsidR="00553B4D" w:rsidRPr="00553B4D">
        <w:rPr>
          <w:rFonts w:eastAsiaTheme="minorHAnsi" w:cs="Arial"/>
          <w:szCs w:val="24"/>
          <w:lang w:eastAsia="en-US"/>
        </w:rPr>
        <w:t xml:space="preserve"> 1DE1</w:t>
      </w:r>
    </w:p>
    <w:p w:rsidR="00D64B19" w:rsidRDefault="00D64B19" w:rsidP="00D64B19">
      <w:pPr>
        <w:spacing w:after="0"/>
        <w:rPr>
          <w:lang w:val="es-ES_tradnl"/>
        </w:rPr>
      </w:pPr>
    </w:p>
    <w:p w:rsidR="00F2250B" w:rsidRDefault="005A17D2" w:rsidP="00F2250B">
      <w:pPr>
        <w:pStyle w:val="Ttulo3"/>
        <w:numPr>
          <w:ilvl w:val="0"/>
          <w:numId w:val="0"/>
        </w:numPr>
        <w:rPr>
          <w:lang w:val="es-ES_tradnl"/>
        </w:rPr>
      </w:pPr>
      <w:bookmarkStart w:id="173" w:name="_Toc395207254"/>
      <w:r>
        <w:rPr>
          <w:lang w:val="es-ES_tradnl"/>
        </w:rPr>
        <w:t xml:space="preserve">4.2.5 </w:t>
      </w:r>
      <w:r w:rsidR="00B12094">
        <w:rPr>
          <w:lang w:val="es-ES_tradnl"/>
        </w:rPr>
        <w:t>Conducción</w:t>
      </w:r>
      <w:bookmarkEnd w:id="173"/>
    </w:p>
    <w:p w:rsidR="008925FF" w:rsidRPr="00F2250B" w:rsidRDefault="008925FF" w:rsidP="00F2250B">
      <w:pPr>
        <w:pStyle w:val="Ttulo3"/>
        <w:numPr>
          <w:ilvl w:val="0"/>
          <w:numId w:val="0"/>
        </w:numPr>
        <w:rPr>
          <w:b w:val="0"/>
          <w:lang w:val="es-ES_tradnl"/>
        </w:rPr>
      </w:pPr>
      <w:bookmarkStart w:id="174" w:name="_Toc390695596"/>
      <w:bookmarkStart w:id="175" w:name="_Toc390695861"/>
      <w:bookmarkStart w:id="176" w:name="_Toc390696019"/>
      <w:bookmarkStart w:id="177" w:name="_Toc390696236"/>
      <w:bookmarkStart w:id="178" w:name="_Toc393275022"/>
      <w:bookmarkStart w:id="179" w:name="_Toc395207255"/>
      <w:r w:rsidRPr="00F2250B">
        <w:rPr>
          <w:b w:val="0"/>
          <w:lang w:val="es-ES_tradnl"/>
        </w:rPr>
        <w:t>Según los resultados de la simulación hidráulica</w:t>
      </w:r>
      <w:r w:rsidR="005B5D06">
        <w:rPr>
          <w:b w:val="0"/>
          <w:lang w:val="es-ES_tradnl"/>
        </w:rPr>
        <w:t>,</w:t>
      </w:r>
      <w:r w:rsidRPr="00F2250B">
        <w:rPr>
          <w:b w:val="0"/>
          <w:lang w:val="es-ES_tradnl"/>
        </w:rPr>
        <w:t xml:space="preserve"> la línea de </w:t>
      </w:r>
      <w:r w:rsidR="00451F29" w:rsidRPr="00F2250B">
        <w:rPr>
          <w:b w:val="0"/>
          <w:lang w:val="es-ES_tradnl"/>
        </w:rPr>
        <w:t>conducción</w:t>
      </w:r>
      <w:r w:rsidRPr="00F2250B">
        <w:rPr>
          <w:b w:val="0"/>
          <w:lang w:val="es-ES_tradnl"/>
        </w:rPr>
        <w:t xml:space="preserve"> tiene una </w:t>
      </w:r>
      <w:r w:rsidR="00451F29" w:rsidRPr="00F2250B">
        <w:rPr>
          <w:b w:val="0"/>
          <w:lang w:val="es-ES_tradnl"/>
        </w:rPr>
        <w:lastRenderedPageBreak/>
        <w:t xml:space="preserve">longitud de 10,2 </w:t>
      </w:r>
      <w:r w:rsidR="00E02783">
        <w:rPr>
          <w:b w:val="0"/>
          <w:lang w:val="es-ES_tradnl"/>
        </w:rPr>
        <w:t>k</w:t>
      </w:r>
      <w:r w:rsidR="00E02783" w:rsidRPr="00F2250B">
        <w:rPr>
          <w:b w:val="0"/>
          <w:lang w:val="es-ES_tradnl"/>
        </w:rPr>
        <w:t xml:space="preserve">m </w:t>
      </w:r>
      <w:r w:rsidR="00451F29" w:rsidRPr="00F2250B">
        <w:rPr>
          <w:b w:val="0"/>
          <w:lang w:val="es-ES_tradnl"/>
        </w:rPr>
        <w:t xml:space="preserve">y una </w:t>
      </w:r>
      <w:r w:rsidRPr="00F2250B">
        <w:rPr>
          <w:b w:val="0"/>
          <w:lang w:val="es-ES_tradnl"/>
        </w:rPr>
        <w:t xml:space="preserve">capacidad máxima de transporte de </w:t>
      </w:r>
      <w:r w:rsidR="005A17D2" w:rsidRPr="00F2250B">
        <w:rPr>
          <w:b w:val="0"/>
          <w:lang w:val="es-ES_tradnl"/>
        </w:rPr>
        <w:t>5</w:t>
      </w:r>
      <w:r w:rsidRPr="00F2250B">
        <w:rPr>
          <w:b w:val="0"/>
          <w:lang w:val="es-ES_tradnl"/>
        </w:rPr>
        <w:t xml:space="preserve"> L/s.</w:t>
      </w:r>
      <w:r w:rsidR="00451F29" w:rsidRPr="00F2250B">
        <w:rPr>
          <w:b w:val="0"/>
          <w:lang w:val="es-ES_tradnl"/>
        </w:rPr>
        <w:t xml:space="preserve"> </w:t>
      </w:r>
      <w:r w:rsidR="00FE4027" w:rsidRPr="00FE4027">
        <w:rPr>
          <w:b w:val="0"/>
          <w:lang w:val="es-ES_tradnl"/>
        </w:rPr>
        <w:t>Según el RAS/2000, específicamente el Numeral A.11.1.12 donde se indica cuales deben ser los criterios de diseño para las aducciones y conducciones</w:t>
      </w:r>
      <w:r w:rsidR="00787363">
        <w:rPr>
          <w:b w:val="0"/>
          <w:lang w:val="es-ES_tradnl"/>
        </w:rPr>
        <w:t>,</w:t>
      </w:r>
      <w:r w:rsidR="00FE4027" w:rsidRPr="00FE4027">
        <w:rPr>
          <w:b w:val="0"/>
          <w:lang w:val="es-ES_tradnl"/>
        </w:rPr>
        <w:t xml:space="preserve"> se tiene que para los niveles bajo y medio de complejidad la aducción </w:t>
      </w:r>
      <w:r w:rsidR="00787363">
        <w:rPr>
          <w:b w:val="0"/>
          <w:lang w:val="es-ES_tradnl"/>
        </w:rPr>
        <w:t>y la</w:t>
      </w:r>
      <w:r w:rsidR="00FE4027" w:rsidRPr="00FE4027">
        <w:rPr>
          <w:b w:val="0"/>
          <w:lang w:val="es-ES_tradnl"/>
        </w:rPr>
        <w:t xml:space="preserve"> conducción</w:t>
      </w:r>
      <w:r w:rsidR="00787363">
        <w:rPr>
          <w:b w:val="0"/>
          <w:lang w:val="es-ES_tradnl"/>
        </w:rPr>
        <w:t>,</w:t>
      </w:r>
      <w:r w:rsidR="00FE4027" w:rsidRPr="00FE4027">
        <w:rPr>
          <w:b w:val="0"/>
          <w:lang w:val="es-ES_tradnl"/>
        </w:rPr>
        <w:t xml:space="preserve"> debe</w:t>
      </w:r>
      <w:r w:rsidR="00787363">
        <w:rPr>
          <w:b w:val="0"/>
          <w:lang w:val="es-ES_tradnl"/>
        </w:rPr>
        <w:t>n</w:t>
      </w:r>
      <w:r w:rsidR="00FE4027" w:rsidRPr="00FE4027">
        <w:rPr>
          <w:b w:val="0"/>
          <w:lang w:val="es-ES_tradnl"/>
        </w:rPr>
        <w:t xml:space="preserve"> diseñarse para el caudal máximo diario, (QMD) del año horizonte del proyecto, si se cuenta con almacenamiento, por lo tanto teniendo en cuenta el QMD (4,2 L/s) para el año 2039 (horizonte del presente proyecto</w:t>
      </w:r>
      <w:r w:rsidR="00E02783">
        <w:rPr>
          <w:b w:val="0"/>
          <w:lang w:val="es-ES_tradnl"/>
        </w:rPr>
        <w:t>)</w:t>
      </w:r>
      <w:r w:rsidR="00FE4027" w:rsidRPr="00FE4027">
        <w:rPr>
          <w:b w:val="0"/>
          <w:lang w:val="es-ES_tradnl"/>
        </w:rPr>
        <w:t xml:space="preserve"> y comparando con el resultado de la capacidad máxima de transporte en la </w:t>
      </w:r>
      <w:r w:rsidR="00C347A7">
        <w:rPr>
          <w:b w:val="0"/>
          <w:lang w:val="es-ES_tradnl"/>
        </w:rPr>
        <w:t>conducción</w:t>
      </w:r>
      <w:r w:rsidR="00FE4027" w:rsidRPr="00FE4027">
        <w:rPr>
          <w:b w:val="0"/>
          <w:lang w:val="es-ES_tradnl"/>
        </w:rPr>
        <w:t xml:space="preserve"> (</w:t>
      </w:r>
      <w:r w:rsidR="00C347A7">
        <w:rPr>
          <w:b w:val="0"/>
          <w:lang w:val="es-ES_tradnl"/>
        </w:rPr>
        <w:t>5</w:t>
      </w:r>
      <w:r w:rsidR="00FE4027" w:rsidRPr="00FE4027">
        <w:rPr>
          <w:b w:val="0"/>
          <w:lang w:val="es-ES_tradnl"/>
        </w:rPr>
        <w:t xml:space="preserve"> L/s)</w:t>
      </w:r>
      <w:r w:rsidR="00787363">
        <w:rPr>
          <w:b w:val="0"/>
          <w:lang w:val="es-ES_tradnl"/>
        </w:rPr>
        <w:t>,</w:t>
      </w:r>
      <w:r w:rsidR="00FE4027" w:rsidRPr="00FE4027">
        <w:rPr>
          <w:b w:val="0"/>
          <w:lang w:val="es-ES_tradnl"/>
        </w:rPr>
        <w:t xml:space="preserve">  podemos concluir que la tubería existente tiene la capacidad de transportar el caudal demandado por la población actual</w:t>
      </w:r>
      <w:r w:rsidR="005B5D06">
        <w:rPr>
          <w:b w:val="0"/>
          <w:lang w:val="es-ES_tradnl"/>
        </w:rPr>
        <w:t>,</w:t>
      </w:r>
      <w:r w:rsidR="00FE4027" w:rsidRPr="00FE4027">
        <w:rPr>
          <w:b w:val="0"/>
          <w:lang w:val="es-ES_tradnl"/>
        </w:rPr>
        <w:t xml:space="preserve"> </w:t>
      </w:r>
      <w:r w:rsidR="00787363">
        <w:rPr>
          <w:b w:val="0"/>
          <w:lang w:val="es-ES_tradnl"/>
        </w:rPr>
        <w:t xml:space="preserve">así </w:t>
      </w:r>
      <w:r w:rsidR="00FE4027" w:rsidRPr="00FE4027">
        <w:rPr>
          <w:b w:val="0"/>
          <w:lang w:val="es-ES_tradnl"/>
        </w:rPr>
        <w:t>como e</w:t>
      </w:r>
      <w:r w:rsidR="002857E6">
        <w:rPr>
          <w:b w:val="0"/>
          <w:lang w:val="es-ES_tradnl"/>
        </w:rPr>
        <w:t>l</w:t>
      </w:r>
      <w:r w:rsidR="00FE4027" w:rsidRPr="00FE4027">
        <w:rPr>
          <w:b w:val="0"/>
          <w:lang w:val="es-ES_tradnl"/>
        </w:rPr>
        <w:t xml:space="preserve"> demandado por la población al horizonte del proyecto. </w:t>
      </w:r>
      <w:r w:rsidR="00451F29" w:rsidRPr="00F2250B">
        <w:rPr>
          <w:b w:val="0"/>
          <w:i/>
          <w:lang w:val="es-ES_tradnl"/>
        </w:rPr>
        <w:t>(Ver anexo 2.1)</w:t>
      </w:r>
      <w:bookmarkEnd w:id="174"/>
      <w:bookmarkEnd w:id="175"/>
      <w:bookmarkEnd w:id="176"/>
      <w:bookmarkEnd w:id="177"/>
      <w:bookmarkEnd w:id="178"/>
      <w:bookmarkEnd w:id="179"/>
    </w:p>
    <w:p w:rsidR="00A758F4" w:rsidRDefault="00A758F4" w:rsidP="00A758F4">
      <w:pPr>
        <w:rPr>
          <w:lang w:val="es-ES_tradnl"/>
        </w:rPr>
      </w:pPr>
    </w:p>
    <w:p w:rsidR="00FF56B8" w:rsidRDefault="00FF56B8" w:rsidP="00A758F4">
      <w:pPr>
        <w:rPr>
          <w:lang w:val="es-ES_tradnl"/>
        </w:rPr>
      </w:pPr>
    </w:p>
    <w:p w:rsidR="00FF56B8" w:rsidRDefault="00FF56B8" w:rsidP="00A758F4">
      <w:pPr>
        <w:rPr>
          <w:lang w:val="es-ES_tradnl"/>
        </w:rPr>
      </w:pPr>
    </w:p>
    <w:p w:rsidR="00FF56B8" w:rsidRDefault="00FF56B8" w:rsidP="00A758F4">
      <w:pPr>
        <w:rPr>
          <w:lang w:val="es-ES_tradnl"/>
        </w:rPr>
      </w:pPr>
    </w:p>
    <w:p w:rsidR="00FF56B8" w:rsidRDefault="00FF56B8" w:rsidP="00A758F4">
      <w:pPr>
        <w:rPr>
          <w:lang w:val="es-ES_tradnl"/>
        </w:rPr>
      </w:pPr>
    </w:p>
    <w:p w:rsidR="00FF56B8" w:rsidRDefault="00FF56B8" w:rsidP="00A758F4">
      <w:pPr>
        <w:rPr>
          <w:lang w:val="es-ES_tradnl"/>
        </w:rPr>
      </w:pPr>
    </w:p>
    <w:p w:rsidR="00FF56B8" w:rsidRDefault="00FF56B8" w:rsidP="00A758F4">
      <w:pPr>
        <w:rPr>
          <w:lang w:val="es-ES_tradnl"/>
        </w:rPr>
      </w:pPr>
    </w:p>
    <w:p w:rsidR="00FF56B8" w:rsidRDefault="00FF56B8" w:rsidP="00A758F4">
      <w:pPr>
        <w:rPr>
          <w:lang w:val="es-ES_tradnl"/>
        </w:rPr>
      </w:pPr>
    </w:p>
    <w:p w:rsidR="00FF56B8" w:rsidRDefault="00FF56B8" w:rsidP="00A758F4">
      <w:pPr>
        <w:rPr>
          <w:lang w:val="es-ES_tradnl"/>
        </w:rPr>
      </w:pPr>
    </w:p>
    <w:p w:rsidR="00FF56B8" w:rsidRDefault="00FF56B8" w:rsidP="00A758F4">
      <w:pPr>
        <w:rPr>
          <w:lang w:val="es-ES_tradnl"/>
        </w:rPr>
      </w:pPr>
    </w:p>
    <w:p w:rsidR="00FF56B8" w:rsidRDefault="00FF56B8" w:rsidP="00A758F4">
      <w:pPr>
        <w:rPr>
          <w:lang w:val="es-ES_tradnl"/>
        </w:rPr>
      </w:pPr>
    </w:p>
    <w:p w:rsidR="00FF56B8" w:rsidRDefault="00FF56B8" w:rsidP="00A758F4">
      <w:pPr>
        <w:rPr>
          <w:lang w:val="es-ES_tradnl"/>
        </w:rPr>
      </w:pPr>
    </w:p>
    <w:p w:rsidR="00FF56B8" w:rsidRDefault="00FF56B8" w:rsidP="00A758F4">
      <w:pPr>
        <w:rPr>
          <w:lang w:val="es-ES_tradnl"/>
        </w:rPr>
      </w:pPr>
    </w:p>
    <w:p w:rsidR="00FF56B8" w:rsidRDefault="00FF56B8" w:rsidP="00A758F4">
      <w:pPr>
        <w:rPr>
          <w:lang w:val="es-ES_tradnl"/>
        </w:rPr>
      </w:pPr>
    </w:p>
    <w:p w:rsidR="00FF56B8" w:rsidRDefault="00FF56B8" w:rsidP="00A758F4">
      <w:pPr>
        <w:rPr>
          <w:lang w:val="es-ES_tradnl"/>
        </w:rPr>
      </w:pPr>
    </w:p>
    <w:p w:rsidR="00B12094" w:rsidRDefault="005A17D2" w:rsidP="00DE7107">
      <w:pPr>
        <w:pStyle w:val="Ttulo1"/>
        <w:numPr>
          <w:ilvl w:val="0"/>
          <w:numId w:val="0"/>
        </w:numPr>
        <w:rPr>
          <w:lang w:val="es-ES_tradnl"/>
        </w:rPr>
      </w:pPr>
      <w:bookmarkStart w:id="180" w:name="_Toc395207256"/>
      <w:r>
        <w:rPr>
          <w:lang w:val="es-ES_tradnl"/>
        </w:rPr>
        <w:lastRenderedPageBreak/>
        <w:t xml:space="preserve">5. </w:t>
      </w:r>
      <w:r w:rsidR="00B12094">
        <w:rPr>
          <w:lang w:val="es-ES_tradnl"/>
        </w:rPr>
        <w:t>Evaluación amenazas y riesgos del sistema afectado</w:t>
      </w:r>
      <w:bookmarkEnd w:id="180"/>
    </w:p>
    <w:p w:rsidR="00F87DA2" w:rsidRPr="00F87DA2" w:rsidRDefault="00F87DA2" w:rsidP="00F87DA2">
      <w:pPr>
        <w:rPr>
          <w:lang w:val="es-ES_tradnl"/>
        </w:rPr>
      </w:pPr>
      <w:r w:rsidRPr="00F87DA2">
        <w:rPr>
          <w:lang w:val="es-ES_tradnl"/>
        </w:rPr>
        <w:t xml:space="preserve">Según </w:t>
      </w:r>
      <w:r w:rsidR="00C63814">
        <w:rPr>
          <w:lang w:val="es-ES_tradnl"/>
        </w:rPr>
        <w:t>los términos de referencia d</w:t>
      </w:r>
      <w:r w:rsidRPr="00F87DA2">
        <w:rPr>
          <w:lang w:val="es-ES_tradnl"/>
        </w:rPr>
        <w:t xml:space="preserve">el Fondo de Adaptación, </w:t>
      </w:r>
      <w:r w:rsidR="00C63814">
        <w:rPr>
          <w:lang w:val="es-ES_tradnl"/>
        </w:rPr>
        <w:t>Conhydra S.A ESP</w:t>
      </w:r>
      <w:r w:rsidR="005B5D06">
        <w:rPr>
          <w:lang w:val="es-ES_tradnl"/>
        </w:rPr>
        <w:t>.,</w:t>
      </w:r>
      <w:r w:rsidRPr="00F87DA2">
        <w:rPr>
          <w:lang w:val="es-ES_tradnl"/>
        </w:rPr>
        <w:t xml:space="preserve"> requiere realizar estudios  hidrológicos  y  geotécnicos, de los corredores definidos para aducciones, conducciones  y estructuras del sistema de acueducto.  La consultoría ejecutó éstos estudios para la etapa de diagnóstico con los respectivos especialistas</w:t>
      </w:r>
      <w:r w:rsidR="00C63814">
        <w:rPr>
          <w:lang w:val="es-ES_tradnl"/>
        </w:rPr>
        <w:t xml:space="preserve"> en el tema de interés</w:t>
      </w:r>
      <w:r w:rsidRPr="00F87DA2">
        <w:rPr>
          <w:lang w:val="es-ES_tradnl"/>
        </w:rPr>
        <w:t xml:space="preserve">, </w:t>
      </w:r>
      <w:r w:rsidR="00885226">
        <w:rPr>
          <w:lang w:val="es-ES_tradnl"/>
        </w:rPr>
        <w:t>e</w:t>
      </w:r>
      <w:r w:rsidR="00885226" w:rsidRPr="00F87DA2">
        <w:rPr>
          <w:lang w:val="es-ES_tradnl"/>
        </w:rPr>
        <w:t>n cuanto al estudio hidrológico, el especialista realizó la consulta y petición al IDEAM, con el fin de encontrar la disponibilidad y localización de estaciones con información de variables hidroclimáticas como precipitación, temperatura ambiental y caudales para la cuenca del área de estudio</w:t>
      </w:r>
      <w:r w:rsidR="00885226">
        <w:rPr>
          <w:lang w:val="es-ES_tradnl"/>
        </w:rPr>
        <w:t xml:space="preserve">. </w:t>
      </w:r>
    </w:p>
    <w:p w:rsidR="000371B4" w:rsidRDefault="000371B4" w:rsidP="000371B4">
      <w:pPr>
        <w:rPr>
          <w:lang w:val="es-ES_tradnl"/>
        </w:rPr>
      </w:pPr>
      <w:r>
        <w:rPr>
          <w:lang w:val="es-ES_tradnl"/>
        </w:rPr>
        <w:t>A continuación se muestra la c</w:t>
      </w:r>
      <w:r w:rsidRPr="000371B4">
        <w:rPr>
          <w:lang w:val="es-ES_tradnl"/>
        </w:rPr>
        <w:t xml:space="preserve">lasificación de la amenaza por eventos hidroclimáticos extremos, </w:t>
      </w:r>
      <w:r w:rsidR="00885226">
        <w:rPr>
          <w:lang w:val="es-ES_tradnl"/>
        </w:rPr>
        <w:t>resultados arrojados por el estudio y requeridos por el Fondo  Adaptación:</w:t>
      </w:r>
    </w:p>
    <w:p w:rsidR="000371B4" w:rsidRPr="000371B4" w:rsidRDefault="000371B4" w:rsidP="000371B4">
      <w:pPr>
        <w:rPr>
          <w:b/>
          <w:lang w:val="es-ES_tradnl"/>
        </w:rPr>
      </w:pPr>
      <w:r w:rsidRPr="000371B4">
        <w:rPr>
          <w:b/>
          <w:lang w:val="es-ES_tradnl"/>
        </w:rPr>
        <w:t>Eventos mínimos:</w:t>
      </w:r>
    </w:p>
    <w:tbl>
      <w:tblPr>
        <w:tblW w:w="80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62"/>
        <w:gridCol w:w="1356"/>
        <w:gridCol w:w="1426"/>
        <w:gridCol w:w="3402"/>
      </w:tblGrid>
      <w:tr w:rsidR="000371B4" w:rsidRPr="000371B4" w:rsidTr="00FC40A6">
        <w:trPr>
          <w:trHeight w:val="818"/>
          <w:jc w:val="center"/>
        </w:trPr>
        <w:tc>
          <w:tcPr>
            <w:tcW w:w="186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371B4" w:rsidRPr="000371B4" w:rsidRDefault="000371B4" w:rsidP="000371B4">
            <w:pPr>
              <w:jc w:val="center"/>
              <w:rPr>
                <w:rFonts w:cs="Arial"/>
                <w:b/>
                <w:noProof/>
                <w:szCs w:val="24"/>
                <w:lang w:val="es-MX" w:eastAsia="es-MX"/>
              </w:rPr>
            </w:pPr>
            <w:r w:rsidRPr="000371B4">
              <w:rPr>
                <w:rFonts w:cs="Arial"/>
                <w:b/>
                <w:noProof/>
                <w:szCs w:val="24"/>
                <w:lang w:val="es-MX" w:eastAsia="es-MX"/>
              </w:rPr>
              <w:t>PERIODO DE RETORNO (años)</w:t>
            </w:r>
          </w:p>
        </w:tc>
        <w:tc>
          <w:tcPr>
            <w:tcW w:w="135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371B4" w:rsidRPr="000371B4" w:rsidRDefault="000371B4" w:rsidP="000371B4">
            <w:pPr>
              <w:jc w:val="center"/>
              <w:rPr>
                <w:rFonts w:cs="Arial"/>
                <w:b/>
                <w:noProof/>
                <w:szCs w:val="24"/>
                <w:lang w:val="es-MX" w:eastAsia="es-MX"/>
              </w:rPr>
            </w:pPr>
            <w:r w:rsidRPr="000371B4">
              <w:rPr>
                <w:rFonts w:cs="Arial"/>
                <w:b/>
                <w:noProof/>
                <w:szCs w:val="24"/>
                <w:lang w:val="es-MX" w:eastAsia="es-MX"/>
              </w:rPr>
              <w:t>CAUDAL EN m3/s</w:t>
            </w:r>
          </w:p>
        </w:tc>
        <w:tc>
          <w:tcPr>
            <w:tcW w:w="142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371B4" w:rsidRPr="000371B4" w:rsidRDefault="000371B4" w:rsidP="000371B4">
            <w:pPr>
              <w:jc w:val="center"/>
              <w:rPr>
                <w:rFonts w:cs="Arial"/>
                <w:b/>
                <w:noProof/>
                <w:szCs w:val="24"/>
                <w:lang w:val="es-MX" w:eastAsia="es-MX"/>
              </w:rPr>
            </w:pPr>
            <w:r w:rsidRPr="000371B4">
              <w:rPr>
                <w:rFonts w:cs="Arial"/>
                <w:b/>
                <w:noProof/>
                <w:szCs w:val="24"/>
                <w:lang w:val="es-MX" w:eastAsia="es-MX"/>
              </w:rPr>
              <w:t>TIPO DE AMENAZA</w:t>
            </w:r>
          </w:p>
        </w:tc>
        <w:tc>
          <w:tcPr>
            <w:tcW w:w="340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371B4" w:rsidRPr="000371B4" w:rsidRDefault="000371B4" w:rsidP="000371B4">
            <w:pPr>
              <w:jc w:val="center"/>
              <w:rPr>
                <w:rFonts w:cs="Arial"/>
                <w:b/>
                <w:noProof/>
                <w:szCs w:val="24"/>
                <w:lang w:val="es-MX" w:eastAsia="es-MX"/>
              </w:rPr>
            </w:pPr>
            <w:r w:rsidRPr="000371B4">
              <w:rPr>
                <w:rFonts w:cs="Arial"/>
                <w:b/>
                <w:noProof/>
                <w:szCs w:val="24"/>
                <w:lang w:val="es-MX" w:eastAsia="es-MX"/>
              </w:rPr>
              <w:t>AFECTACIÓN / RIESGO</w:t>
            </w:r>
          </w:p>
        </w:tc>
      </w:tr>
      <w:tr w:rsidR="000371B4" w:rsidRPr="000371B4" w:rsidTr="009E6693">
        <w:trPr>
          <w:jc w:val="center"/>
        </w:trPr>
        <w:tc>
          <w:tcPr>
            <w:tcW w:w="1862"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100</w:t>
            </w:r>
          </w:p>
        </w:tc>
        <w:tc>
          <w:tcPr>
            <w:tcW w:w="1356"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0.0</w:t>
            </w:r>
          </w:p>
        </w:tc>
        <w:tc>
          <w:tcPr>
            <w:tcW w:w="1426"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b/>
                <w:noProof/>
                <w:color w:val="FF0000"/>
                <w:szCs w:val="24"/>
                <w:lang w:val="es-MX" w:eastAsia="es-MX"/>
              </w:rPr>
            </w:pPr>
            <w:r w:rsidRPr="000371B4">
              <w:rPr>
                <w:rFonts w:cs="Arial"/>
                <w:b/>
                <w:noProof/>
                <w:color w:val="FF0000"/>
                <w:szCs w:val="24"/>
                <w:lang w:val="es-MX" w:eastAsia="es-MX"/>
              </w:rPr>
              <w:t>BAJA</w:t>
            </w:r>
          </w:p>
        </w:tc>
        <w:tc>
          <w:tcPr>
            <w:tcW w:w="3402"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Desabastecimiento de agua</w:t>
            </w:r>
          </w:p>
        </w:tc>
      </w:tr>
      <w:tr w:rsidR="000371B4" w:rsidRPr="000371B4" w:rsidTr="009E6693">
        <w:trPr>
          <w:jc w:val="center"/>
        </w:trPr>
        <w:tc>
          <w:tcPr>
            <w:tcW w:w="1862"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10</w:t>
            </w:r>
          </w:p>
        </w:tc>
        <w:tc>
          <w:tcPr>
            <w:tcW w:w="1356"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0.0</w:t>
            </w:r>
          </w:p>
        </w:tc>
        <w:tc>
          <w:tcPr>
            <w:tcW w:w="1426"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b/>
                <w:noProof/>
                <w:color w:val="0070C0"/>
                <w:szCs w:val="24"/>
                <w:lang w:val="es-MX" w:eastAsia="es-MX"/>
              </w:rPr>
            </w:pPr>
            <w:r w:rsidRPr="000371B4">
              <w:rPr>
                <w:rFonts w:cs="Arial"/>
                <w:b/>
                <w:noProof/>
                <w:color w:val="0070C0"/>
                <w:szCs w:val="24"/>
                <w:lang w:val="es-MX" w:eastAsia="es-MX"/>
              </w:rPr>
              <w:t>MEDIA</w:t>
            </w:r>
          </w:p>
        </w:tc>
        <w:tc>
          <w:tcPr>
            <w:tcW w:w="3402"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Desabastecimiento de agua</w:t>
            </w:r>
          </w:p>
        </w:tc>
      </w:tr>
      <w:tr w:rsidR="000371B4" w:rsidRPr="000371B4" w:rsidTr="009E6693">
        <w:trPr>
          <w:jc w:val="center"/>
        </w:trPr>
        <w:tc>
          <w:tcPr>
            <w:tcW w:w="1862"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2.33</w:t>
            </w:r>
          </w:p>
        </w:tc>
        <w:tc>
          <w:tcPr>
            <w:tcW w:w="1356"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0.111</w:t>
            </w:r>
          </w:p>
        </w:tc>
        <w:tc>
          <w:tcPr>
            <w:tcW w:w="1426"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b/>
                <w:noProof/>
                <w:color w:val="00B050"/>
                <w:szCs w:val="24"/>
                <w:lang w:val="es-MX" w:eastAsia="es-MX"/>
              </w:rPr>
            </w:pPr>
            <w:r w:rsidRPr="000371B4">
              <w:rPr>
                <w:rFonts w:cs="Arial"/>
                <w:b/>
                <w:noProof/>
                <w:color w:val="00B050"/>
                <w:szCs w:val="24"/>
                <w:lang w:val="es-MX" w:eastAsia="es-MX"/>
              </w:rPr>
              <w:t>ALTA</w:t>
            </w:r>
          </w:p>
        </w:tc>
        <w:tc>
          <w:tcPr>
            <w:tcW w:w="3402"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Desabastecimiento de agua</w:t>
            </w:r>
          </w:p>
        </w:tc>
      </w:tr>
    </w:tbl>
    <w:p w:rsidR="000371B4" w:rsidRDefault="000371B4" w:rsidP="000371B4">
      <w:pPr>
        <w:rPr>
          <w:rFonts w:cs="Arial"/>
          <w:noProof/>
          <w:sz w:val="28"/>
          <w:szCs w:val="28"/>
          <w:lang w:val="es-MX" w:eastAsia="es-MX"/>
        </w:rPr>
      </w:pPr>
    </w:p>
    <w:p w:rsidR="000371B4" w:rsidRPr="000371B4" w:rsidRDefault="000371B4" w:rsidP="000371B4">
      <w:pPr>
        <w:rPr>
          <w:rFonts w:cs="Arial"/>
          <w:b/>
          <w:noProof/>
          <w:szCs w:val="24"/>
          <w:lang w:val="es-MX" w:eastAsia="es-MX"/>
        </w:rPr>
      </w:pPr>
      <w:r w:rsidRPr="000371B4">
        <w:rPr>
          <w:rFonts w:cs="Arial"/>
          <w:b/>
          <w:noProof/>
          <w:szCs w:val="24"/>
          <w:lang w:val="es-MX" w:eastAsia="es-MX"/>
        </w:rPr>
        <w:t>Eventos máximos: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31"/>
        <w:gridCol w:w="1403"/>
        <w:gridCol w:w="1494"/>
        <w:gridCol w:w="2977"/>
      </w:tblGrid>
      <w:tr w:rsidR="000371B4" w:rsidRPr="000371B4" w:rsidTr="00DE7107">
        <w:trPr>
          <w:trHeight w:val="783"/>
          <w:tblHeader/>
          <w:jc w:val="center"/>
        </w:trPr>
        <w:tc>
          <w:tcPr>
            <w:tcW w:w="203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371B4" w:rsidRPr="000371B4" w:rsidRDefault="000371B4" w:rsidP="000371B4">
            <w:pPr>
              <w:jc w:val="center"/>
              <w:rPr>
                <w:rFonts w:cs="Arial"/>
                <w:b/>
                <w:noProof/>
                <w:szCs w:val="24"/>
                <w:lang w:val="es-MX" w:eastAsia="es-MX"/>
              </w:rPr>
            </w:pPr>
            <w:r w:rsidRPr="000371B4">
              <w:rPr>
                <w:rFonts w:cs="Arial"/>
                <w:b/>
                <w:noProof/>
                <w:szCs w:val="24"/>
                <w:lang w:val="es-MX" w:eastAsia="es-MX"/>
              </w:rPr>
              <w:t>PERIODO DE RETORNO (años)</w:t>
            </w:r>
          </w:p>
        </w:tc>
        <w:tc>
          <w:tcPr>
            <w:tcW w:w="140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371B4" w:rsidRPr="000371B4" w:rsidRDefault="000371B4" w:rsidP="000371B4">
            <w:pPr>
              <w:jc w:val="center"/>
              <w:rPr>
                <w:rFonts w:cs="Arial"/>
                <w:b/>
                <w:noProof/>
                <w:szCs w:val="24"/>
                <w:lang w:val="es-MX" w:eastAsia="es-MX"/>
              </w:rPr>
            </w:pPr>
            <w:r w:rsidRPr="000371B4">
              <w:rPr>
                <w:rFonts w:cs="Arial"/>
                <w:b/>
                <w:noProof/>
                <w:szCs w:val="24"/>
                <w:lang w:val="es-MX" w:eastAsia="es-MX"/>
              </w:rPr>
              <w:t>CAUDAL EN m3/s</w:t>
            </w:r>
          </w:p>
        </w:tc>
        <w:tc>
          <w:tcPr>
            <w:tcW w:w="149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371B4" w:rsidRPr="000371B4" w:rsidRDefault="000371B4" w:rsidP="000371B4">
            <w:pPr>
              <w:jc w:val="center"/>
              <w:rPr>
                <w:rFonts w:cs="Arial"/>
                <w:b/>
                <w:noProof/>
                <w:szCs w:val="24"/>
                <w:lang w:val="es-MX" w:eastAsia="es-MX"/>
              </w:rPr>
            </w:pPr>
            <w:r w:rsidRPr="000371B4">
              <w:rPr>
                <w:rFonts w:cs="Arial"/>
                <w:b/>
                <w:noProof/>
                <w:szCs w:val="24"/>
                <w:lang w:val="es-MX" w:eastAsia="es-MX"/>
              </w:rPr>
              <w:t>TIPO DE AMENAZA</w:t>
            </w:r>
          </w:p>
        </w:tc>
        <w:tc>
          <w:tcPr>
            <w:tcW w:w="297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371B4" w:rsidRPr="000371B4" w:rsidRDefault="000371B4" w:rsidP="000371B4">
            <w:pPr>
              <w:jc w:val="center"/>
              <w:rPr>
                <w:rFonts w:cs="Arial"/>
                <w:b/>
                <w:noProof/>
                <w:szCs w:val="24"/>
                <w:lang w:val="es-MX" w:eastAsia="es-MX"/>
              </w:rPr>
            </w:pPr>
            <w:r w:rsidRPr="000371B4">
              <w:rPr>
                <w:rFonts w:cs="Arial"/>
                <w:b/>
                <w:noProof/>
                <w:szCs w:val="24"/>
                <w:lang w:val="es-MX" w:eastAsia="es-MX"/>
              </w:rPr>
              <w:t>AFECTACIÓN / RIESGO</w:t>
            </w:r>
          </w:p>
        </w:tc>
      </w:tr>
      <w:tr w:rsidR="000371B4" w:rsidRPr="000371B4" w:rsidTr="00DE7107">
        <w:trPr>
          <w:jc w:val="center"/>
        </w:trPr>
        <w:tc>
          <w:tcPr>
            <w:tcW w:w="2031"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100</w:t>
            </w:r>
          </w:p>
        </w:tc>
        <w:tc>
          <w:tcPr>
            <w:tcW w:w="1403"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5.284</w:t>
            </w:r>
          </w:p>
        </w:tc>
        <w:tc>
          <w:tcPr>
            <w:tcW w:w="1494"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b/>
                <w:noProof/>
                <w:color w:val="FF0000"/>
                <w:szCs w:val="24"/>
                <w:lang w:val="es-MX" w:eastAsia="es-MX"/>
              </w:rPr>
            </w:pPr>
            <w:r w:rsidRPr="000371B4">
              <w:rPr>
                <w:rFonts w:cs="Arial"/>
                <w:b/>
                <w:noProof/>
                <w:color w:val="FF0000"/>
                <w:szCs w:val="24"/>
                <w:lang w:val="es-MX" w:eastAsia="es-MX"/>
              </w:rPr>
              <w:t>BAJA</w:t>
            </w:r>
          </w:p>
        </w:tc>
        <w:tc>
          <w:tcPr>
            <w:tcW w:w="2977"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Bocatoma, conducción</w:t>
            </w:r>
          </w:p>
        </w:tc>
      </w:tr>
      <w:tr w:rsidR="000371B4" w:rsidRPr="000371B4" w:rsidTr="00DE7107">
        <w:trPr>
          <w:trHeight w:val="420"/>
          <w:jc w:val="center"/>
        </w:trPr>
        <w:tc>
          <w:tcPr>
            <w:tcW w:w="2031"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10</w:t>
            </w:r>
          </w:p>
        </w:tc>
        <w:tc>
          <w:tcPr>
            <w:tcW w:w="1403"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3.468</w:t>
            </w:r>
          </w:p>
        </w:tc>
        <w:tc>
          <w:tcPr>
            <w:tcW w:w="1494"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b/>
                <w:noProof/>
                <w:color w:val="0070C0"/>
                <w:szCs w:val="24"/>
                <w:lang w:val="es-MX" w:eastAsia="es-MX"/>
              </w:rPr>
            </w:pPr>
            <w:r w:rsidRPr="000371B4">
              <w:rPr>
                <w:rFonts w:cs="Arial"/>
                <w:b/>
                <w:noProof/>
                <w:color w:val="0070C0"/>
                <w:szCs w:val="24"/>
                <w:lang w:val="es-MX" w:eastAsia="es-MX"/>
              </w:rPr>
              <w:t>MEDIA</w:t>
            </w:r>
          </w:p>
        </w:tc>
        <w:tc>
          <w:tcPr>
            <w:tcW w:w="2977"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Bocatoma, conducción</w:t>
            </w:r>
          </w:p>
        </w:tc>
      </w:tr>
      <w:tr w:rsidR="000371B4" w:rsidRPr="000371B4" w:rsidTr="00DE7107">
        <w:trPr>
          <w:jc w:val="center"/>
        </w:trPr>
        <w:tc>
          <w:tcPr>
            <w:tcW w:w="2031"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lastRenderedPageBreak/>
              <w:t>2.33</w:t>
            </w:r>
          </w:p>
        </w:tc>
        <w:tc>
          <w:tcPr>
            <w:tcW w:w="1403"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2.176</w:t>
            </w:r>
          </w:p>
        </w:tc>
        <w:tc>
          <w:tcPr>
            <w:tcW w:w="1494"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b/>
                <w:noProof/>
                <w:color w:val="00B050"/>
                <w:szCs w:val="24"/>
                <w:lang w:val="es-MX" w:eastAsia="es-MX"/>
              </w:rPr>
            </w:pPr>
            <w:r w:rsidRPr="000371B4">
              <w:rPr>
                <w:rFonts w:cs="Arial"/>
                <w:b/>
                <w:noProof/>
                <w:color w:val="00B050"/>
                <w:szCs w:val="24"/>
                <w:lang w:val="es-MX" w:eastAsia="es-MX"/>
              </w:rPr>
              <w:t>ALTA</w:t>
            </w:r>
          </w:p>
        </w:tc>
        <w:tc>
          <w:tcPr>
            <w:tcW w:w="2977"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Bocatoma, conducción</w:t>
            </w:r>
          </w:p>
        </w:tc>
      </w:tr>
    </w:tbl>
    <w:p w:rsidR="000371B4" w:rsidRPr="00F87DA2" w:rsidRDefault="000371B4" w:rsidP="00F87DA2">
      <w:pPr>
        <w:rPr>
          <w:lang w:val="es-ES_tradnl"/>
        </w:rPr>
      </w:pPr>
    </w:p>
    <w:p w:rsidR="000371B4" w:rsidRDefault="000371B4" w:rsidP="00F87DA2">
      <w:pPr>
        <w:rPr>
          <w:lang w:val="es-ES_tradnl"/>
        </w:rPr>
      </w:pPr>
      <w:r>
        <w:rPr>
          <w:lang w:val="es-ES_tradnl"/>
        </w:rPr>
        <w:t xml:space="preserve">El estudio hidrológico completo se encuentra en el anexo </w:t>
      </w:r>
      <w:r w:rsidR="00885226">
        <w:rPr>
          <w:lang w:val="es-ES_tradnl"/>
        </w:rPr>
        <w:t>4 del presente documento.</w:t>
      </w:r>
    </w:p>
    <w:p w:rsidR="00F87DA2" w:rsidRDefault="00885226" w:rsidP="00F87DA2">
      <w:pPr>
        <w:rPr>
          <w:lang w:val="es-ES_tradnl"/>
        </w:rPr>
      </w:pPr>
      <w:r>
        <w:rPr>
          <w:lang w:val="es-ES_tradnl"/>
        </w:rPr>
        <w:t>Por otro lado d</w:t>
      </w:r>
      <w:r w:rsidR="00F87DA2" w:rsidRPr="00F87DA2">
        <w:rPr>
          <w:lang w:val="es-ES_tradnl"/>
        </w:rPr>
        <w:t xml:space="preserve">el estudio geotécnico se </w:t>
      </w:r>
      <w:r w:rsidR="008A3339">
        <w:rPr>
          <w:lang w:val="es-ES_tradnl"/>
        </w:rPr>
        <w:t>obtuvo el siguiente análisis:</w:t>
      </w:r>
    </w:p>
    <w:p w:rsidR="008A3339" w:rsidRPr="00F87DA2" w:rsidRDefault="008A3339" w:rsidP="008A3339">
      <w:pPr>
        <w:spacing w:after="0"/>
        <w:rPr>
          <w:lang w:val="es-ES_tradnl"/>
        </w:rPr>
      </w:pPr>
    </w:p>
    <w:p w:rsidR="00C347A7" w:rsidRPr="00C347A7" w:rsidRDefault="00C347A7" w:rsidP="00C347A7">
      <w:pPr>
        <w:spacing w:after="200" w:line="276" w:lineRule="auto"/>
        <w:rPr>
          <w:rFonts w:cs="Arial"/>
          <w:b/>
          <w:szCs w:val="24"/>
        </w:rPr>
      </w:pPr>
      <w:r w:rsidRPr="00C347A7">
        <w:rPr>
          <w:rFonts w:cs="Arial"/>
          <w:b/>
          <w:szCs w:val="24"/>
        </w:rPr>
        <w:t>AMENAZAS GEOLÓGICAS</w:t>
      </w:r>
    </w:p>
    <w:p w:rsidR="00C347A7" w:rsidRDefault="00C347A7" w:rsidP="00C347A7">
      <w:pPr>
        <w:rPr>
          <w:szCs w:val="24"/>
        </w:rPr>
      </w:pPr>
      <w:r>
        <w:rPr>
          <w:szCs w:val="24"/>
        </w:rPr>
        <w:t>Una vez definido el espacio de los fenómenos naturales amenazantes en la zona de influencia del acueducto de Cestillal</w:t>
      </w:r>
      <w:r w:rsidR="005B5D06">
        <w:rPr>
          <w:szCs w:val="24"/>
        </w:rPr>
        <w:t>,</w:t>
      </w:r>
      <w:r>
        <w:rPr>
          <w:szCs w:val="24"/>
        </w:rPr>
        <w:t xml:space="preserve"> mediante la caracterización de las unidades Geológicas, Geomorfológicas y en especial de la identificación de los procesos morfodinámicos</w:t>
      </w:r>
      <w:r w:rsidR="005B5D06">
        <w:rPr>
          <w:szCs w:val="24"/>
        </w:rPr>
        <w:t>,</w:t>
      </w:r>
      <w:r>
        <w:rPr>
          <w:szCs w:val="24"/>
        </w:rPr>
        <w:t xml:space="preserve"> y definid</w:t>
      </w:r>
      <w:r w:rsidR="009B3B0C">
        <w:rPr>
          <w:szCs w:val="24"/>
        </w:rPr>
        <w:t>a</w:t>
      </w:r>
      <w:r>
        <w:rPr>
          <w:szCs w:val="24"/>
        </w:rPr>
        <w:t xml:space="preserve"> de manera aproximada su recurrencia en el tiempo, es necesario integrar la información bajo los parámetros calificativos de amenaza alta, media y baja, dependiendo esencialmente de su recurrencia. Se identifican como fenómenos amenazantes en la cuenca los movimientos en masa, avenidas torrenciales y los sismos</w:t>
      </w:r>
      <w:r w:rsidR="00995BC3">
        <w:rPr>
          <w:szCs w:val="24"/>
        </w:rPr>
        <w:t>.</w:t>
      </w:r>
      <w:r>
        <w:rPr>
          <w:szCs w:val="24"/>
        </w:rPr>
        <w:t xml:space="preserve"> </w:t>
      </w:r>
    </w:p>
    <w:p w:rsidR="00C347A7" w:rsidRDefault="00C347A7" w:rsidP="00C347A7">
      <w:pPr>
        <w:rPr>
          <w:szCs w:val="24"/>
        </w:rPr>
      </w:pPr>
      <w:r>
        <w:rPr>
          <w:szCs w:val="24"/>
        </w:rPr>
        <w:t>El establecimiento de los niveles de amenaza</w:t>
      </w:r>
      <w:r w:rsidR="00995BC3">
        <w:rPr>
          <w:szCs w:val="24"/>
        </w:rPr>
        <w:t>,</w:t>
      </w:r>
      <w:r>
        <w:rPr>
          <w:szCs w:val="24"/>
        </w:rPr>
        <w:t xml:space="preserve"> también debe tener en cuenta los fenómenos que han ocurrido históricamente y sus consecuencias para la población, haciendo uso de los catálogos históricos de Desastres Naturales disponibles para Colombia</w:t>
      </w:r>
      <w:r w:rsidR="005B5D06">
        <w:rPr>
          <w:szCs w:val="24"/>
        </w:rPr>
        <w:t>,</w:t>
      </w:r>
      <w:r>
        <w:rPr>
          <w:szCs w:val="24"/>
        </w:rPr>
        <w:t xml:space="preserve"> que esencialmente son los del Sistema nacional de Prevención de Desastres de Colombia (actualmente DGPAD), el de la Red Latinoamericana de Información de Desastres –DESINVENTAR- y el SIMMA (en Servicio Geológico Colombiano)  disponibles por Internet.    </w:t>
      </w:r>
    </w:p>
    <w:p w:rsidR="00C347A7" w:rsidRPr="00A41FF2" w:rsidRDefault="00C347A7" w:rsidP="00C347A7">
      <w:pPr>
        <w:rPr>
          <w:rFonts w:cs="Arial"/>
          <w:b/>
        </w:rPr>
      </w:pPr>
      <w:r>
        <w:rPr>
          <w:rFonts w:cs="Arial"/>
          <w:b/>
        </w:rPr>
        <w:t>A</w:t>
      </w:r>
      <w:r w:rsidRPr="00A41FF2">
        <w:rPr>
          <w:rFonts w:cs="Arial"/>
          <w:b/>
        </w:rPr>
        <w:t>menaza sísmica</w:t>
      </w:r>
    </w:p>
    <w:p w:rsidR="00C347A7" w:rsidRDefault="00C347A7" w:rsidP="00C347A7">
      <w:pPr>
        <w:rPr>
          <w:szCs w:val="24"/>
        </w:rPr>
      </w:pPr>
      <w:r>
        <w:rPr>
          <w:szCs w:val="24"/>
        </w:rPr>
        <w:t xml:space="preserve">La </w:t>
      </w:r>
      <w:r w:rsidR="009B3B0C">
        <w:rPr>
          <w:szCs w:val="24"/>
        </w:rPr>
        <w:t>a</w:t>
      </w:r>
      <w:r>
        <w:rPr>
          <w:szCs w:val="24"/>
        </w:rPr>
        <w:t>menaza sísmica está definida para el territorio nacional como una Ley, que se modifica cuando la Asociación Colombiana de Ingeniería Sísmica –AIS- y los integrantes del Comité Nacional de Amenaza sísmica, que representan a entes investigadores y Universidades</w:t>
      </w:r>
      <w:r w:rsidR="005B5D06">
        <w:rPr>
          <w:szCs w:val="24"/>
        </w:rPr>
        <w:t>,</w:t>
      </w:r>
      <w:r>
        <w:rPr>
          <w:szCs w:val="24"/>
        </w:rPr>
        <w:t xml:space="preserve"> lo consideren pertinente, de acuerdo con el avance del conocimiento del territorio nacional en esta temática, </w:t>
      </w:r>
      <w:r w:rsidR="005B5D06">
        <w:rPr>
          <w:szCs w:val="24"/>
        </w:rPr>
        <w:t xml:space="preserve">y </w:t>
      </w:r>
      <w:r>
        <w:rPr>
          <w:szCs w:val="24"/>
        </w:rPr>
        <w:t xml:space="preserve">de acuerdo con </w:t>
      </w:r>
      <w:r>
        <w:rPr>
          <w:szCs w:val="24"/>
        </w:rPr>
        <w:lastRenderedPageBreak/>
        <w:t xml:space="preserve">el Estudio General de la Amenaza Sísmica de Colombia, el municipio de Cañasgordas se encuentra en la zona </w:t>
      </w:r>
      <w:r w:rsidR="008A3339" w:rsidRPr="00AC3038">
        <w:rPr>
          <w:b/>
          <w:szCs w:val="24"/>
        </w:rPr>
        <w:t xml:space="preserve">AMENAZA </w:t>
      </w:r>
      <w:r w:rsidR="008A3339">
        <w:rPr>
          <w:b/>
          <w:szCs w:val="24"/>
        </w:rPr>
        <w:t>ALTA</w:t>
      </w:r>
      <w:r>
        <w:rPr>
          <w:szCs w:val="24"/>
        </w:rPr>
        <w:t>, con valores de Aa=0,20g y Av=0,25g, los cuales deben ser de estricto cumplimiento para cualquier obra que se lleve a cabo en el Municipio.</w:t>
      </w:r>
    </w:p>
    <w:p w:rsidR="00C347A7" w:rsidRPr="00A41FF2" w:rsidRDefault="00C347A7" w:rsidP="00C347A7">
      <w:pPr>
        <w:rPr>
          <w:b/>
          <w:szCs w:val="24"/>
        </w:rPr>
      </w:pPr>
      <w:r w:rsidRPr="00A41FF2">
        <w:rPr>
          <w:b/>
          <w:szCs w:val="24"/>
        </w:rPr>
        <w:t>Amenaza por movimientos en masa</w:t>
      </w:r>
    </w:p>
    <w:p w:rsidR="00C347A7" w:rsidRDefault="00C347A7" w:rsidP="00C347A7">
      <w:pPr>
        <w:rPr>
          <w:b/>
          <w:szCs w:val="24"/>
        </w:rPr>
      </w:pPr>
      <w:r>
        <w:rPr>
          <w:szCs w:val="24"/>
        </w:rPr>
        <w:t>En el capítulo de morfodinámica</w:t>
      </w:r>
      <w:r w:rsidR="00995BC3">
        <w:rPr>
          <w:szCs w:val="24"/>
        </w:rPr>
        <w:t>,</w:t>
      </w:r>
      <w:r>
        <w:rPr>
          <w:szCs w:val="24"/>
        </w:rPr>
        <w:t xml:space="preserve"> se explicó de manera amplia que los movimientos en masa no eran un proceso natural muy común en la zona a pesar de las altas pendientes que conforman las vertientes de la cuenca, por lo que se debe considerar como zona de </w:t>
      </w:r>
      <w:r w:rsidR="008A3339" w:rsidRPr="00D43491">
        <w:rPr>
          <w:b/>
          <w:szCs w:val="24"/>
        </w:rPr>
        <w:t>AMENAZA  INTERMEDIA</w:t>
      </w:r>
      <w:r>
        <w:rPr>
          <w:b/>
          <w:szCs w:val="24"/>
        </w:rPr>
        <w:t>.</w:t>
      </w:r>
    </w:p>
    <w:p w:rsidR="008A3339" w:rsidRDefault="00C347A7" w:rsidP="00C347A7">
      <w:pPr>
        <w:rPr>
          <w:szCs w:val="24"/>
        </w:rPr>
      </w:pPr>
      <w:r w:rsidRPr="00D43491">
        <w:rPr>
          <w:szCs w:val="24"/>
        </w:rPr>
        <w:t>No se con</w:t>
      </w:r>
      <w:r>
        <w:rPr>
          <w:szCs w:val="24"/>
        </w:rPr>
        <w:t>sideraron en este trabajo las avenidas torrenciales</w:t>
      </w:r>
      <w:r w:rsidR="005B5D06">
        <w:rPr>
          <w:szCs w:val="24"/>
        </w:rPr>
        <w:t>,</w:t>
      </w:r>
      <w:r>
        <w:rPr>
          <w:szCs w:val="24"/>
        </w:rPr>
        <w:t xml:space="preserve"> en vista de que por la cercanía de las bocatomas a la divisoria de aguas, las quebradas no tienen suficiente caudal como para formar fenómenos de éste tipo y en su lugar caerían sobre ellas movimientos en masa. </w:t>
      </w:r>
      <w:r w:rsidRPr="00D43491">
        <w:rPr>
          <w:szCs w:val="24"/>
        </w:rPr>
        <w:t xml:space="preserve">  </w:t>
      </w:r>
    </w:p>
    <w:p w:rsidR="00C347A7" w:rsidRDefault="00C347A7" w:rsidP="00C347A7">
      <w:pPr>
        <w:rPr>
          <w:rFonts w:cstheme="minorHAnsi"/>
        </w:rPr>
      </w:pPr>
      <w:r>
        <w:rPr>
          <w:rFonts w:cstheme="minorHAnsi"/>
        </w:rPr>
        <w:t>Las bocatomas y conducción del sistema de acueducto de Cestillal se localizan sobre vertientes de pendientes fuertes, en general de más del 100%, susceptibles a movimientos en masa bajo condiciones de saturación por agua.</w:t>
      </w:r>
    </w:p>
    <w:p w:rsidR="00C347A7" w:rsidRDefault="00C347A7" w:rsidP="00C347A7">
      <w:pPr>
        <w:rPr>
          <w:rFonts w:cstheme="minorHAnsi"/>
        </w:rPr>
      </w:pPr>
      <w:r>
        <w:rPr>
          <w:rFonts w:cstheme="minorHAnsi"/>
        </w:rPr>
        <w:t>Los movimientos en masa que afectaron el sistema</w:t>
      </w:r>
      <w:r w:rsidR="00F914ED">
        <w:rPr>
          <w:rFonts w:cstheme="minorHAnsi"/>
        </w:rPr>
        <w:t>,</w:t>
      </w:r>
      <w:r>
        <w:rPr>
          <w:rFonts w:cstheme="minorHAnsi"/>
        </w:rPr>
        <w:t xml:space="preserve"> se formaron bajo condiciones de lluvias que tienen un intervalo de recurrencia muy largo, tal vez de más de 300 años, pero que ocurrieron en 2010.</w:t>
      </w:r>
    </w:p>
    <w:p w:rsidR="00C347A7" w:rsidRDefault="00C347A7" w:rsidP="00C347A7">
      <w:pPr>
        <w:rPr>
          <w:rFonts w:cstheme="minorHAnsi"/>
        </w:rPr>
      </w:pPr>
      <w:r>
        <w:rPr>
          <w:rFonts w:cstheme="minorHAnsi"/>
        </w:rPr>
        <w:t>Algunas de las zonas desestabilizadas permanecen sin vegetación, lo que las hace susceptibles a la formación de cárcavas que pueden seguir afectando el sistema de conducción, por lo tanto se hace necesario su tratamiento con cal para estimular el crecimiento de vegetación protectora.</w:t>
      </w:r>
    </w:p>
    <w:p w:rsidR="00C347A7" w:rsidRPr="00B52A84" w:rsidRDefault="00C347A7" w:rsidP="00C347A7">
      <w:pPr>
        <w:rPr>
          <w:rFonts w:cstheme="minorHAnsi"/>
        </w:rPr>
      </w:pPr>
      <w:r>
        <w:rPr>
          <w:rFonts w:cstheme="minorHAnsi"/>
        </w:rPr>
        <w:t>No hay en zonas cercanas alternativas viables para surtir de agua la zona, diferentes al bombeo desde el fondo de la quebrada que por su diferencia de cota se hace inviable.</w:t>
      </w:r>
    </w:p>
    <w:p w:rsidR="000371B4" w:rsidRDefault="00F87DA2" w:rsidP="00F87DA2">
      <w:pPr>
        <w:rPr>
          <w:lang w:val="es-ES_tradnl"/>
        </w:rPr>
      </w:pPr>
      <w:r w:rsidRPr="00F87DA2">
        <w:rPr>
          <w:lang w:val="es-ES_tradnl"/>
        </w:rPr>
        <w:t>El estudio geotécnico com</w:t>
      </w:r>
      <w:r w:rsidR="00885226">
        <w:rPr>
          <w:lang w:val="es-ES_tradnl"/>
        </w:rPr>
        <w:t>pleto se encuentra en el Anexo 5 del presente documento</w:t>
      </w:r>
      <w:r w:rsidRPr="00F87DA2">
        <w:rPr>
          <w:lang w:val="es-ES_tradnl"/>
        </w:rPr>
        <w:t>.</w:t>
      </w:r>
    </w:p>
    <w:p w:rsidR="005452C1" w:rsidRDefault="005452C1" w:rsidP="005452C1">
      <w:pPr>
        <w:rPr>
          <w:lang w:val="es-ES_tradnl"/>
        </w:rPr>
      </w:pPr>
    </w:p>
    <w:p w:rsidR="00FF56B8" w:rsidRDefault="00FF56B8" w:rsidP="005452C1">
      <w:pPr>
        <w:rPr>
          <w:lang w:val="es-ES_tradnl"/>
        </w:rPr>
      </w:pPr>
    </w:p>
    <w:p w:rsidR="005452C1" w:rsidRDefault="005452C1" w:rsidP="005452C1">
      <w:pPr>
        <w:pStyle w:val="Ttulo1"/>
        <w:numPr>
          <w:ilvl w:val="0"/>
          <w:numId w:val="0"/>
        </w:numPr>
        <w:jc w:val="both"/>
        <w:rPr>
          <w:lang w:val="es-ES_tradnl"/>
        </w:rPr>
      </w:pPr>
      <w:bookmarkStart w:id="181" w:name="_Toc395207257"/>
      <w:r w:rsidRPr="005677A6">
        <w:rPr>
          <w:lang w:val="es-ES_tradnl"/>
        </w:rPr>
        <w:lastRenderedPageBreak/>
        <w:t>6. ALTERNATIVAS DE SOLUCIÓN AL SISTEMA DE ACUEDUCTO</w:t>
      </w:r>
      <w:bookmarkEnd w:id="181"/>
      <w:r w:rsidRPr="005677A6">
        <w:rPr>
          <w:lang w:val="es-ES_tradnl"/>
        </w:rPr>
        <w:t xml:space="preserve"> </w:t>
      </w:r>
    </w:p>
    <w:p w:rsidR="005452C1" w:rsidRDefault="005452C1" w:rsidP="005452C1">
      <w:pPr>
        <w:pStyle w:val="Ttulo2"/>
      </w:pPr>
      <w:bookmarkStart w:id="182" w:name="_Toc395207258"/>
      <w:r>
        <w:t>6.1 ENFOQUE DE LA PROBLEMÁTICA</w:t>
      </w:r>
      <w:bookmarkEnd w:id="182"/>
    </w:p>
    <w:p w:rsidR="005452C1" w:rsidRDefault="005452C1" w:rsidP="00A42DD8">
      <w:pPr>
        <w:pStyle w:val="Ttulo2"/>
      </w:pPr>
      <w:bookmarkStart w:id="183" w:name="_Toc395207259"/>
      <w:r w:rsidRPr="00A42DD8">
        <w:t xml:space="preserve">6.2 </w:t>
      </w:r>
      <w:r w:rsidRPr="003A6D6C">
        <w:t>ALTERNATIVAS</w:t>
      </w:r>
      <w:bookmarkEnd w:id="183"/>
    </w:p>
    <w:p w:rsidR="005452C1" w:rsidRDefault="005452C1" w:rsidP="005452C1">
      <w:r>
        <w:t xml:space="preserve">De acuerdo al </w:t>
      </w:r>
      <w:r w:rsidR="00995BC3">
        <w:t>diagnóstico</w:t>
      </w:r>
      <w:r>
        <w:t xml:space="preserve"> del sistema de acueducto multiveredal del Corregimiento de Cestillal del Municipio de Cañasgordas realizado en el presente estudio, se concluye que el corregimiento cuenta con el caudal suficiente </w:t>
      </w:r>
      <w:r w:rsidR="00995BC3">
        <w:t xml:space="preserve">en </w:t>
      </w:r>
      <w:r>
        <w:t>sus fuentes de abastecimiento y la infraestructura necesaria para captarla, sin embargo es necesario plantear una serie de actividades de optimización y ampliación de dicha infraestructura, estas actividades se definirán en el presente informe y se detallarán en el etapa de diseño.</w:t>
      </w:r>
    </w:p>
    <w:p w:rsidR="005452C1" w:rsidRDefault="005452C1" w:rsidP="005452C1">
      <w:r w:rsidRPr="00CA081C">
        <w:t>De los componentes que requieren mayor incremento en su capacidad</w:t>
      </w:r>
      <w:r w:rsidR="00321D18">
        <w:t>,</w:t>
      </w:r>
      <w:r w:rsidRPr="00CA081C">
        <w:t xml:space="preserve"> </w:t>
      </w:r>
      <w:r>
        <w:t>es</w:t>
      </w:r>
      <w:r w:rsidR="00995BC3">
        <w:t>tá</w:t>
      </w:r>
      <w:r>
        <w:t xml:space="preserve"> la estructura de desarenación</w:t>
      </w:r>
      <w:r w:rsidRPr="00CA081C">
        <w:t>,</w:t>
      </w:r>
      <w:r>
        <w:t xml:space="preserve"> </w:t>
      </w:r>
      <w:r w:rsidR="00995BC3">
        <w:t xml:space="preserve">la </w:t>
      </w:r>
      <w:r>
        <w:t>cual según la evaluación hidráulica realizada en la etapa de diagnóstico sólo tiene una capacidad en condiciones óptimas de tratar hasta 1,7 L/s, por lo tanto se debe adecuar</w:t>
      </w:r>
      <w:r w:rsidRPr="00CA081C">
        <w:t xml:space="preserve"> para lograr </w:t>
      </w:r>
      <w:r>
        <w:t>una capacidad de por lo menos 5 L/s para así suplir las demandas que necesitará la población futura en el año horizonte de diseño (4,2</w:t>
      </w:r>
      <w:r w:rsidR="00995BC3">
        <w:t xml:space="preserve"> </w:t>
      </w:r>
      <w:r>
        <w:t>L/s</w:t>
      </w:r>
      <w:r w:rsidRPr="00CA081C">
        <w:t>)</w:t>
      </w:r>
      <w:r>
        <w:t>.</w:t>
      </w:r>
    </w:p>
    <w:p w:rsidR="005452C1" w:rsidRDefault="005452C1" w:rsidP="005452C1">
      <w:r w:rsidRPr="001546E5">
        <w:t>Las medidas a plantear se regirán por las indicaciones establecidas en el RAS/2000, y en la Resolución 2320 del 27 de noviembre de 2009, del MAVDT, teniendo en cuenta el horizonte de diseño y el nivel de complejidad del proyecto</w:t>
      </w:r>
      <w:r>
        <w:t>.</w:t>
      </w:r>
    </w:p>
    <w:p w:rsidR="005452C1" w:rsidRDefault="005452C1" w:rsidP="00A42DD8">
      <w:pPr>
        <w:pStyle w:val="Ttulo3"/>
        <w:numPr>
          <w:ilvl w:val="0"/>
          <w:numId w:val="0"/>
        </w:numPr>
      </w:pPr>
      <w:bookmarkStart w:id="184" w:name="_Toc395207260"/>
      <w:r w:rsidRPr="00A42DD8">
        <w:t>6.</w:t>
      </w:r>
      <w:r w:rsidR="00A42DD8" w:rsidRPr="00A42DD8">
        <w:t>2</w:t>
      </w:r>
      <w:r w:rsidRPr="00A42DD8">
        <w:t>.1</w:t>
      </w:r>
      <w:r w:rsidRPr="0009245A">
        <w:t xml:space="preserve"> Captaci</w:t>
      </w:r>
      <w:r>
        <w:t>o</w:t>
      </w:r>
      <w:r w:rsidRPr="0009245A">
        <w:t>n</w:t>
      </w:r>
      <w:r>
        <w:t>es</w:t>
      </w:r>
      <w:bookmarkEnd w:id="184"/>
    </w:p>
    <w:p w:rsidR="005452C1" w:rsidRPr="00A42DD8" w:rsidRDefault="005452C1" w:rsidP="00A42DD8">
      <w:pPr>
        <w:pStyle w:val="Ttulo4"/>
        <w:numPr>
          <w:ilvl w:val="0"/>
          <w:numId w:val="0"/>
        </w:numPr>
        <w:ind w:left="864" w:hanging="864"/>
        <w:rPr>
          <w:b/>
        </w:rPr>
      </w:pPr>
      <w:r w:rsidRPr="00A42DD8">
        <w:rPr>
          <w:b/>
        </w:rPr>
        <w:t>6.</w:t>
      </w:r>
      <w:r w:rsidR="00A42DD8" w:rsidRPr="00A42DD8">
        <w:rPr>
          <w:b/>
        </w:rPr>
        <w:t>2</w:t>
      </w:r>
      <w:r w:rsidRPr="00A42DD8">
        <w:rPr>
          <w:b/>
        </w:rPr>
        <w:t>.1.1 Alternativa:</w:t>
      </w:r>
    </w:p>
    <w:p w:rsidR="005452C1" w:rsidRDefault="005452C1" w:rsidP="005452C1">
      <w:pPr>
        <w:pStyle w:val="Prrafodelista"/>
        <w:numPr>
          <w:ilvl w:val="0"/>
          <w:numId w:val="41"/>
        </w:numPr>
      </w:pPr>
      <w:r>
        <w:t xml:space="preserve">Impermeabilización de toda la estructura en </w:t>
      </w:r>
      <w:r w:rsidR="00972401">
        <w:t>ambas</w:t>
      </w:r>
      <w:r>
        <w:t xml:space="preserve"> bocatomas</w:t>
      </w:r>
      <w:r w:rsidR="00321D18">
        <w:t>,</w:t>
      </w:r>
      <w:r>
        <w:t xml:space="preserve"> para evitar futuras filtraciones que más adelante puedan provocar socavación en la estructura.</w:t>
      </w:r>
    </w:p>
    <w:p w:rsidR="005452C1" w:rsidRDefault="005452C1" w:rsidP="005452C1">
      <w:pPr>
        <w:pStyle w:val="Prrafodelista"/>
        <w:ind w:left="360"/>
      </w:pPr>
    </w:p>
    <w:p w:rsidR="005452C1" w:rsidRDefault="005452C1" w:rsidP="005452C1">
      <w:pPr>
        <w:pStyle w:val="Prrafodelista"/>
        <w:numPr>
          <w:ilvl w:val="0"/>
          <w:numId w:val="41"/>
        </w:numPr>
      </w:pPr>
      <w:r>
        <w:t xml:space="preserve">Es muy importante que las estructuras de captación tengan dispositivos de aforo y control (cajas de derivación), por lo tanto se deben construir </w:t>
      </w:r>
      <w:r w:rsidRPr="00902856">
        <w:t>para garantizar la</w:t>
      </w:r>
      <w:r>
        <w:t xml:space="preserve"> </w:t>
      </w:r>
      <w:r w:rsidRPr="00902856">
        <w:t xml:space="preserve">captación del caudal </w:t>
      </w:r>
      <w:r>
        <w:t>concesionado</w:t>
      </w:r>
      <w:r w:rsidR="00321D18">
        <w:t>,</w:t>
      </w:r>
      <w:r w:rsidRPr="00902856">
        <w:t xml:space="preserve"> otorgado por </w:t>
      </w:r>
      <w:r w:rsidR="00995BC3" w:rsidRPr="00902856">
        <w:t>CORPOURABÁ</w:t>
      </w:r>
      <w:r>
        <w:t xml:space="preserve"> para cada una de las captaciones. Estos </w:t>
      </w:r>
      <w:r w:rsidRPr="00F05EDE">
        <w:t xml:space="preserve"> dispositivo</w:t>
      </w:r>
      <w:r>
        <w:t>s</w:t>
      </w:r>
      <w:r w:rsidRPr="00F05EDE">
        <w:t xml:space="preserve"> de control de caudales y paso directo</w:t>
      </w:r>
      <w:r>
        <w:t>, será una caja de largo 0,60</w:t>
      </w:r>
      <w:r w:rsidR="00995BC3">
        <w:t xml:space="preserve"> </w:t>
      </w:r>
      <w:r>
        <w:t>m, ancho 0,60</w:t>
      </w:r>
      <w:r w:rsidRPr="00F05EDE">
        <w:t xml:space="preserve"> </w:t>
      </w:r>
      <w:r>
        <w:t>m y altur</w:t>
      </w:r>
      <w:r w:rsidRPr="00F05EDE">
        <w:t>a total</w:t>
      </w:r>
      <w:r w:rsidR="008D5E80">
        <w:t xml:space="preserve"> 0,6</w:t>
      </w:r>
      <w:r>
        <w:t xml:space="preserve">0 </w:t>
      </w:r>
      <w:r w:rsidRPr="00F05EDE">
        <w:t xml:space="preserve">m, </w:t>
      </w:r>
      <w:r w:rsidR="008118E5">
        <w:t xml:space="preserve">se ubicarán a dos (2) metros de cada captación interrumpiendo la línea de </w:t>
      </w:r>
      <w:r w:rsidR="008118E5">
        <w:lastRenderedPageBreak/>
        <w:t xml:space="preserve">aducción para cumplir con la regulación del caudal concesionado para cada una de las fuentes, además estas estructuras </w:t>
      </w:r>
      <w:r w:rsidRPr="00F05EDE">
        <w:t>se constru</w:t>
      </w:r>
      <w:r>
        <w:t>i</w:t>
      </w:r>
      <w:r w:rsidRPr="00F05EDE">
        <w:t>rá</w:t>
      </w:r>
      <w:r w:rsidR="008118E5">
        <w:t>n</w:t>
      </w:r>
      <w:r w:rsidRPr="00F05EDE">
        <w:t xml:space="preserve"> en poli</w:t>
      </w:r>
      <w:r>
        <w:t>éste</w:t>
      </w:r>
      <w:r w:rsidRPr="00F05EDE">
        <w:t>r reforzado con fibra de vidrio (PRFV)</w:t>
      </w:r>
      <w:r>
        <w:t>, este material es el indicado por su practicidad ya que es liviano y de fácil instalación; y teniendo en cuenta la dificultad de acceso a la zona</w:t>
      </w:r>
      <w:r w:rsidR="00EC6748">
        <w:t xml:space="preserve"> y el aspecto económico</w:t>
      </w:r>
      <w:r>
        <w:t xml:space="preserve"> es la mejor opción</w:t>
      </w:r>
      <w:r w:rsidR="008D5E80">
        <w:t>.</w:t>
      </w:r>
      <w:r w:rsidR="00642094">
        <w:t xml:space="preserve"> Ver tabla 14</w:t>
      </w:r>
    </w:p>
    <w:p w:rsidR="00642094" w:rsidRDefault="00642094" w:rsidP="00642094">
      <w:pPr>
        <w:pStyle w:val="Epgrafe"/>
        <w:rPr>
          <w:rFonts w:ascii="Arial" w:hAnsi="Arial" w:cs="Arial"/>
          <w:sz w:val="24"/>
          <w:szCs w:val="24"/>
        </w:rPr>
      </w:pPr>
      <w:bookmarkStart w:id="185" w:name="_Toc392063410"/>
      <w:r w:rsidRPr="00642094">
        <w:rPr>
          <w:rFonts w:ascii="Arial" w:hAnsi="Arial" w:cs="Arial"/>
          <w:sz w:val="24"/>
          <w:szCs w:val="24"/>
        </w:rPr>
        <w:t xml:space="preserve">Tabla </w:t>
      </w:r>
      <w:r w:rsidR="005C70BD" w:rsidRPr="00642094">
        <w:rPr>
          <w:rFonts w:ascii="Arial" w:hAnsi="Arial" w:cs="Arial"/>
          <w:sz w:val="24"/>
          <w:szCs w:val="24"/>
        </w:rPr>
        <w:fldChar w:fldCharType="begin"/>
      </w:r>
      <w:r w:rsidRPr="00642094">
        <w:rPr>
          <w:rFonts w:ascii="Arial" w:hAnsi="Arial" w:cs="Arial"/>
          <w:sz w:val="24"/>
          <w:szCs w:val="24"/>
        </w:rPr>
        <w:instrText xml:space="preserve"> SEQ Tabla \* ARABIC </w:instrText>
      </w:r>
      <w:r w:rsidR="005C70BD" w:rsidRPr="00642094">
        <w:rPr>
          <w:rFonts w:ascii="Arial" w:hAnsi="Arial" w:cs="Arial"/>
          <w:sz w:val="24"/>
          <w:szCs w:val="24"/>
        </w:rPr>
        <w:fldChar w:fldCharType="separate"/>
      </w:r>
      <w:r w:rsidR="00BC0FF7">
        <w:rPr>
          <w:rFonts w:ascii="Arial" w:hAnsi="Arial" w:cs="Arial"/>
          <w:noProof/>
          <w:sz w:val="24"/>
          <w:szCs w:val="24"/>
        </w:rPr>
        <w:t>14</w:t>
      </w:r>
      <w:r w:rsidR="005C70BD" w:rsidRPr="00642094">
        <w:rPr>
          <w:rFonts w:ascii="Arial" w:hAnsi="Arial" w:cs="Arial"/>
          <w:sz w:val="24"/>
          <w:szCs w:val="24"/>
        </w:rPr>
        <w:fldChar w:fldCharType="end"/>
      </w:r>
      <w:r w:rsidRPr="00642094">
        <w:rPr>
          <w:rFonts w:ascii="Arial" w:hAnsi="Arial" w:cs="Arial"/>
          <w:sz w:val="24"/>
          <w:szCs w:val="24"/>
        </w:rPr>
        <w:t>. Evaluación cualitativa de los materiales Poliéster Reforzado con Fibra de Vidrio PRFV y concreto</w:t>
      </w:r>
      <w:bookmarkEnd w:id="185"/>
    </w:p>
    <w:tbl>
      <w:tblPr>
        <w:tblW w:w="8379" w:type="dxa"/>
        <w:tblInd w:w="55" w:type="dxa"/>
        <w:tblCellMar>
          <w:left w:w="70" w:type="dxa"/>
          <w:right w:w="70" w:type="dxa"/>
        </w:tblCellMar>
        <w:tblLook w:val="04A0"/>
      </w:tblPr>
      <w:tblGrid>
        <w:gridCol w:w="1407"/>
        <w:gridCol w:w="4764"/>
        <w:gridCol w:w="975"/>
        <w:gridCol w:w="1350"/>
      </w:tblGrid>
      <w:tr w:rsidR="0087368A" w:rsidRPr="0087368A" w:rsidTr="00FC40A6">
        <w:trPr>
          <w:trHeight w:val="300"/>
        </w:trPr>
        <w:tc>
          <w:tcPr>
            <w:tcW w:w="8379"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EVALUACIÓN CUALITATIVA DE LOS MATERIALES PRFV vs CONCRETO</w:t>
            </w:r>
          </w:p>
        </w:tc>
      </w:tr>
      <w:tr w:rsidR="0087368A" w:rsidRPr="0087368A" w:rsidTr="00FC40A6">
        <w:trPr>
          <w:trHeight w:val="300"/>
        </w:trPr>
        <w:tc>
          <w:tcPr>
            <w:tcW w:w="1407"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ASPECTO</w:t>
            </w:r>
          </w:p>
        </w:tc>
        <w:tc>
          <w:tcPr>
            <w:tcW w:w="4764"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DESCRIPCIÓN</w:t>
            </w:r>
          </w:p>
        </w:tc>
        <w:tc>
          <w:tcPr>
            <w:tcW w:w="2208"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MATERIAL</w:t>
            </w:r>
          </w:p>
        </w:tc>
      </w:tr>
      <w:tr w:rsidR="0087368A" w:rsidRPr="0087368A" w:rsidTr="00FC40A6">
        <w:trPr>
          <w:trHeight w:val="300"/>
        </w:trPr>
        <w:tc>
          <w:tcPr>
            <w:tcW w:w="1407"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4764"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858" w:type="dxa"/>
            <w:tcBorders>
              <w:top w:val="nil"/>
              <w:left w:val="nil"/>
              <w:bottom w:val="single" w:sz="4" w:space="0" w:color="auto"/>
              <w:right w:val="single" w:sz="4" w:space="0" w:color="auto"/>
            </w:tcBorders>
            <w:shd w:val="clear" w:color="auto" w:fill="D9D9D9" w:themeFill="background1" w:themeFillShade="D9"/>
            <w:noWrap/>
            <w:vAlign w:val="bottom"/>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PRFV</w:t>
            </w:r>
          </w:p>
        </w:tc>
        <w:tc>
          <w:tcPr>
            <w:tcW w:w="1350" w:type="dxa"/>
            <w:tcBorders>
              <w:top w:val="nil"/>
              <w:left w:val="nil"/>
              <w:bottom w:val="single" w:sz="4" w:space="0" w:color="auto"/>
              <w:right w:val="single" w:sz="4" w:space="0" w:color="auto"/>
            </w:tcBorders>
            <w:shd w:val="clear" w:color="auto" w:fill="D9D9D9" w:themeFill="background1" w:themeFillShade="D9"/>
            <w:noWrap/>
            <w:vAlign w:val="bottom"/>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CONCRETO</w:t>
            </w:r>
          </w:p>
        </w:tc>
      </w:tr>
      <w:tr w:rsidR="0087368A" w:rsidRPr="0087368A" w:rsidTr="00FC40A6">
        <w:trPr>
          <w:trHeight w:val="510"/>
        </w:trPr>
        <w:tc>
          <w:tcPr>
            <w:tcW w:w="1407"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TÉCNICO</w:t>
            </w:r>
          </w:p>
        </w:tc>
        <w:tc>
          <w:tcPr>
            <w:tcW w:w="4764" w:type="dxa"/>
            <w:tcBorders>
              <w:top w:val="nil"/>
              <w:left w:val="nil"/>
              <w:bottom w:val="single" w:sz="4" w:space="0" w:color="auto"/>
              <w:right w:val="single" w:sz="4" w:space="0" w:color="auto"/>
            </w:tcBorders>
            <w:shd w:val="clear" w:color="auto" w:fill="auto"/>
            <w:vAlign w:val="center"/>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Influencia del material en la capacidad hidráulica de la estructura.</w:t>
            </w:r>
          </w:p>
        </w:tc>
        <w:tc>
          <w:tcPr>
            <w:tcW w:w="858"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 xml:space="preserve">NO </w:t>
            </w:r>
          </w:p>
        </w:tc>
        <w:tc>
          <w:tcPr>
            <w:tcW w:w="1350"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NO</w:t>
            </w:r>
          </w:p>
        </w:tc>
      </w:tr>
      <w:tr w:rsidR="0087368A" w:rsidRPr="0087368A" w:rsidTr="00FC40A6">
        <w:trPr>
          <w:trHeight w:val="510"/>
        </w:trPr>
        <w:tc>
          <w:tcPr>
            <w:tcW w:w="1407"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4764" w:type="dxa"/>
            <w:tcBorders>
              <w:top w:val="nil"/>
              <w:left w:val="nil"/>
              <w:bottom w:val="single" w:sz="4" w:space="0" w:color="auto"/>
              <w:right w:val="single" w:sz="4" w:space="0" w:color="auto"/>
            </w:tcBorders>
            <w:shd w:val="clear" w:color="auto" w:fill="auto"/>
            <w:vAlign w:val="center"/>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Practicidad del proceso constructivo en el lugar de instalación</w:t>
            </w:r>
          </w:p>
        </w:tc>
        <w:tc>
          <w:tcPr>
            <w:tcW w:w="858"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SI</w:t>
            </w:r>
          </w:p>
        </w:tc>
        <w:tc>
          <w:tcPr>
            <w:tcW w:w="1350"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NO</w:t>
            </w:r>
          </w:p>
        </w:tc>
      </w:tr>
      <w:tr w:rsidR="0087368A" w:rsidRPr="0087368A" w:rsidTr="00FC40A6">
        <w:trPr>
          <w:trHeight w:val="300"/>
        </w:trPr>
        <w:tc>
          <w:tcPr>
            <w:tcW w:w="1407"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4764"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Facilidad de transporte e instalación.</w:t>
            </w:r>
          </w:p>
        </w:tc>
        <w:tc>
          <w:tcPr>
            <w:tcW w:w="858"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SI</w:t>
            </w:r>
          </w:p>
        </w:tc>
        <w:tc>
          <w:tcPr>
            <w:tcW w:w="1350"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NO</w:t>
            </w:r>
          </w:p>
        </w:tc>
      </w:tr>
      <w:tr w:rsidR="0087368A" w:rsidRPr="0087368A" w:rsidTr="00FC40A6">
        <w:trPr>
          <w:trHeight w:val="525"/>
        </w:trPr>
        <w:tc>
          <w:tcPr>
            <w:tcW w:w="140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ECONÓMICO</w:t>
            </w:r>
          </w:p>
        </w:tc>
        <w:tc>
          <w:tcPr>
            <w:tcW w:w="4764" w:type="dxa"/>
            <w:tcBorders>
              <w:top w:val="nil"/>
              <w:left w:val="nil"/>
              <w:bottom w:val="single" w:sz="4" w:space="0" w:color="auto"/>
              <w:right w:val="single" w:sz="4" w:space="0" w:color="auto"/>
            </w:tcBorders>
            <w:shd w:val="clear" w:color="auto" w:fill="auto"/>
            <w:vAlign w:val="bottom"/>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Valor unitario (suministro, transporte e instalación) ($)</w:t>
            </w:r>
          </w:p>
        </w:tc>
        <w:tc>
          <w:tcPr>
            <w:tcW w:w="858"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Pr>
                <w:rFonts w:cs="Arial"/>
                <w:color w:val="000000"/>
                <w:sz w:val="20"/>
                <w:lang w:eastAsia="es-CO"/>
              </w:rPr>
              <w:t>$</w:t>
            </w:r>
            <w:r w:rsidRPr="0087368A">
              <w:rPr>
                <w:rFonts w:cs="Arial"/>
                <w:color w:val="000000"/>
                <w:sz w:val="20"/>
                <w:lang w:eastAsia="es-CO"/>
              </w:rPr>
              <w:t>568.400</w:t>
            </w:r>
          </w:p>
        </w:tc>
        <w:tc>
          <w:tcPr>
            <w:tcW w:w="1350"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Pr>
                <w:rFonts w:cs="Arial"/>
                <w:color w:val="000000"/>
                <w:sz w:val="20"/>
                <w:lang w:eastAsia="es-CO"/>
              </w:rPr>
              <w:t>$</w:t>
            </w:r>
            <w:r w:rsidRPr="0087368A">
              <w:rPr>
                <w:rFonts w:cs="Arial"/>
                <w:color w:val="000000"/>
                <w:sz w:val="20"/>
                <w:lang w:eastAsia="es-CO"/>
              </w:rPr>
              <w:t>646.000</w:t>
            </w:r>
          </w:p>
        </w:tc>
      </w:tr>
      <w:tr w:rsidR="0087368A" w:rsidRPr="0087368A" w:rsidTr="00FC40A6">
        <w:trPr>
          <w:trHeight w:val="300"/>
        </w:trPr>
        <w:tc>
          <w:tcPr>
            <w:tcW w:w="1407"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AMBIENTAL</w:t>
            </w:r>
          </w:p>
        </w:tc>
        <w:tc>
          <w:tcPr>
            <w:tcW w:w="4764"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Generación de material de excavación en el sitio</w:t>
            </w:r>
          </w:p>
        </w:tc>
        <w:tc>
          <w:tcPr>
            <w:tcW w:w="858"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 xml:space="preserve">NO </w:t>
            </w:r>
          </w:p>
        </w:tc>
        <w:tc>
          <w:tcPr>
            <w:tcW w:w="1350"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SI</w:t>
            </w:r>
          </w:p>
        </w:tc>
      </w:tr>
      <w:tr w:rsidR="0087368A" w:rsidRPr="0087368A" w:rsidTr="00FC40A6">
        <w:trPr>
          <w:trHeight w:val="300"/>
        </w:trPr>
        <w:tc>
          <w:tcPr>
            <w:tcW w:w="1407"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4764"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Generación excedentes del proceso constructivo</w:t>
            </w:r>
          </w:p>
        </w:tc>
        <w:tc>
          <w:tcPr>
            <w:tcW w:w="858"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 xml:space="preserve">NO </w:t>
            </w:r>
          </w:p>
        </w:tc>
        <w:tc>
          <w:tcPr>
            <w:tcW w:w="1350"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SI</w:t>
            </w:r>
          </w:p>
        </w:tc>
      </w:tr>
      <w:tr w:rsidR="0087368A" w:rsidRPr="0087368A" w:rsidTr="00FC40A6">
        <w:trPr>
          <w:trHeight w:val="300"/>
        </w:trPr>
        <w:tc>
          <w:tcPr>
            <w:tcW w:w="1407"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4764"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Necesidad de agregados para la construcción</w:t>
            </w:r>
          </w:p>
        </w:tc>
        <w:tc>
          <w:tcPr>
            <w:tcW w:w="858"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 xml:space="preserve">NO </w:t>
            </w:r>
          </w:p>
        </w:tc>
        <w:tc>
          <w:tcPr>
            <w:tcW w:w="1350"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 xml:space="preserve">SI </w:t>
            </w:r>
          </w:p>
        </w:tc>
      </w:tr>
      <w:tr w:rsidR="0087368A" w:rsidRPr="0087368A" w:rsidTr="00FC40A6">
        <w:trPr>
          <w:trHeight w:val="525"/>
        </w:trPr>
        <w:tc>
          <w:tcPr>
            <w:tcW w:w="1407"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4764" w:type="dxa"/>
            <w:tcBorders>
              <w:top w:val="nil"/>
              <w:left w:val="nil"/>
              <w:bottom w:val="single" w:sz="4" w:space="0" w:color="auto"/>
              <w:right w:val="single" w:sz="4" w:space="0" w:color="auto"/>
            </w:tcBorders>
            <w:shd w:val="clear" w:color="auto" w:fill="auto"/>
            <w:vAlign w:val="bottom"/>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Afectación por efectos climáticos durante su instalación y transporte.</w:t>
            </w:r>
          </w:p>
        </w:tc>
        <w:tc>
          <w:tcPr>
            <w:tcW w:w="858"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 xml:space="preserve">NO </w:t>
            </w:r>
          </w:p>
        </w:tc>
        <w:tc>
          <w:tcPr>
            <w:tcW w:w="1350"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SI</w:t>
            </w:r>
          </w:p>
        </w:tc>
      </w:tr>
    </w:tbl>
    <w:p w:rsidR="0087368A" w:rsidRPr="0087368A" w:rsidRDefault="0087368A" w:rsidP="0087368A">
      <w:pPr>
        <w:rPr>
          <w:lang w:eastAsia="en-US"/>
        </w:rPr>
      </w:pPr>
    </w:p>
    <w:p w:rsidR="005452C1" w:rsidRDefault="005452C1" w:rsidP="005452C1">
      <w:pPr>
        <w:pStyle w:val="Prrafodelista"/>
        <w:numPr>
          <w:ilvl w:val="0"/>
          <w:numId w:val="41"/>
        </w:numPr>
      </w:pPr>
      <w:r>
        <w:t>Las captaciones actuales no cuentan con sistema de limpieza, por tal razón se deben instalar tapones de purga en cada una de las estructuras para así garantizar un buen mantenimiento y limpieza.</w:t>
      </w:r>
    </w:p>
    <w:p w:rsidR="005452C1" w:rsidRDefault="005452C1" w:rsidP="005452C1">
      <w:pPr>
        <w:pStyle w:val="Prrafodelista"/>
        <w:ind w:left="360"/>
      </w:pPr>
    </w:p>
    <w:p w:rsidR="005452C1" w:rsidRDefault="005452C1" w:rsidP="005452C1">
      <w:pPr>
        <w:pStyle w:val="Prrafodelista"/>
        <w:numPr>
          <w:ilvl w:val="0"/>
          <w:numId w:val="41"/>
        </w:numPr>
      </w:pPr>
      <w:r>
        <w:t>Para garantizar la estabilidad de la estructura</w:t>
      </w:r>
      <w:r w:rsidR="00211856">
        <w:t xml:space="preserve"> y mejorar el encauce de las aguas que llegan a la bocatoma</w:t>
      </w:r>
      <w:r w:rsidR="00995BC3">
        <w:t>,</w:t>
      </w:r>
      <w:r>
        <w:t xml:space="preserve"> se anclar</w:t>
      </w:r>
      <w:r w:rsidR="00642094">
        <w:t xml:space="preserve">án </w:t>
      </w:r>
      <w:r>
        <w:t>aletas</w:t>
      </w:r>
      <w:r w:rsidR="00211856">
        <w:t xml:space="preserve"> reforzadas con llaves de anclaje</w:t>
      </w:r>
      <w:r>
        <w:t xml:space="preserve"> laterales en las dos captaciones, lo que ayudaría a incrementar la represa</w:t>
      </w:r>
      <w:r w:rsidR="00995BC3">
        <w:t>,</w:t>
      </w:r>
      <w:r>
        <w:t xml:space="preserve"> para así captar el caudal </w:t>
      </w:r>
      <w:r w:rsidRPr="003F2EA0">
        <w:t xml:space="preserve">deseado para </w:t>
      </w:r>
      <w:r>
        <w:t>satisfacer las necesidades del sistema a</w:t>
      </w:r>
      <w:r w:rsidRPr="003F2EA0">
        <w:t>cueducto</w:t>
      </w:r>
      <w:r>
        <w:t xml:space="preserve"> multiveredal.</w:t>
      </w:r>
    </w:p>
    <w:p w:rsidR="00211856" w:rsidRDefault="00211856" w:rsidP="00211856">
      <w:pPr>
        <w:pStyle w:val="Prrafodelista"/>
        <w:ind w:left="360"/>
      </w:pPr>
    </w:p>
    <w:p w:rsidR="00211856" w:rsidRDefault="00211856" w:rsidP="00211856">
      <w:pPr>
        <w:pStyle w:val="Prrafodelista"/>
        <w:numPr>
          <w:ilvl w:val="0"/>
          <w:numId w:val="41"/>
        </w:numPr>
      </w:pPr>
      <w:r>
        <w:t xml:space="preserve">Losas de piso aguas arriba y aguas debajo de las captaciones con el fin de evitar la socavación de los lechos, la losa de piso aguas abajo tendrá piedra </w:t>
      </w:r>
      <w:r>
        <w:lastRenderedPageBreak/>
        <w:t>incrustada de tamaños entre 4” y 6” recolectadas del mismo lecho que tendrán el papel de disipar la energía y así mismo evitarle daños al lecho.</w:t>
      </w:r>
    </w:p>
    <w:p w:rsidR="005452C1" w:rsidRDefault="005452C1" w:rsidP="005452C1">
      <w:pPr>
        <w:spacing w:after="0"/>
      </w:pPr>
    </w:p>
    <w:p w:rsidR="005452C1" w:rsidRDefault="005452C1" w:rsidP="00A42DD8">
      <w:pPr>
        <w:pStyle w:val="Ttulo3"/>
        <w:numPr>
          <w:ilvl w:val="0"/>
          <w:numId w:val="0"/>
        </w:numPr>
      </w:pPr>
      <w:bookmarkStart w:id="186" w:name="_Toc395207261"/>
      <w:r w:rsidRPr="00A42DD8">
        <w:t>6.</w:t>
      </w:r>
      <w:r w:rsidR="00A42DD8" w:rsidRPr="00A42DD8">
        <w:t>2</w:t>
      </w:r>
      <w:r w:rsidRPr="00A42DD8">
        <w:t>.2</w:t>
      </w:r>
      <w:r w:rsidRPr="004716D7">
        <w:t xml:space="preserve"> Aducción</w:t>
      </w:r>
      <w:bookmarkEnd w:id="186"/>
    </w:p>
    <w:p w:rsidR="005452C1" w:rsidRDefault="005452C1" w:rsidP="005452C1">
      <w:r w:rsidRPr="00A42DD8">
        <w:rPr>
          <w:rStyle w:val="Ttulo4Car"/>
          <w:b/>
        </w:rPr>
        <w:t>6.</w:t>
      </w:r>
      <w:r w:rsidR="00A42DD8" w:rsidRPr="00A42DD8">
        <w:rPr>
          <w:rStyle w:val="Ttulo4Car"/>
          <w:b/>
        </w:rPr>
        <w:t>2</w:t>
      </w:r>
      <w:r w:rsidRPr="00A42DD8">
        <w:rPr>
          <w:rStyle w:val="Ttulo4Car"/>
          <w:b/>
        </w:rPr>
        <w:t>.2.1 Alternativa:</w:t>
      </w:r>
      <w:r>
        <w:rPr>
          <w:b/>
        </w:rPr>
        <w:t xml:space="preserve"> </w:t>
      </w:r>
      <w:r>
        <w:t>Se identificaron dos puntos</w:t>
      </w:r>
      <w:r w:rsidR="00995BC3">
        <w:t>,</w:t>
      </w:r>
      <w:r>
        <w:t xml:space="preserve"> en los cuales a causa de movimientos en masa la tubería quedó expuesta y está soportada de manera artesanal por medio de alambres y troncos. Por lo tanto se hace necesario proteger estos tramos por medio de amarres o viaductos, la longitud aproximada de viaducto requerido según lo observado en cada punto crítico se muestra en la </w:t>
      </w:r>
      <w:r w:rsidR="005C70BD">
        <w:fldChar w:fldCharType="begin"/>
      </w:r>
      <w:r>
        <w:instrText xml:space="preserve"> REF _Ref390690950 \h </w:instrText>
      </w:r>
      <w:r w:rsidR="005C70BD">
        <w:fldChar w:fldCharType="separate"/>
      </w:r>
      <w:r w:rsidRPr="000B218B">
        <w:rPr>
          <w:rFonts w:cs="Arial"/>
          <w:szCs w:val="24"/>
        </w:rPr>
        <w:t xml:space="preserve">Tabla </w:t>
      </w:r>
      <w:r w:rsidRPr="000B218B">
        <w:rPr>
          <w:rFonts w:cs="Arial"/>
          <w:noProof/>
          <w:szCs w:val="24"/>
        </w:rPr>
        <w:t>1</w:t>
      </w:r>
      <w:r w:rsidR="005C70BD">
        <w:fldChar w:fldCharType="end"/>
      </w:r>
      <w:r w:rsidR="00642094">
        <w:t>5</w:t>
      </w:r>
      <w:r>
        <w:t xml:space="preserve">. </w:t>
      </w:r>
    </w:p>
    <w:p w:rsidR="005452C1" w:rsidRPr="000B218B" w:rsidRDefault="005452C1" w:rsidP="005452C1">
      <w:pPr>
        <w:pStyle w:val="Epgrafe"/>
        <w:rPr>
          <w:rFonts w:ascii="Arial" w:hAnsi="Arial" w:cs="Arial"/>
          <w:sz w:val="24"/>
          <w:szCs w:val="24"/>
        </w:rPr>
      </w:pPr>
      <w:bookmarkStart w:id="187" w:name="_Ref390690950"/>
      <w:bookmarkStart w:id="188" w:name="_Toc392063411"/>
      <w:r w:rsidRPr="000B218B">
        <w:rPr>
          <w:rFonts w:ascii="Arial" w:hAnsi="Arial" w:cs="Arial"/>
          <w:sz w:val="24"/>
          <w:szCs w:val="24"/>
        </w:rPr>
        <w:t xml:space="preserve">Tabla </w:t>
      </w:r>
      <w:r w:rsidR="005C70BD" w:rsidRPr="000B218B">
        <w:rPr>
          <w:rFonts w:ascii="Arial" w:hAnsi="Arial" w:cs="Arial"/>
          <w:sz w:val="24"/>
          <w:szCs w:val="24"/>
        </w:rPr>
        <w:fldChar w:fldCharType="begin"/>
      </w:r>
      <w:r w:rsidRPr="000B218B">
        <w:rPr>
          <w:rFonts w:ascii="Arial" w:hAnsi="Arial" w:cs="Arial"/>
          <w:sz w:val="24"/>
          <w:szCs w:val="24"/>
        </w:rPr>
        <w:instrText xml:space="preserve"> SEQ Tabla \* ARABIC </w:instrText>
      </w:r>
      <w:r w:rsidR="005C70BD" w:rsidRPr="000B218B">
        <w:rPr>
          <w:rFonts w:ascii="Arial" w:hAnsi="Arial" w:cs="Arial"/>
          <w:sz w:val="24"/>
          <w:szCs w:val="24"/>
        </w:rPr>
        <w:fldChar w:fldCharType="separate"/>
      </w:r>
      <w:r w:rsidR="00BC0FF7">
        <w:rPr>
          <w:rFonts w:ascii="Arial" w:hAnsi="Arial" w:cs="Arial"/>
          <w:noProof/>
          <w:sz w:val="24"/>
          <w:szCs w:val="24"/>
        </w:rPr>
        <w:t>15</w:t>
      </w:r>
      <w:r w:rsidR="005C70BD" w:rsidRPr="000B218B">
        <w:rPr>
          <w:rFonts w:ascii="Arial" w:hAnsi="Arial" w:cs="Arial"/>
          <w:sz w:val="24"/>
          <w:szCs w:val="24"/>
        </w:rPr>
        <w:fldChar w:fldCharType="end"/>
      </w:r>
      <w:r w:rsidRPr="000B218B">
        <w:rPr>
          <w:rFonts w:ascii="Arial" w:hAnsi="Arial" w:cs="Arial"/>
          <w:sz w:val="24"/>
          <w:szCs w:val="24"/>
        </w:rPr>
        <w:t>. Ubicación puntos críticos red de aducción (desde la captación hasta el desarenador)</w:t>
      </w:r>
      <w:bookmarkEnd w:id="187"/>
      <w:bookmarkEnd w:id="188"/>
    </w:p>
    <w:tbl>
      <w:tblPr>
        <w:tblW w:w="8262" w:type="dxa"/>
        <w:jc w:val="center"/>
        <w:tblCellMar>
          <w:left w:w="70" w:type="dxa"/>
          <w:right w:w="70" w:type="dxa"/>
        </w:tblCellMar>
        <w:tblLook w:val="04A0"/>
      </w:tblPr>
      <w:tblGrid>
        <w:gridCol w:w="910"/>
        <w:gridCol w:w="1844"/>
        <w:gridCol w:w="1911"/>
        <w:gridCol w:w="1081"/>
        <w:gridCol w:w="2516"/>
      </w:tblGrid>
      <w:tr w:rsidR="005452C1" w:rsidRPr="000B218B" w:rsidTr="00FC40A6">
        <w:trPr>
          <w:trHeight w:val="300"/>
          <w:jc w:val="center"/>
        </w:trPr>
        <w:tc>
          <w:tcPr>
            <w:tcW w:w="8262" w:type="dxa"/>
            <w:gridSpan w:val="5"/>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5452C1" w:rsidRPr="000B218B" w:rsidRDefault="005452C1" w:rsidP="005452C1">
            <w:pPr>
              <w:spacing w:after="0"/>
              <w:jc w:val="center"/>
              <w:rPr>
                <w:rFonts w:cs="Arial"/>
                <w:b/>
                <w:bCs/>
                <w:color w:val="000000"/>
                <w:szCs w:val="22"/>
                <w:lang w:eastAsia="es-CO"/>
              </w:rPr>
            </w:pPr>
            <w:r w:rsidRPr="000B218B">
              <w:rPr>
                <w:rFonts w:cs="Arial"/>
                <w:b/>
                <w:bCs/>
                <w:color w:val="000000"/>
                <w:sz w:val="22"/>
                <w:szCs w:val="22"/>
                <w:lang w:eastAsia="es-CO"/>
              </w:rPr>
              <w:t>ADUCCIÓN AGUAS CRUDAS</w:t>
            </w:r>
          </w:p>
        </w:tc>
      </w:tr>
      <w:tr w:rsidR="005452C1" w:rsidRPr="000B218B" w:rsidTr="00FC40A6">
        <w:trPr>
          <w:trHeight w:val="300"/>
          <w:jc w:val="center"/>
        </w:trPr>
        <w:tc>
          <w:tcPr>
            <w:tcW w:w="910"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5452C1" w:rsidRPr="000B218B" w:rsidRDefault="005452C1" w:rsidP="005452C1">
            <w:pPr>
              <w:spacing w:after="0"/>
              <w:jc w:val="center"/>
              <w:rPr>
                <w:rFonts w:cs="Arial"/>
                <w:b/>
                <w:bCs/>
                <w:color w:val="000000"/>
                <w:szCs w:val="22"/>
                <w:lang w:eastAsia="es-CO"/>
              </w:rPr>
            </w:pPr>
            <w:r w:rsidRPr="000B218B">
              <w:rPr>
                <w:rFonts w:cs="Arial"/>
                <w:b/>
                <w:bCs/>
                <w:color w:val="000000"/>
                <w:sz w:val="22"/>
                <w:szCs w:val="22"/>
                <w:lang w:eastAsia="es-CO"/>
              </w:rPr>
              <w:t>PUNTO</w:t>
            </w:r>
          </w:p>
        </w:tc>
        <w:tc>
          <w:tcPr>
            <w:tcW w:w="3755"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5452C1" w:rsidRPr="000B218B" w:rsidRDefault="005452C1" w:rsidP="005452C1">
            <w:pPr>
              <w:spacing w:after="0"/>
              <w:jc w:val="center"/>
              <w:rPr>
                <w:rFonts w:cs="Arial"/>
                <w:b/>
                <w:bCs/>
                <w:color w:val="000000"/>
                <w:szCs w:val="22"/>
                <w:lang w:eastAsia="es-CO"/>
              </w:rPr>
            </w:pPr>
            <w:r w:rsidRPr="000B218B">
              <w:rPr>
                <w:rFonts w:cs="Arial"/>
                <w:b/>
                <w:bCs/>
                <w:color w:val="000000"/>
                <w:sz w:val="22"/>
                <w:szCs w:val="22"/>
                <w:lang w:eastAsia="es-CO"/>
              </w:rPr>
              <w:t>COORDENADAS CARTESIANAS</w:t>
            </w:r>
          </w:p>
        </w:tc>
        <w:tc>
          <w:tcPr>
            <w:tcW w:w="1081"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5452C1" w:rsidRPr="000B218B" w:rsidRDefault="005452C1" w:rsidP="005452C1">
            <w:pPr>
              <w:spacing w:after="0"/>
              <w:jc w:val="center"/>
              <w:rPr>
                <w:rFonts w:cs="Arial"/>
                <w:b/>
                <w:bCs/>
                <w:color w:val="000000"/>
                <w:szCs w:val="22"/>
                <w:lang w:eastAsia="es-CO"/>
              </w:rPr>
            </w:pPr>
            <w:r w:rsidRPr="000B218B">
              <w:rPr>
                <w:rFonts w:cs="Arial"/>
                <w:b/>
                <w:bCs/>
                <w:color w:val="000000"/>
                <w:sz w:val="22"/>
                <w:szCs w:val="22"/>
                <w:lang w:eastAsia="es-CO"/>
              </w:rPr>
              <w:t>ALTITUD</w:t>
            </w:r>
          </w:p>
        </w:tc>
        <w:tc>
          <w:tcPr>
            <w:tcW w:w="2516" w:type="dxa"/>
            <w:vMerge w:val="restart"/>
            <w:tcBorders>
              <w:top w:val="nil"/>
              <w:left w:val="single" w:sz="4" w:space="0" w:color="auto"/>
              <w:bottom w:val="single" w:sz="4" w:space="0" w:color="000000"/>
              <w:right w:val="single" w:sz="4" w:space="0" w:color="auto"/>
            </w:tcBorders>
            <w:shd w:val="clear" w:color="auto" w:fill="D9D9D9" w:themeFill="background1" w:themeFillShade="D9"/>
            <w:vAlign w:val="center"/>
            <w:hideMark/>
          </w:tcPr>
          <w:p w:rsidR="005452C1" w:rsidRPr="00E80EA9" w:rsidRDefault="005452C1" w:rsidP="005452C1">
            <w:pPr>
              <w:spacing w:after="0"/>
              <w:jc w:val="center"/>
              <w:rPr>
                <w:rFonts w:cs="Arial"/>
                <w:b/>
                <w:bCs/>
                <w:color w:val="000000"/>
                <w:sz w:val="20"/>
                <w:lang w:eastAsia="es-CO"/>
              </w:rPr>
            </w:pPr>
            <w:r w:rsidRPr="00E80EA9">
              <w:rPr>
                <w:rFonts w:cs="Arial"/>
                <w:b/>
                <w:bCs/>
                <w:color w:val="000000"/>
                <w:sz w:val="20"/>
                <w:lang w:eastAsia="es-CO"/>
              </w:rPr>
              <w:t>LONGITUD DE VIADUCTO REQUERIDO (m)</w:t>
            </w:r>
          </w:p>
        </w:tc>
      </w:tr>
      <w:tr w:rsidR="005452C1" w:rsidRPr="000B218B" w:rsidTr="00FC40A6">
        <w:trPr>
          <w:trHeight w:val="300"/>
          <w:jc w:val="center"/>
        </w:trPr>
        <w:tc>
          <w:tcPr>
            <w:tcW w:w="910" w:type="dxa"/>
            <w:vMerge/>
            <w:tcBorders>
              <w:top w:val="nil"/>
              <w:left w:val="single" w:sz="4" w:space="0" w:color="auto"/>
              <w:bottom w:val="single" w:sz="4" w:space="0" w:color="auto"/>
              <w:right w:val="single" w:sz="4" w:space="0" w:color="auto"/>
            </w:tcBorders>
            <w:vAlign w:val="center"/>
            <w:hideMark/>
          </w:tcPr>
          <w:p w:rsidR="005452C1" w:rsidRPr="000B218B" w:rsidRDefault="005452C1" w:rsidP="005452C1">
            <w:pPr>
              <w:spacing w:after="0"/>
              <w:jc w:val="left"/>
              <w:rPr>
                <w:rFonts w:cs="Arial"/>
                <w:b/>
                <w:bCs/>
                <w:color w:val="000000"/>
                <w:szCs w:val="22"/>
                <w:lang w:eastAsia="es-CO"/>
              </w:rPr>
            </w:pPr>
          </w:p>
        </w:tc>
        <w:tc>
          <w:tcPr>
            <w:tcW w:w="1844" w:type="dxa"/>
            <w:tcBorders>
              <w:top w:val="nil"/>
              <w:left w:val="nil"/>
              <w:bottom w:val="single" w:sz="4" w:space="0" w:color="auto"/>
              <w:right w:val="single" w:sz="4" w:space="0" w:color="auto"/>
            </w:tcBorders>
            <w:shd w:val="clear" w:color="auto" w:fill="D9D9D9" w:themeFill="background1" w:themeFillShade="D9"/>
            <w:noWrap/>
            <w:vAlign w:val="bottom"/>
            <w:hideMark/>
          </w:tcPr>
          <w:p w:rsidR="005452C1" w:rsidRPr="000B218B" w:rsidRDefault="005452C1" w:rsidP="005452C1">
            <w:pPr>
              <w:spacing w:after="0"/>
              <w:jc w:val="center"/>
              <w:rPr>
                <w:rFonts w:cs="Arial"/>
                <w:b/>
                <w:bCs/>
                <w:color w:val="000000"/>
                <w:szCs w:val="22"/>
                <w:lang w:eastAsia="es-CO"/>
              </w:rPr>
            </w:pPr>
            <w:r w:rsidRPr="000B218B">
              <w:rPr>
                <w:rFonts w:cs="Arial"/>
                <w:b/>
                <w:bCs/>
                <w:color w:val="000000"/>
                <w:sz w:val="22"/>
                <w:szCs w:val="22"/>
                <w:lang w:eastAsia="es-CO"/>
              </w:rPr>
              <w:t>ESTE</w:t>
            </w:r>
          </w:p>
        </w:tc>
        <w:tc>
          <w:tcPr>
            <w:tcW w:w="1911" w:type="dxa"/>
            <w:tcBorders>
              <w:top w:val="nil"/>
              <w:left w:val="nil"/>
              <w:bottom w:val="single" w:sz="4" w:space="0" w:color="auto"/>
              <w:right w:val="single" w:sz="4" w:space="0" w:color="auto"/>
            </w:tcBorders>
            <w:shd w:val="clear" w:color="auto" w:fill="D9D9D9" w:themeFill="background1" w:themeFillShade="D9"/>
            <w:noWrap/>
            <w:vAlign w:val="bottom"/>
            <w:hideMark/>
          </w:tcPr>
          <w:p w:rsidR="005452C1" w:rsidRPr="000B218B" w:rsidRDefault="005452C1" w:rsidP="005452C1">
            <w:pPr>
              <w:spacing w:after="0"/>
              <w:jc w:val="center"/>
              <w:rPr>
                <w:rFonts w:cs="Arial"/>
                <w:b/>
                <w:bCs/>
                <w:color w:val="000000"/>
                <w:szCs w:val="22"/>
                <w:lang w:eastAsia="es-CO"/>
              </w:rPr>
            </w:pPr>
            <w:r w:rsidRPr="000B218B">
              <w:rPr>
                <w:rFonts w:cs="Arial"/>
                <w:b/>
                <w:bCs/>
                <w:color w:val="000000"/>
                <w:sz w:val="22"/>
                <w:szCs w:val="22"/>
                <w:lang w:eastAsia="es-CO"/>
              </w:rPr>
              <w:t>NORTE</w:t>
            </w:r>
          </w:p>
        </w:tc>
        <w:tc>
          <w:tcPr>
            <w:tcW w:w="1081" w:type="dxa"/>
            <w:vMerge/>
            <w:tcBorders>
              <w:top w:val="nil"/>
              <w:left w:val="single" w:sz="4" w:space="0" w:color="auto"/>
              <w:bottom w:val="single" w:sz="4" w:space="0" w:color="auto"/>
              <w:right w:val="single" w:sz="4" w:space="0" w:color="auto"/>
            </w:tcBorders>
            <w:vAlign w:val="center"/>
            <w:hideMark/>
          </w:tcPr>
          <w:p w:rsidR="005452C1" w:rsidRPr="000B218B" w:rsidRDefault="005452C1" w:rsidP="005452C1">
            <w:pPr>
              <w:spacing w:after="0"/>
              <w:jc w:val="left"/>
              <w:rPr>
                <w:rFonts w:cs="Arial"/>
                <w:b/>
                <w:bCs/>
                <w:color w:val="000000"/>
                <w:szCs w:val="22"/>
                <w:lang w:eastAsia="es-CO"/>
              </w:rPr>
            </w:pPr>
          </w:p>
        </w:tc>
        <w:tc>
          <w:tcPr>
            <w:tcW w:w="2516" w:type="dxa"/>
            <w:vMerge/>
            <w:tcBorders>
              <w:top w:val="nil"/>
              <w:left w:val="single" w:sz="4" w:space="0" w:color="auto"/>
              <w:bottom w:val="single" w:sz="4" w:space="0" w:color="000000"/>
              <w:right w:val="single" w:sz="4" w:space="0" w:color="auto"/>
            </w:tcBorders>
            <w:vAlign w:val="center"/>
            <w:hideMark/>
          </w:tcPr>
          <w:p w:rsidR="005452C1" w:rsidRPr="000B218B" w:rsidRDefault="005452C1" w:rsidP="005452C1">
            <w:pPr>
              <w:spacing w:after="0"/>
              <w:jc w:val="left"/>
              <w:rPr>
                <w:rFonts w:cs="Arial"/>
                <w:b/>
                <w:bCs/>
                <w:color w:val="000000"/>
                <w:szCs w:val="22"/>
                <w:lang w:eastAsia="es-CO"/>
              </w:rPr>
            </w:pPr>
          </w:p>
        </w:tc>
      </w:tr>
      <w:tr w:rsidR="005452C1" w:rsidRPr="000B218B" w:rsidTr="005452C1">
        <w:trPr>
          <w:trHeight w:val="300"/>
          <w:jc w:val="center"/>
        </w:trPr>
        <w:tc>
          <w:tcPr>
            <w:tcW w:w="910" w:type="dxa"/>
            <w:tcBorders>
              <w:top w:val="nil"/>
              <w:left w:val="single" w:sz="4" w:space="0" w:color="auto"/>
              <w:bottom w:val="single" w:sz="4" w:space="0" w:color="auto"/>
              <w:right w:val="single" w:sz="4" w:space="0" w:color="auto"/>
            </w:tcBorders>
            <w:shd w:val="clear" w:color="auto" w:fill="auto"/>
            <w:noWrap/>
            <w:vAlign w:val="center"/>
            <w:hideMark/>
          </w:tcPr>
          <w:p w:rsidR="005452C1" w:rsidRPr="000B218B" w:rsidRDefault="005452C1" w:rsidP="005452C1">
            <w:pPr>
              <w:spacing w:after="0"/>
              <w:jc w:val="center"/>
              <w:rPr>
                <w:rFonts w:cs="Arial"/>
                <w:color w:val="000000"/>
                <w:szCs w:val="22"/>
                <w:lang w:eastAsia="es-CO"/>
              </w:rPr>
            </w:pPr>
            <w:r w:rsidRPr="000B218B">
              <w:rPr>
                <w:rFonts w:cs="Arial"/>
                <w:color w:val="000000"/>
                <w:sz w:val="22"/>
                <w:szCs w:val="22"/>
                <w:lang w:eastAsia="es-CO"/>
              </w:rPr>
              <w:t>PC1</w:t>
            </w:r>
          </w:p>
        </w:tc>
        <w:tc>
          <w:tcPr>
            <w:tcW w:w="1844" w:type="dxa"/>
            <w:tcBorders>
              <w:top w:val="nil"/>
              <w:left w:val="nil"/>
              <w:bottom w:val="single" w:sz="4" w:space="0" w:color="auto"/>
              <w:right w:val="single" w:sz="4" w:space="0" w:color="auto"/>
            </w:tcBorders>
            <w:shd w:val="clear" w:color="auto" w:fill="auto"/>
            <w:noWrap/>
            <w:vAlign w:val="center"/>
            <w:hideMark/>
          </w:tcPr>
          <w:p w:rsidR="005452C1" w:rsidRPr="000B218B" w:rsidRDefault="005452C1" w:rsidP="005452C1">
            <w:pPr>
              <w:spacing w:after="0"/>
              <w:jc w:val="center"/>
              <w:rPr>
                <w:rFonts w:cs="Arial"/>
                <w:color w:val="000000"/>
                <w:szCs w:val="22"/>
                <w:lang w:eastAsia="es-CO"/>
              </w:rPr>
            </w:pPr>
            <w:r w:rsidRPr="000B218B">
              <w:rPr>
                <w:rFonts w:cs="Arial"/>
                <w:color w:val="000000"/>
                <w:sz w:val="22"/>
                <w:szCs w:val="22"/>
                <w:lang w:eastAsia="es-CO"/>
              </w:rPr>
              <w:t>1117828,865</w:t>
            </w:r>
          </w:p>
        </w:tc>
        <w:tc>
          <w:tcPr>
            <w:tcW w:w="1911" w:type="dxa"/>
            <w:tcBorders>
              <w:top w:val="nil"/>
              <w:left w:val="nil"/>
              <w:bottom w:val="single" w:sz="4" w:space="0" w:color="auto"/>
              <w:right w:val="single" w:sz="4" w:space="0" w:color="auto"/>
            </w:tcBorders>
            <w:shd w:val="clear" w:color="auto" w:fill="auto"/>
            <w:noWrap/>
            <w:vAlign w:val="center"/>
            <w:hideMark/>
          </w:tcPr>
          <w:p w:rsidR="005452C1" w:rsidRPr="000B218B" w:rsidRDefault="005452C1" w:rsidP="005452C1">
            <w:pPr>
              <w:spacing w:after="0"/>
              <w:jc w:val="center"/>
              <w:rPr>
                <w:rFonts w:cs="Arial"/>
                <w:color w:val="000000"/>
                <w:szCs w:val="22"/>
                <w:lang w:eastAsia="es-CO"/>
              </w:rPr>
            </w:pPr>
            <w:r w:rsidRPr="000B218B">
              <w:rPr>
                <w:rFonts w:cs="Arial"/>
                <w:color w:val="000000"/>
                <w:sz w:val="22"/>
                <w:szCs w:val="22"/>
                <w:lang w:eastAsia="es-CO"/>
              </w:rPr>
              <w:t>1250979,376</w:t>
            </w:r>
          </w:p>
        </w:tc>
        <w:tc>
          <w:tcPr>
            <w:tcW w:w="1081" w:type="dxa"/>
            <w:tcBorders>
              <w:top w:val="nil"/>
              <w:left w:val="nil"/>
              <w:bottom w:val="single" w:sz="4" w:space="0" w:color="auto"/>
              <w:right w:val="single" w:sz="4" w:space="0" w:color="auto"/>
            </w:tcBorders>
            <w:shd w:val="clear" w:color="auto" w:fill="auto"/>
            <w:noWrap/>
            <w:vAlign w:val="center"/>
            <w:hideMark/>
          </w:tcPr>
          <w:p w:rsidR="005452C1" w:rsidRPr="000B218B" w:rsidRDefault="005452C1" w:rsidP="005452C1">
            <w:pPr>
              <w:spacing w:after="0"/>
              <w:jc w:val="center"/>
              <w:rPr>
                <w:rFonts w:cs="Arial"/>
                <w:color w:val="000000"/>
                <w:szCs w:val="22"/>
                <w:lang w:eastAsia="es-CO"/>
              </w:rPr>
            </w:pPr>
            <w:r w:rsidRPr="000B218B">
              <w:rPr>
                <w:rFonts w:cs="Arial"/>
                <w:color w:val="000000"/>
                <w:sz w:val="22"/>
                <w:szCs w:val="22"/>
                <w:lang w:eastAsia="es-CO"/>
              </w:rPr>
              <w:t>1833,176</w:t>
            </w:r>
          </w:p>
        </w:tc>
        <w:tc>
          <w:tcPr>
            <w:tcW w:w="2516" w:type="dxa"/>
            <w:tcBorders>
              <w:top w:val="nil"/>
              <w:left w:val="nil"/>
              <w:bottom w:val="single" w:sz="4" w:space="0" w:color="auto"/>
              <w:right w:val="single" w:sz="4" w:space="0" w:color="auto"/>
            </w:tcBorders>
            <w:shd w:val="clear" w:color="auto" w:fill="auto"/>
            <w:noWrap/>
            <w:vAlign w:val="bottom"/>
            <w:hideMark/>
          </w:tcPr>
          <w:p w:rsidR="005452C1" w:rsidRPr="000B218B" w:rsidRDefault="005452C1" w:rsidP="005452C1">
            <w:pPr>
              <w:spacing w:after="0"/>
              <w:jc w:val="center"/>
              <w:rPr>
                <w:rFonts w:cs="Arial"/>
                <w:color w:val="000000"/>
                <w:szCs w:val="22"/>
                <w:lang w:eastAsia="es-CO"/>
              </w:rPr>
            </w:pPr>
            <w:r w:rsidRPr="000B218B">
              <w:rPr>
                <w:rFonts w:cs="Arial"/>
                <w:color w:val="000000"/>
                <w:sz w:val="22"/>
                <w:szCs w:val="22"/>
                <w:lang w:eastAsia="es-CO"/>
              </w:rPr>
              <w:t>5,0</w:t>
            </w:r>
          </w:p>
        </w:tc>
      </w:tr>
      <w:tr w:rsidR="005452C1" w:rsidRPr="000B218B" w:rsidTr="005452C1">
        <w:trPr>
          <w:trHeight w:val="300"/>
          <w:jc w:val="center"/>
        </w:trPr>
        <w:tc>
          <w:tcPr>
            <w:tcW w:w="910" w:type="dxa"/>
            <w:tcBorders>
              <w:top w:val="nil"/>
              <w:left w:val="single" w:sz="4" w:space="0" w:color="auto"/>
              <w:bottom w:val="single" w:sz="4" w:space="0" w:color="auto"/>
              <w:right w:val="single" w:sz="4" w:space="0" w:color="auto"/>
            </w:tcBorders>
            <w:shd w:val="clear" w:color="auto" w:fill="auto"/>
            <w:noWrap/>
            <w:vAlign w:val="center"/>
            <w:hideMark/>
          </w:tcPr>
          <w:p w:rsidR="005452C1" w:rsidRPr="000B218B" w:rsidRDefault="005452C1" w:rsidP="005452C1">
            <w:pPr>
              <w:spacing w:after="0"/>
              <w:jc w:val="center"/>
              <w:rPr>
                <w:rFonts w:cs="Arial"/>
                <w:color w:val="000000"/>
                <w:szCs w:val="22"/>
                <w:lang w:eastAsia="es-CO"/>
              </w:rPr>
            </w:pPr>
            <w:r w:rsidRPr="000B218B">
              <w:rPr>
                <w:rFonts w:cs="Arial"/>
                <w:color w:val="000000"/>
                <w:sz w:val="22"/>
                <w:szCs w:val="22"/>
                <w:lang w:eastAsia="es-CO"/>
              </w:rPr>
              <w:t>PC2</w:t>
            </w:r>
          </w:p>
        </w:tc>
        <w:tc>
          <w:tcPr>
            <w:tcW w:w="1844" w:type="dxa"/>
            <w:tcBorders>
              <w:top w:val="nil"/>
              <w:left w:val="nil"/>
              <w:bottom w:val="single" w:sz="4" w:space="0" w:color="auto"/>
              <w:right w:val="single" w:sz="4" w:space="0" w:color="auto"/>
            </w:tcBorders>
            <w:shd w:val="clear" w:color="auto" w:fill="auto"/>
            <w:noWrap/>
            <w:vAlign w:val="center"/>
            <w:hideMark/>
          </w:tcPr>
          <w:p w:rsidR="005452C1" w:rsidRPr="000B218B" w:rsidRDefault="005452C1" w:rsidP="005452C1">
            <w:pPr>
              <w:spacing w:after="0"/>
              <w:jc w:val="center"/>
              <w:rPr>
                <w:rFonts w:cs="Arial"/>
                <w:color w:val="000000"/>
                <w:szCs w:val="22"/>
                <w:lang w:eastAsia="es-CO"/>
              </w:rPr>
            </w:pPr>
            <w:r w:rsidRPr="000B218B">
              <w:rPr>
                <w:rFonts w:cs="Arial"/>
                <w:color w:val="000000"/>
                <w:sz w:val="22"/>
                <w:szCs w:val="22"/>
                <w:lang w:eastAsia="es-CO"/>
              </w:rPr>
              <w:t>1117822,126</w:t>
            </w:r>
          </w:p>
        </w:tc>
        <w:tc>
          <w:tcPr>
            <w:tcW w:w="1911" w:type="dxa"/>
            <w:tcBorders>
              <w:top w:val="nil"/>
              <w:left w:val="nil"/>
              <w:bottom w:val="single" w:sz="4" w:space="0" w:color="auto"/>
              <w:right w:val="single" w:sz="4" w:space="0" w:color="auto"/>
            </w:tcBorders>
            <w:shd w:val="clear" w:color="auto" w:fill="auto"/>
            <w:noWrap/>
            <w:vAlign w:val="center"/>
            <w:hideMark/>
          </w:tcPr>
          <w:p w:rsidR="005452C1" w:rsidRPr="000B218B" w:rsidRDefault="005452C1" w:rsidP="005452C1">
            <w:pPr>
              <w:spacing w:after="0"/>
              <w:jc w:val="center"/>
              <w:rPr>
                <w:rFonts w:cs="Arial"/>
                <w:color w:val="000000"/>
                <w:szCs w:val="22"/>
                <w:lang w:eastAsia="es-CO"/>
              </w:rPr>
            </w:pPr>
            <w:r w:rsidRPr="000B218B">
              <w:rPr>
                <w:rFonts w:cs="Arial"/>
                <w:color w:val="000000"/>
                <w:sz w:val="22"/>
                <w:szCs w:val="22"/>
                <w:lang w:eastAsia="es-CO"/>
              </w:rPr>
              <w:t>1250961,116</w:t>
            </w:r>
          </w:p>
        </w:tc>
        <w:tc>
          <w:tcPr>
            <w:tcW w:w="1081" w:type="dxa"/>
            <w:tcBorders>
              <w:top w:val="nil"/>
              <w:left w:val="nil"/>
              <w:bottom w:val="single" w:sz="4" w:space="0" w:color="auto"/>
              <w:right w:val="single" w:sz="4" w:space="0" w:color="auto"/>
            </w:tcBorders>
            <w:shd w:val="clear" w:color="auto" w:fill="auto"/>
            <w:noWrap/>
            <w:vAlign w:val="center"/>
            <w:hideMark/>
          </w:tcPr>
          <w:p w:rsidR="005452C1" w:rsidRPr="000B218B" w:rsidRDefault="005452C1" w:rsidP="005452C1">
            <w:pPr>
              <w:spacing w:after="0"/>
              <w:jc w:val="center"/>
              <w:rPr>
                <w:rFonts w:cs="Arial"/>
                <w:color w:val="000000"/>
                <w:szCs w:val="22"/>
                <w:lang w:eastAsia="es-CO"/>
              </w:rPr>
            </w:pPr>
            <w:r w:rsidRPr="000B218B">
              <w:rPr>
                <w:rFonts w:cs="Arial"/>
                <w:color w:val="000000"/>
                <w:sz w:val="22"/>
                <w:szCs w:val="22"/>
                <w:lang w:eastAsia="es-CO"/>
              </w:rPr>
              <w:t>1832,564</w:t>
            </w:r>
          </w:p>
        </w:tc>
        <w:tc>
          <w:tcPr>
            <w:tcW w:w="2516" w:type="dxa"/>
            <w:tcBorders>
              <w:top w:val="nil"/>
              <w:left w:val="nil"/>
              <w:bottom w:val="single" w:sz="4" w:space="0" w:color="auto"/>
              <w:right w:val="single" w:sz="4" w:space="0" w:color="auto"/>
            </w:tcBorders>
            <w:shd w:val="clear" w:color="auto" w:fill="auto"/>
            <w:noWrap/>
            <w:vAlign w:val="bottom"/>
            <w:hideMark/>
          </w:tcPr>
          <w:p w:rsidR="005452C1" w:rsidRPr="000B218B" w:rsidRDefault="005452C1" w:rsidP="005452C1">
            <w:pPr>
              <w:spacing w:after="0"/>
              <w:jc w:val="center"/>
              <w:rPr>
                <w:rFonts w:cs="Arial"/>
                <w:color w:val="000000"/>
                <w:szCs w:val="22"/>
                <w:lang w:eastAsia="es-CO"/>
              </w:rPr>
            </w:pPr>
            <w:r w:rsidRPr="000B218B">
              <w:rPr>
                <w:rFonts w:cs="Arial"/>
                <w:color w:val="000000"/>
                <w:sz w:val="22"/>
                <w:szCs w:val="22"/>
                <w:lang w:eastAsia="es-CO"/>
              </w:rPr>
              <w:t>13,0</w:t>
            </w:r>
          </w:p>
        </w:tc>
      </w:tr>
    </w:tbl>
    <w:p w:rsidR="005452C1" w:rsidRDefault="005452C1" w:rsidP="005452C1"/>
    <w:p w:rsidR="005452C1" w:rsidRPr="00C73D72" w:rsidRDefault="005452C1" w:rsidP="005452C1">
      <w:r>
        <w:t>Al revisar el perfil hidráulico de la red de aducción se puede observar que la pendiente es muy pequeña, por lo tanto no es necesario proyectar la instalación de válvulas ventosas y válvulas de purga.</w:t>
      </w:r>
      <w:r w:rsidR="00AF1F4E">
        <w:t xml:space="preserve"> Sin embargo es necesario ubicar válvulas de corte a las salidas de cada una de las bocatomas para efectos de mantenimiento de las estructuras de regulación.</w:t>
      </w:r>
    </w:p>
    <w:p w:rsidR="00530D1A" w:rsidRDefault="00530D1A" w:rsidP="005452C1">
      <w:pPr>
        <w:spacing w:after="0"/>
      </w:pPr>
    </w:p>
    <w:p w:rsidR="005452C1" w:rsidRPr="004716D7" w:rsidRDefault="005452C1" w:rsidP="00A42DD8">
      <w:pPr>
        <w:pStyle w:val="Ttulo3"/>
        <w:numPr>
          <w:ilvl w:val="0"/>
          <w:numId w:val="0"/>
        </w:numPr>
      </w:pPr>
      <w:bookmarkStart w:id="189" w:name="_Toc395207262"/>
      <w:r w:rsidRPr="00A42DD8">
        <w:t>6.</w:t>
      </w:r>
      <w:r w:rsidR="00A42DD8" w:rsidRPr="00A42DD8">
        <w:t>2</w:t>
      </w:r>
      <w:r w:rsidRPr="00A42DD8">
        <w:t>.3</w:t>
      </w:r>
      <w:r w:rsidRPr="004716D7">
        <w:t xml:space="preserve"> Desarenador</w:t>
      </w:r>
      <w:bookmarkEnd w:id="189"/>
    </w:p>
    <w:p w:rsidR="005452C1" w:rsidRDefault="005452C1" w:rsidP="005452C1">
      <w:pPr>
        <w:autoSpaceDE w:val="0"/>
        <w:autoSpaceDN w:val="0"/>
        <w:adjustRightInd w:val="0"/>
        <w:spacing w:after="0"/>
      </w:pPr>
      <w:r w:rsidRPr="00A42DD8">
        <w:rPr>
          <w:rStyle w:val="Ttulo4Car"/>
          <w:b/>
        </w:rPr>
        <w:t>6.</w:t>
      </w:r>
      <w:r w:rsidR="00A42DD8" w:rsidRPr="00A42DD8">
        <w:rPr>
          <w:rStyle w:val="Ttulo4Car"/>
          <w:b/>
        </w:rPr>
        <w:t>2</w:t>
      </w:r>
      <w:r w:rsidRPr="00A42DD8">
        <w:rPr>
          <w:rStyle w:val="Ttulo4Car"/>
          <w:b/>
        </w:rPr>
        <w:t>.3.1 Alternativa:</w:t>
      </w:r>
      <w:r>
        <w:rPr>
          <w:b/>
        </w:rPr>
        <w:t xml:space="preserve"> </w:t>
      </w:r>
      <w:r>
        <w:t>Considerando la evaluación hidráulica realizada al desarenador existente en la fase de diagnóstico del presente estudio</w:t>
      </w:r>
      <w:r w:rsidR="00995BC3">
        <w:t>,</w:t>
      </w:r>
      <w:r>
        <w:t xml:space="preserve"> se obtuvo que la capacidad hidráulica de la citada estructura en condiciones </w:t>
      </w:r>
      <w:r w:rsidR="00995BC3">
        <w:t>óptimas</w:t>
      </w:r>
      <w:r>
        <w:t xml:space="preserve"> de funcionamiento es de 1,7 L/s, caudal insuficiente para suplir las necesidades de la población actual y futura; por lo tanto, se recomienda la construcción de una nueva unidad de desarenación que tenga capacidad hidráulica de al menos 5 L/s</w:t>
      </w:r>
      <w:r w:rsidR="00995BC3">
        <w:t>,</w:t>
      </w:r>
      <w:r>
        <w:t xml:space="preserve"> y así se garantiza que el desarenador cumpla con los requerimientos según el </w:t>
      </w:r>
      <w:r>
        <w:lastRenderedPageBreak/>
        <w:t xml:space="preserve">RAS/2000 en el numeral </w:t>
      </w:r>
      <w:bookmarkStart w:id="190" w:name="_Toc426878066"/>
      <w:r>
        <w:t>B.4.4.6.2</w:t>
      </w:r>
      <w:r w:rsidR="00995BC3">
        <w:t>,</w:t>
      </w:r>
      <w:r>
        <w:t xml:space="preserve"> </w:t>
      </w:r>
      <w:bookmarkEnd w:id="190"/>
      <w:r>
        <w:t>donde dice que cada desarenador debe tener una capacidad hidráulica igual al caudal máximo diario (QMD) más las pérdidas que ocurran en el sistema y las necesidades de la planta de tratamiento. Este desarenador tendrá una capacidad de 5 L/s y unas dimensiones de 2,8 m de largo, 0,70</w:t>
      </w:r>
      <w:r w:rsidRPr="00FB1BAB">
        <w:t xml:space="preserve"> m de ancho y </w:t>
      </w:r>
      <w:r>
        <w:t>1,0</w:t>
      </w:r>
      <w:r w:rsidRPr="00FB1BAB">
        <w:t xml:space="preserve"> m de profundidad, su tolva de arenas t</w:t>
      </w:r>
      <w:r>
        <w:t>endrá 0,75 m de profundidad</w:t>
      </w:r>
      <w:r w:rsidRPr="00FB1BAB">
        <w:t>.</w:t>
      </w:r>
    </w:p>
    <w:p w:rsidR="005452C1" w:rsidRPr="00FB1BAB" w:rsidRDefault="005452C1" w:rsidP="005452C1">
      <w:pPr>
        <w:autoSpaceDE w:val="0"/>
        <w:autoSpaceDN w:val="0"/>
        <w:adjustRightInd w:val="0"/>
        <w:spacing w:after="0"/>
      </w:pPr>
    </w:p>
    <w:p w:rsidR="005452C1" w:rsidRDefault="005452C1" w:rsidP="005452C1">
      <w:pPr>
        <w:autoSpaceDE w:val="0"/>
        <w:autoSpaceDN w:val="0"/>
        <w:adjustRightInd w:val="0"/>
        <w:spacing w:after="0"/>
      </w:pPr>
      <w:r w:rsidRPr="00FB1BAB">
        <w:t>Dentro del desarenador se enc</w:t>
      </w:r>
      <w:r>
        <w:t>ontrará</w:t>
      </w:r>
      <w:r w:rsidRPr="00FB1BAB">
        <w:t xml:space="preserve"> el vertedero de excesos</w:t>
      </w:r>
      <w:r>
        <w:t xml:space="preserve"> rectangular</w:t>
      </w:r>
      <w:r w:rsidRPr="00FB1BAB">
        <w:t>, el cual v</w:t>
      </w:r>
      <w:r>
        <w:t>erterá</w:t>
      </w:r>
      <w:r w:rsidRPr="00FB1BAB">
        <w:t xml:space="preserve"> el excedente de</w:t>
      </w:r>
      <w:r>
        <w:t xml:space="preserve"> </w:t>
      </w:r>
      <w:r w:rsidRPr="00FB1BAB">
        <w:t>l</w:t>
      </w:r>
      <w:r>
        <w:t>os</w:t>
      </w:r>
      <w:r w:rsidRPr="00FB1BAB">
        <w:t xml:space="preserve"> caudal</w:t>
      </w:r>
      <w:r>
        <w:t>es</w:t>
      </w:r>
      <w:r w:rsidRPr="00FB1BAB">
        <w:t xml:space="preserve"> captado</w:t>
      </w:r>
      <w:r>
        <w:t>s</w:t>
      </w:r>
      <w:r w:rsidRPr="00FB1BAB">
        <w:t xml:space="preserve"> (5 l/s) a la quebrada </w:t>
      </w:r>
      <w:r>
        <w:t>La Berrionda</w:t>
      </w:r>
      <w:r w:rsidRPr="00FB1BAB">
        <w:t xml:space="preserve"> en tubería PVC de Ø</w:t>
      </w:r>
      <w:r>
        <w:t>4</w:t>
      </w:r>
      <w:r w:rsidRPr="00FB1BAB">
        <w:rPr>
          <w:rFonts w:hint="eastAsia"/>
        </w:rPr>
        <w:t>”</w:t>
      </w:r>
      <w:r w:rsidRPr="00FB1BAB">
        <w:t xml:space="preserve">. Luego del vertedero se encuentra el disipador de energía, el cual consta de una plaqueta en </w:t>
      </w:r>
      <w:r w:rsidRPr="00F05EDE">
        <w:t>poli</w:t>
      </w:r>
      <w:r>
        <w:t>éste</w:t>
      </w:r>
      <w:r w:rsidRPr="00F05EDE">
        <w:t>r reforzado con fibra de vidrio (PRFV)</w:t>
      </w:r>
      <w:r w:rsidRPr="00FB1BAB">
        <w:t>, para luego continuar con la zona de sedimentación y la zona de salida.</w:t>
      </w:r>
    </w:p>
    <w:p w:rsidR="005452C1" w:rsidRDefault="005452C1" w:rsidP="005452C1">
      <w:pPr>
        <w:autoSpaceDE w:val="0"/>
        <w:autoSpaceDN w:val="0"/>
        <w:adjustRightInd w:val="0"/>
        <w:spacing w:after="0"/>
      </w:pPr>
    </w:p>
    <w:p w:rsidR="005452C1" w:rsidRDefault="005452C1" w:rsidP="005452C1">
      <w:pPr>
        <w:autoSpaceDE w:val="0"/>
        <w:autoSpaceDN w:val="0"/>
        <w:adjustRightInd w:val="0"/>
        <w:spacing w:after="0"/>
      </w:pPr>
      <w:r>
        <w:t>E</w:t>
      </w:r>
      <w:r w:rsidRPr="00B1575B">
        <w:t xml:space="preserve">sta unidad puede ser en material </w:t>
      </w:r>
      <w:r w:rsidRPr="00F05EDE">
        <w:t>poli</w:t>
      </w:r>
      <w:r>
        <w:t>éste</w:t>
      </w:r>
      <w:r w:rsidRPr="00F05EDE">
        <w:t>r reforzado con fibra de vidrio (PRFV)</w:t>
      </w:r>
      <w:r>
        <w:t>, deberá tener buenas pantallas deflectoras, un sistema útil de rebose, así como by-pass y sistema de purga, cumpliendo con las condiciones planteadas en el RAS/2000 en el numeral B.4.4.6.6 “</w:t>
      </w:r>
      <w:bookmarkStart w:id="191" w:name="_Toc426878070"/>
      <w:r>
        <w:t>Accesorios y dispositivos</w:t>
      </w:r>
      <w:bookmarkEnd w:id="191"/>
      <w:r w:rsidR="00B104E4">
        <w:t>”</w:t>
      </w:r>
      <w:r>
        <w:t>.  Además debe tener un sistema de paso directo a la tubería de conducción para utilizarlo en el momento del mantenimiento de la estructura. Se elige este material para esta estructura</w:t>
      </w:r>
      <w:r w:rsidR="00B104E4">
        <w:t>,</w:t>
      </w:r>
      <w:r>
        <w:t xml:space="preserve"> ya que es de fácil instalación y son más livianas que una unidad de concreto, además teniendo en cuenta el difícil acceso a la zona donde se ubicaría el desarenador </w:t>
      </w:r>
      <w:r w:rsidR="00EC6748">
        <w:t xml:space="preserve"> y el aspecto económico </w:t>
      </w:r>
      <w:r>
        <w:t>es la mejor opción.</w:t>
      </w:r>
      <w:r w:rsidR="00642094">
        <w:t xml:space="preserve"> Ver tabla 16</w:t>
      </w:r>
    </w:p>
    <w:p w:rsidR="00642094" w:rsidRDefault="00642094" w:rsidP="005452C1">
      <w:pPr>
        <w:autoSpaceDE w:val="0"/>
        <w:autoSpaceDN w:val="0"/>
        <w:adjustRightInd w:val="0"/>
        <w:spacing w:after="0"/>
      </w:pPr>
    </w:p>
    <w:p w:rsidR="00190EB0" w:rsidRDefault="00190EB0" w:rsidP="005452C1">
      <w:pPr>
        <w:autoSpaceDE w:val="0"/>
        <w:autoSpaceDN w:val="0"/>
        <w:adjustRightInd w:val="0"/>
        <w:spacing w:after="0"/>
      </w:pPr>
    </w:p>
    <w:p w:rsidR="00642094" w:rsidRPr="00642094" w:rsidRDefault="00642094" w:rsidP="00642094">
      <w:pPr>
        <w:pStyle w:val="Epgrafe"/>
        <w:rPr>
          <w:rFonts w:ascii="Arial" w:hAnsi="Arial" w:cs="Arial"/>
          <w:sz w:val="24"/>
          <w:szCs w:val="24"/>
        </w:rPr>
      </w:pPr>
      <w:bookmarkStart w:id="192" w:name="_Toc392063412"/>
      <w:r w:rsidRPr="00642094">
        <w:rPr>
          <w:rFonts w:ascii="Arial" w:hAnsi="Arial" w:cs="Arial"/>
          <w:sz w:val="24"/>
          <w:szCs w:val="24"/>
        </w:rPr>
        <w:t xml:space="preserve">Tabla </w:t>
      </w:r>
      <w:r w:rsidR="005C70BD" w:rsidRPr="00642094">
        <w:rPr>
          <w:rFonts w:ascii="Arial" w:hAnsi="Arial" w:cs="Arial"/>
          <w:sz w:val="24"/>
          <w:szCs w:val="24"/>
        </w:rPr>
        <w:fldChar w:fldCharType="begin"/>
      </w:r>
      <w:r w:rsidRPr="00642094">
        <w:rPr>
          <w:rFonts w:ascii="Arial" w:hAnsi="Arial" w:cs="Arial"/>
          <w:sz w:val="24"/>
          <w:szCs w:val="24"/>
        </w:rPr>
        <w:instrText xml:space="preserve"> SEQ Tabla \* ARABIC </w:instrText>
      </w:r>
      <w:r w:rsidR="005C70BD" w:rsidRPr="00642094">
        <w:rPr>
          <w:rFonts w:ascii="Arial" w:hAnsi="Arial" w:cs="Arial"/>
          <w:sz w:val="24"/>
          <w:szCs w:val="24"/>
        </w:rPr>
        <w:fldChar w:fldCharType="separate"/>
      </w:r>
      <w:r w:rsidR="00BC0FF7">
        <w:rPr>
          <w:rFonts w:ascii="Arial" w:hAnsi="Arial" w:cs="Arial"/>
          <w:noProof/>
          <w:sz w:val="24"/>
          <w:szCs w:val="24"/>
        </w:rPr>
        <w:t>16</w:t>
      </w:r>
      <w:r w:rsidR="005C70BD" w:rsidRPr="00642094">
        <w:rPr>
          <w:rFonts w:ascii="Arial" w:hAnsi="Arial" w:cs="Arial"/>
          <w:sz w:val="24"/>
          <w:szCs w:val="24"/>
        </w:rPr>
        <w:fldChar w:fldCharType="end"/>
      </w:r>
      <w:r w:rsidRPr="00642094">
        <w:rPr>
          <w:rFonts w:ascii="Arial" w:hAnsi="Arial" w:cs="Arial"/>
          <w:sz w:val="24"/>
          <w:szCs w:val="24"/>
        </w:rPr>
        <w:t>.</w:t>
      </w:r>
      <w:r>
        <w:t xml:space="preserve"> </w:t>
      </w:r>
      <w:r w:rsidRPr="00642094">
        <w:rPr>
          <w:rFonts w:ascii="Arial" w:hAnsi="Arial" w:cs="Arial"/>
          <w:sz w:val="24"/>
          <w:szCs w:val="24"/>
        </w:rPr>
        <w:t>Evaluación cualitativa de los materiales Poliéster Reforzado con Fibra de Vidrio PRFV y concreto</w:t>
      </w:r>
      <w:bookmarkEnd w:id="192"/>
    </w:p>
    <w:tbl>
      <w:tblPr>
        <w:tblW w:w="8379" w:type="dxa"/>
        <w:tblInd w:w="55" w:type="dxa"/>
        <w:tblCellMar>
          <w:left w:w="70" w:type="dxa"/>
          <w:right w:w="70" w:type="dxa"/>
        </w:tblCellMar>
        <w:tblLook w:val="04A0"/>
      </w:tblPr>
      <w:tblGrid>
        <w:gridCol w:w="1396"/>
        <w:gridCol w:w="4636"/>
        <w:gridCol w:w="1141"/>
        <w:gridCol w:w="1343"/>
      </w:tblGrid>
      <w:tr w:rsidR="0087368A" w:rsidRPr="0087368A" w:rsidTr="00FC40A6">
        <w:trPr>
          <w:trHeight w:val="300"/>
        </w:trPr>
        <w:tc>
          <w:tcPr>
            <w:tcW w:w="8379"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EVALUACIÓN CUALITATIVA DE LOS MATERIALES PRFV vs CONCRETO</w:t>
            </w:r>
          </w:p>
        </w:tc>
      </w:tr>
      <w:tr w:rsidR="0087368A" w:rsidRPr="0087368A" w:rsidTr="00FC40A6">
        <w:trPr>
          <w:trHeight w:val="300"/>
        </w:trPr>
        <w:tc>
          <w:tcPr>
            <w:tcW w:w="1381"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ASPECTO</w:t>
            </w:r>
          </w:p>
        </w:tc>
        <w:tc>
          <w:tcPr>
            <w:tcW w:w="4636"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DESCRIPCIÓN</w:t>
            </w:r>
          </w:p>
        </w:tc>
        <w:tc>
          <w:tcPr>
            <w:tcW w:w="2362"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MATERIAL</w:t>
            </w:r>
          </w:p>
        </w:tc>
      </w:tr>
      <w:tr w:rsidR="0087368A" w:rsidRPr="0087368A" w:rsidTr="00FC40A6">
        <w:trPr>
          <w:trHeight w:val="300"/>
        </w:trPr>
        <w:tc>
          <w:tcPr>
            <w:tcW w:w="1381"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463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1019" w:type="dxa"/>
            <w:tcBorders>
              <w:top w:val="nil"/>
              <w:left w:val="nil"/>
              <w:bottom w:val="single" w:sz="4" w:space="0" w:color="auto"/>
              <w:right w:val="single" w:sz="4" w:space="0" w:color="auto"/>
            </w:tcBorders>
            <w:shd w:val="clear" w:color="auto" w:fill="D9D9D9" w:themeFill="background1" w:themeFillShade="D9"/>
            <w:noWrap/>
            <w:vAlign w:val="bottom"/>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PRFV</w:t>
            </w:r>
          </w:p>
        </w:tc>
        <w:tc>
          <w:tcPr>
            <w:tcW w:w="1343" w:type="dxa"/>
            <w:tcBorders>
              <w:top w:val="nil"/>
              <w:left w:val="nil"/>
              <w:bottom w:val="single" w:sz="4" w:space="0" w:color="auto"/>
              <w:right w:val="single" w:sz="4" w:space="0" w:color="auto"/>
            </w:tcBorders>
            <w:shd w:val="clear" w:color="auto" w:fill="D9D9D9" w:themeFill="background1" w:themeFillShade="D9"/>
            <w:noWrap/>
            <w:vAlign w:val="bottom"/>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CONCRETO</w:t>
            </w:r>
          </w:p>
        </w:tc>
      </w:tr>
      <w:tr w:rsidR="0087368A" w:rsidRPr="0087368A" w:rsidTr="00FC40A6">
        <w:trPr>
          <w:trHeight w:val="585"/>
        </w:trPr>
        <w:tc>
          <w:tcPr>
            <w:tcW w:w="1381"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TÉCNICO</w:t>
            </w:r>
          </w:p>
        </w:tc>
        <w:tc>
          <w:tcPr>
            <w:tcW w:w="4636" w:type="dxa"/>
            <w:tcBorders>
              <w:top w:val="nil"/>
              <w:left w:val="nil"/>
              <w:bottom w:val="single" w:sz="4" w:space="0" w:color="auto"/>
              <w:right w:val="single" w:sz="4" w:space="0" w:color="auto"/>
            </w:tcBorders>
            <w:shd w:val="clear" w:color="auto" w:fill="auto"/>
            <w:vAlign w:val="center"/>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Influencia del material en la capacidad hidráulica de la estructura.</w:t>
            </w:r>
          </w:p>
        </w:tc>
        <w:tc>
          <w:tcPr>
            <w:tcW w:w="1019"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 xml:space="preserve">NO </w:t>
            </w:r>
          </w:p>
        </w:tc>
        <w:tc>
          <w:tcPr>
            <w:tcW w:w="1343"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NO</w:t>
            </w:r>
          </w:p>
        </w:tc>
      </w:tr>
      <w:tr w:rsidR="0087368A" w:rsidRPr="0087368A" w:rsidTr="00FC40A6">
        <w:trPr>
          <w:trHeight w:val="585"/>
        </w:trPr>
        <w:tc>
          <w:tcPr>
            <w:tcW w:w="1381"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4636" w:type="dxa"/>
            <w:tcBorders>
              <w:top w:val="nil"/>
              <w:left w:val="nil"/>
              <w:bottom w:val="single" w:sz="4" w:space="0" w:color="auto"/>
              <w:right w:val="single" w:sz="4" w:space="0" w:color="auto"/>
            </w:tcBorders>
            <w:shd w:val="clear" w:color="auto" w:fill="auto"/>
            <w:vAlign w:val="center"/>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Practicidad del proceso constructivo en el lugar de instalación</w:t>
            </w:r>
          </w:p>
        </w:tc>
        <w:tc>
          <w:tcPr>
            <w:tcW w:w="1019"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SI</w:t>
            </w:r>
          </w:p>
        </w:tc>
        <w:tc>
          <w:tcPr>
            <w:tcW w:w="1343"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NO</w:t>
            </w:r>
          </w:p>
        </w:tc>
      </w:tr>
      <w:tr w:rsidR="0087368A" w:rsidRPr="0087368A" w:rsidTr="00FC40A6">
        <w:trPr>
          <w:trHeight w:val="300"/>
        </w:trPr>
        <w:tc>
          <w:tcPr>
            <w:tcW w:w="1381"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4636"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Facilidad de transporte e instalación.</w:t>
            </w:r>
          </w:p>
        </w:tc>
        <w:tc>
          <w:tcPr>
            <w:tcW w:w="1019"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SI</w:t>
            </w:r>
          </w:p>
        </w:tc>
        <w:tc>
          <w:tcPr>
            <w:tcW w:w="1343"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NO</w:t>
            </w:r>
          </w:p>
        </w:tc>
      </w:tr>
      <w:tr w:rsidR="0087368A" w:rsidRPr="0087368A" w:rsidTr="00FC40A6">
        <w:trPr>
          <w:trHeight w:val="525"/>
        </w:trPr>
        <w:tc>
          <w:tcPr>
            <w:tcW w:w="1381"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ECONÓMICO</w:t>
            </w:r>
          </w:p>
        </w:tc>
        <w:tc>
          <w:tcPr>
            <w:tcW w:w="4636" w:type="dxa"/>
            <w:tcBorders>
              <w:top w:val="nil"/>
              <w:left w:val="nil"/>
              <w:bottom w:val="single" w:sz="4" w:space="0" w:color="auto"/>
              <w:right w:val="single" w:sz="4" w:space="0" w:color="auto"/>
            </w:tcBorders>
            <w:shd w:val="clear" w:color="auto" w:fill="auto"/>
            <w:vAlign w:val="bottom"/>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Valor unitario (suministro, transporte e instalación) ($)</w:t>
            </w:r>
          </w:p>
        </w:tc>
        <w:tc>
          <w:tcPr>
            <w:tcW w:w="1019"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Pr>
                <w:rFonts w:cs="Arial"/>
                <w:color w:val="000000"/>
                <w:sz w:val="20"/>
                <w:lang w:eastAsia="es-CO"/>
              </w:rPr>
              <w:t>$</w:t>
            </w:r>
            <w:r w:rsidRPr="0087368A">
              <w:rPr>
                <w:rFonts w:cs="Arial"/>
                <w:color w:val="000000"/>
                <w:sz w:val="20"/>
                <w:lang w:eastAsia="es-CO"/>
              </w:rPr>
              <w:t>5.452.000</w:t>
            </w:r>
          </w:p>
        </w:tc>
        <w:tc>
          <w:tcPr>
            <w:tcW w:w="1343"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Pr>
                <w:rFonts w:cs="Arial"/>
                <w:color w:val="000000"/>
                <w:sz w:val="20"/>
                <w:lang w:eastAsia="es-CO"/>
              </w:rPr>
              <w:t>$</w:t>
            </w:r>
            <w:r w:rsidRPr="0087368A">
              <w:rPr>
                <w:rFonts w:cs="Arial"/>
                <w:color w:val="000000"/>
                <w:sz w:val="20"/>
                <w:lang w:eastAsia="es-CO"/>
              </w:rPr>
              <w:t>8.588.000</w:t>
            </w:r>
          </w:p>
        </w:tc>
      </w:tr>
      <w:tr w:rsidR="0087368A" w:rsidRPr="0087368A" w:rsidTr="00FC40A6">
        <w:trPr>
          <w:trHeight w:val="300"/>
        </w:trPr>
        <w:tc>
          <w:tcPr>
            <w:tcW w:w="1381"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AMBIENTAL</w:t>
            </w:r>
          </w:p>
        </w:tc>
        <w:tc>
          <w:tcPr>
            <w:tcW w:w="4636"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Generación de material de excavación en el sitio</w:t>
            </w:r>
          </w:p>
        </w:tc>
        <w:tc>
          <w:tcPr>
            <w:tcW w:w="1019"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 xml:space="preserve">NO </w:t>
            </w:r>
          </w:p>
        </w:tc>
        <w:tc>
          <w:tcPr>
            <w:tcW w:w="1343"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SI</w:t>
            </w:r>
          </w:p>
        </w:tc>
      </w:tr>
      <w:tr w:rsidR="0087368A" w:rsidRPr="0087368A" w:rsidTr="00FC40A6">
        <w:trPr>
          <w:trHeight w:val="300"/>
        </w:trPr>
        <w:tc>
          <w:tcPr>
            <w:tcW w:w="1381"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4636"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Generación excedentes del proceso constructivo</w:t>
            </w:r>
          </w:p>
        </w:tc>
        <w:tc>
          <w:tcPr>
            <w:tcW w:w="1019"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 xml:space="preserve">NO </w:t>
            </w:r>
          </w:p>
        </w:tc>
        <w:tc>
          <w:tcPr>
            <w:tcW w:w="1343"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SI</w:t>
            </w:r>
          </w:p>
        </w:tc>
      </w:tr>
      <w:tr w:rsidR="0087368A" w:rsidRPr="0087368A" w:rsidTr="00FC40A6">
        <w:trPr>
          <w:trHeight w:val="300"/>
        </w:trPr>
        <w:tc>
          <w:tcPr>
            <w:tcW w:w="1381"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4636"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Necesidad de agregados para la construcción</w:t>
            </w:r>
          </w:p>
        </w:tc>
        <w:tc>
          <w:tcPr>
            <w:tcW w:w="1019"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 xml:space="preserve">NO </w:t>
            </w:r>
          </w:p>
        </w:tc>
        <w:tc>
          <w:tcPr>
            <w:tcW w:w="1343"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 xml:space="preserve">SI </w:t>
            </w:r>
          </w:p>
        </w:tc>
      </w:tr>
      <w:tr w:rsidR="0087368A" w:rsidRPr="0087368A" w:rsidTr="00FC40A6">
        <w:trPr>
          <w:trHeight w:val="525"/>
        </w:trPr>
        <w:tc>
          <w:tcPr>
            <w:tcW w:w="1381"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4636" w:type="dxa"/>
            <w:tcBorders>
              <w:top w:val="nil"/>
              <w:left w:val="nil"/>
              <w:bottom w:val="single" w:sz="4" w:space="0" w:color="auto"/>
              <w:right w:val="single" w:sz="4" w:space="0" w:color="auto"/>
            </w:tcBorders>
            <w:shd w:val="clear" w:color="auto" w:fill="auto"/>
            <w:vAlign w:val="bottom"/>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Afectación por efectos climáticos durante su instalación y transporte.</w:t>
            </w:r>
          </w:p>
        </w:tc>
        <w:tc>
          <w:tcPr>
            <w:tcW w:w="1019"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 xml:space="preserve">NO </w:t>
            </w:r>
          </w:p>
        </w:tc>
        <w:tc>
          <w:tcPr>
            <w:tcW w:w="1343"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SI</w:t>
            </w:r>
          </w:p>
        </w:tc>
      </w:tr>
    </w:tbl>
    <w:p w:rsidR="00642094" w:rsidRDefault="00642094" w:rsidP="005452C1">
      <w:pPr>
        <w:autoSpaceDE w:val="0"/>
        <w:autoSpaceDN w:val="0"/>
        <w:adjustRightInd w:val="0"/>
        <w:spacing w:after="0"/>
      </w:pPr>
    </w:p>
    <w:p w:rsidR="00B104E4" w:rsidRDefault="00B104E4" w:rsidP="005452C1">
      <w:pPr>
        <w:autoSpaceDE w:val="0"/>
        <w:autoSpaceDN w:val="0"/>
        <w:adjustRightInd w:val="0"/>
        <w:spacing w:after="0"/>
      </w:pPr>
    </w:p>
    <w:p w:rsidR="005452C1" w:rsidRDefault="00A42DD8" w:rsidP="00A42DD8">
      <w:pPr>
        <w:pStyle w:val="Ttulo3"/>
        <w:numPr>
          <w:ilvl w:val="0"/>
          <w:numId w:val="0"/>
        </w:numPr>
      </w:pPr>
      <w:bookmarkStart w:id="193" w:name="_Toc395207263"/>
      <w:r w:rsidRPr="00A42DD8">
        <w:t>6.2</w:t>
      </w:r>
      <w:r w:rsidR="005452C1" w:rsidRPr="00A42DD8">
        <w:t>.4</w:t>
      </w:r>
      <w:r w:rsidR="005452C1" w:rsidRPr="003E2E74">
        <w:t xml:space="preserve"> Conducción</w:t>
      </w:r>
      <w:bookmarkEnd w:id="193"/>
    </w:p>
    <w:p w:rsidR="005452C1" w:rsidRDefault="005452C1" w:rsidP="005452C1">
      <w:r w:rsidRPr="00A42DD8">
        <w:rPr>
          <w:rStyle w:val="Ttulo4Car"/>
          <w:b/>
        </w:rPr>
        <w:t>6.</w:t>
      </w:r>
      <w:r w:rsidR="00A42DD8" w:rsidRPr="00A42DD8">
        <w:rPr>
          <w:rStyle w:val="Ttulo4Car"/>
          <w:b/>
        </w:rPr>
        <w:t>2</w:t>
      </w:r>
      <w:r w:rsidRPr="00A42DD8">
        <w:rPr>
          <w:rStyle w:val="Ttulo4Car"/>
          <w:b/>
        </w:rPr>
        <w:t>.4.1 Alternativa:</w:t>
      </w:r>
      <w:r>
        <w:rPr>
          <w:b/>
        </w:rPr>
        <w:t xml:space="preserve"> </w:t>
      </w:r>
      <w:r>
        <w:t>Actualmente la tubería de conducción que transporta el agua cruda del desarenador a la planta de potabilización de agua (PPA) tiene una capacidad hidráulica de 5 L/s, lo que garantiza el transporte mínimo requerido como demanda futura del sistema de acueducto multiveredal de Cestillal (demanda al final del horizonte de diseño, año 2029, QMD=4,2 L/s).  Lo anterior, indica que no es necesario plantear alternativas para cambio de diámetro de la tubería, sin embargo presenta afectaciones en 17 tramos a lo largo de sus 10,2 Km, algunos de estos tramos afectados han sido a causa de desplazamientos en masa lo que ha provocado que estos tramos queden expuestos y desprotegidos</w:t>
      </w:r>
      <w:r w:rsidR="00B104E4">
        <w:t>,</w:t>
      </w:r>
      <w:r>
        <w:t xml:space="preserve"> a lo que la comunidad respondió realizando reparaciones artesanales para sostener la tubería con alambres y troncos.</w:t>
      </w:r>
    </w:p>
    <w:p w:rsidR="005452C1" w:rsidRDefault="005452C1" w:rsidP="005452C1">
      <w:r>
        <w:t>Teniendo en cuenta los resultados del estudio geológico</w:t>
      </w:r>
      <w:r w:rsidR="00B104E4">
        <w:t>,</w:t>
      </w:r>
      <w:r>
        <w:t xml:space="preserve"> se propone que para los tramos de tubería que se encuentran expuestos</w:t>
      </w:r>
      <w:r w:rsidR="00B104E4">
        <w:t>,</w:t>
      </w:r>
      <w:r>
        <w:t xml:space="preserve"> se debe realizar una protección de la tubería por medio de amarres y viaductos en pasos elevados</w:t>
      </w:r>
      <w:r w:rsidR="00B104E4">
        <w:t>,</w:t>
      </w:r>
      <w:r>
        <w:t xml:space="preserve"> los cuales le darán estabilidad necesaria para evitar que colapsen.</w:t>
      </w:r>
    </w:p>
    <w:p w:rsidR="005452C1" w:rsidRPr="003E2E74" w:rsidRDefault="005452C1" w:rsidP="005452C1">
      <w:r>
        <w:t>Adicionalmente, y como primer medida de estabilización de taludes y laderas desprovistas de vegetación, se propone realizar una actividad conocida como "riego de cal al voleo", lo cual no es más que otra cosa de regar cal en solución sobre los puntos críticos (PC) encontrados a lo largo de la línea de conducción, lo que propiciará el crecimiento de capa vegetal primaria que ayudará a cubrir las zonas desnudas de vegetación</w:t>
      </w:r>
      <w:r w:rsidR="00B104E4">
        <w:t>,</w:t>
      </w:r>
      <w:r>
        <w:t xml:space="preserve"> y evitará en primera instancia que el agua superficial y de escorrentía continúe provocando deslizamientos por saturación del suelo con agua, lo que posteriormente generará probablemente deslizamientos y afectaciones mayores.</w:t>
      </w:r>
    </w:p>
    <w:p w:rsidR="005452C1" w:rsidRDefault="005452C1" w:rsidP="005452C1">
      <w:r>
        <w:t xml:space="preserve">De otro lado, y debido a la complejidad y particularidad de cada punto crítico encontrado durante el reconocimiento de campo, se recomienda la inspección y visita de un especialista en geotecnia; así como la realización </w:t>
      </w:r>
      <w:r w:rsidR="00B104E4">
        <w:t>d</w:t>
      </w:r>
      <w:r>
        <w:t>e sondeos (perforaciones y apiques) en las zonas afectadas, con el objetivo de proyectar y diseña</w:t>
      </w:r>
      <w:r w:rsidR="00BB0B2A">
        <w:t xml:space="preserve">r obras y medidas que propendan </w:t>
      </w:r>
      <w:r>
        <w:t xml:space="preserve">garantizar la estabilidad de la tubería de </w:t>
      </w:r>
      <w:r>
        <w:lastRenderedPageBreak/>
        <w:t>conducción, minimizando de esta forma la posibilidad de colapso del sistema de acueducto existente. A continuación se muestra la localización y la longitud aproximada de los puntos críticos encontrados en la red de conducción:</w:t>
      </w:r>
    </w:p>
    <w:p w:rsidR="00190EB0" w:rsidRPr="00190EB0" w:rsidRDefault="005452C1" w:rsidP="00190EB0">
      <w:pPr>
        <w:pStyle w:val="Epgrafe"/>
        <w:rPr>
          <w:rFonts w:ascii="Arial" w:hAnsi="Arial" w:cs="Arial"/>
          <w:sz w:val="24"/>
          <w:szCs w:val="24"/>
        </w:rPr>
      </w:pPr>
      <w:bookmarkStart w:id="194" w:name="_Toc392063413"/>
      <w:r w:rsidRPr="009968BC">
        <w:rPr>
          <w:rFonts w:ascii="Arial" w:hAnsi="Arial" w:cs="Arial"/>
          <w:sz w:val="24"/>
          <w:szCs w:val="24"/>
        </w:rPr>
        <w:t xml:space="preserve">Tabla </w:t>
      </w:r>
      <w:r w:rsidR="005C70BD" w:rsidRPr="009968BC">
        <w:rPr>
          <w:rFonts w:ascii="Arial" w:hAnsi="Arial" w:cs="Arial"/>
          <w:sz w:val="24"/>
          <w:szCs w:val="24"/>
        </w:rPr>
        <w:fldChar w:fldCharType="begin"/>
      </w:r>
      <w:r w:rsidRPr="009968BC">
        <w:rPr>
          <w:rFonts w:ascii="Arial" w:hAnsi="Arial" w:cs="Arial"/>
          <w:sz w:val="24"/>
          <w:szCs w:val="24"/>
        </w:rPr>
        <w:instrText xml:space="preserve"> SEQ Tabla \* ARABIC </w:instrText>
      </w:r>
      <w:r w:rsidR="005C70BD" w:rsidRPr="009968BC">
        <w:rPr>
          <w:rFonts w:ascii="Arial" w:hAnsi="Arial" w:cs="Arial"/>
          <w:sz w:val="24"/>
          <w:szCs w:val="24"/>
        </w:rPr>
        <w:fldChar w:fldCharType="separate"/>
      </w:r>
      <w:r w:rsidR="00BC0FF7">
        <w:rPr>
          <w:rFonts w:ascii="Arial" w:hAnsi="Arial" w:cs="Arial"/>
          <w:noProof/>
          <w:sz w:val="24"/>
          <w:szCs w:val="24"/>
        </w:rPr>
        <w:t>17</w:t>
      </w:r>
      <w:r w:rsidR="005C70BD" w:rsidRPr="009968BC">
        <w:rPr>
          <w:rFonts w:ascii="Arial" w:hAnsi="Arial" w:cs="Arial"/>
          <w:sz w:val="24"/>
          <w:szCs w:val="24"/>
        </w:rPr>
        <w:fldChar w:fldCharType="end"/>
      </w:r>
      <w:r w:rsidRPr="009968BC">
        <w:rPr>
          <w:rFonts w:ascii="Arial" w:hAnsi="Arial" w:cs="Arial"/>
          <w:sz w:val="24"/>
          <w:szCs w:val="24"/>
        </w:rPr>
        <w:t>.</w:t>
      </w:r>
      <w:r>
        <w:t xml:space="preserve"> </w:t>
      </w:r>
      <w:r w:rsidRPr="000B218B">
        <w:rPr>
          <w:rFonts w:ascii="Arial" w:hAnsi="Arial" w:cs="Arial"/>
          <w:sz w:val="24"/>
          <w:szCs w:val="24"/>
        </w:rPr>
        <w:t xml:space="preserve">Ubicación puntos críticos red de </w:t>
      </w:r>
      <w:r>
        <w:rPr>
          <w:rFonts w:ascii="Arial" w:hAnsi="Arial" w:cs="Arial"/>
          <w:sz w:val="24"/>
          <w:szCs w:val="24"/>
        </w:rPr>
        <w:t>conducción</w:t>
      </w:r>
      <w:r w:rsidRPr="000B218B">
        <w:rPr>
          <w:rFonts w:ascii="Arial" w:hAnsi="Arial" w:cs="Arial"/>
          <w:sz w:val="24"/>
          <w:szCs w:val="24"/>
        </w:rPr>
        <w:t xml:space="preserve"> (desde el desarenador</w:t>
      </w:r>
      <w:r>
        <w:rPr>
          <w:rFonts w:ascii="Arial" w:hAnsi="Arial" w:cs="Arial"/>
          <w:sz w:val="24"/>
          <w:szCs w:val="24"/>
        </w:rPr>
        <w:t xml:space="preserve"> hasta la Planta de Potabilización</w:t>
      </w:r>
      <w:r w:rsidRPr="000B218B">
        <w:rPr>
          <w:rFonts w:ascii="Arial" w:hAnsi="Arial" w:cs="Arial"/>
          <w:sz w:val="24"/>
          <w:szCs w:val="24"/>
        </w:rPr>
        <w:t>)</w:t>
      </w:r>
      <w:bookmarkEnd w:id="194"/>
    </w:p>
    <w:tbl>
      <w:tblPr>
        <w:tblW w:w="7100" w:type="dxa"/>
        <w:jc w:val="center"/>
        <w:tblCellMar>
          <w:left w:w="70" w:type="dxa"/>
          <w:right w:w="70" w:type="dxa"/>
        </w:tblCellMar>
        <w:tblLook w:val="04A0"/>
      </w:tblPr>
      <w:tblGrid>
        <w:gridCol w:w="927"/>
        <w:gridCol w:w="1714"/>
        <w:gridCol w:w="1714"/>
        <w:gridCol w:w="1126"/>
        <w:gridCol w:w="1619"/>
      </w:tblGrid>
      <w:tr w:rsidR="005452C1" w:rsidRPr="009968BC" w:rsidTr="00FC40A6">
        <w:trPr>
          <w:trHeight w:val="300"/>
          <w:tblHeader/>
          <w:jc w:val="center"/>
        </w:trPr>
        <w:tc>
          <w:tcPr>
            <w:tcW w:w="7100" w:type="dxa"/>
            <w:gridSpan w:val="5"/>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5452C1" w:rsidRPr="009968BC" w:rsidRDefault="005452C1" w:rsidP="005452C1">
            <w:pPr>
              <w:spacing w:after="0"/>
              <w:jc w:val="center"/>
              <w:rPr>
                <w:rFonts w:cs="Arial"/>
                <w:b/>
                <w:bCs/>
                <w:color w:val="000000"/>
                <w:szCs w:val="22"/>
                <w:lang w:eastAsia="es-CO"/>
              </w:rPr>
            </w:pPr>
            <w:r w:rsidRPr="009968BC">
              <w:rPr>
                <w:rFonts w:cs="Arial"/>
                <w:b/>
                <w:bCs/>
                <w:color w:val="000000"/>
                <w:sz w:val="22"/>
                <w:szCs w:val="22"/>
                <w:lang w:eastAsia="es-CO"/>
              </w:rPr>
              <w:t>CONDUCCIÓN AGUAS CRUDAS</w:t>
            </w:r>
          </w:p>
        </w:tc>
      </w:tr>
      <w:tr w:rsidR="005452C1" w:rsidRPr="009968BC" w:rsidTr="00FC40A6">
        <w:trPr>
          <w:trHeight w:val="300"/>
          <w:tblHeader/>
          <w:jc w:val="center"/>
        </w:trPr>
        <w:tc>
          <w:tcPr>
            <w:tcW w:w="927"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5452C1" w:rsidRPr="009968BC" w:rsidRDefault="005452C1" w:rsidP="005452C1">
            <w:pPr>
              <w:spacing w:after="0"/>
              <w:jc w:val="center"/>
              <w:rPr>
                <w:rFonts w:cs="Arial"/>
                <w:b/>
                <w:bCs/>
                <w:color w:val="000000"/>
                <w:szCs w:val="22"/>
                <w:lang w:eastAsia="es-CO"/>
              </w:rPr>
            </w:pPr>
            <w:r w:rsidRPr="009968BC">
              <w:rPr>
                <w:rFonts w:cs="Arial"/>
                <w:b/>
                <w:bCs/>
                <w:color w:val="000000"/>
                <w:sz w:val="22"/>
                <w:szCs w:val="22"/>
                <w:lang w:eastAsia="es-CO"/>
              </w:rPr>
              <w:t>PUNTO</w:t>
            </w:r>
          </w:p>
        </w:tc>
        <w:tc>
          <w:tcPr>
            <w:tcW w:w="3428"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5452C1" w:rsidRPr="009968BC" w:rsidRDefault="005452C1" w:rsidP="005452C1">
            <w:pPr>
              <w:spacing w:after="0"/>
              <w:jc w:val="center"/>
              <w:rPr>
                <w:rFonts w:cs="Arial"/>
                <w:b/>
                <w:bCs/>
                <w:color w:val="000000"/>
                <w:szCs w:val="22"/>
                <w:lang w:eastAsia="es-CO"/>
              </w:rPr>
            </w:pPr>
            <w:r w:rsidRPr="009968BC">
              <w:rPr>
                <w:rFonts w:cs="Arial"/>
                <w:b/>
                <w:bCs/>
                <w:color w:val="000000"/>
                <w:sz w:val="22"/>
                <w:szCs w:val="22"/>
                <w:lang w:eastAsia="es-CO"/>
              </w:rPr>
              <w:t>COORDENADAS CARTESIANAS</w:t>
            </w:r>
          </w:p>
        </w:tc>
        <w:tc>
          <w:tcPr>
            <w:tcW w:w="1126"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5452C1" w:rsidRPr="009968BC" w:rsidRDefault="005452C1" w:rsidP="005452C1">
            <w:pPr>
              <w:spacing w:after="0"/>
              <w:jc w:val="center"/>
              <w:rPr>
                <w:rFonts w:cs="Arial"/>
                <w:b/>
                <w:bCs/>
                <w:color w:val="000000"/>
                <w:szCs w:val="22"/>
                <w:lang w:eastAsia="es-CO"/>
              </w:rPr>
            </w:pPr>
            <w:r w:rsidRPr="009968BC">
              <w:rPr>
                <w:rFonts w:cs="Arial"/>
                <w:b/>
                <w:bCs/>
                <w:color w:val="000000"/>
                <w:sz w:val="22"/>
                <w:szCs w:val="22"/>
                <w:lang w:eastAsia="es-CO"/>
              </w:rPr>
              <w:t>ALTITUD</w:t>
            </w:r>
          </w:p>
        </w:tc>
        <w:tc>
          <w:tcPr>
            <w:tcW w:w="1619" w:type="dxa"/>
            <w:vMerge w:val="restart"/>
            <w:tcBorders>
              <w:top w:val="nil"/>
              <w:left w:val="single" w:sz="4" w:space="0" w:color="auto"/>
              <w:bottom w:val="single" w:sz="4" w:space="0" w:color="000000"/>
              <w:right w:val="single" w:sz="4" w:space="0" w:color="auto"/>
            </w:tcBorders>
            <w:shd w:val="clear" w:color="auto" w:fill="D9D9D9" w:themeFill="background1" w:themeFillShade="D9"/>
            <w:vAlign w:val="center"/>
            <w:hideMark/>
          </w:tcPr>
          <w:p w:rsidR="005452C1" w:rsidRPr="009968BC" w:rsidRDefault="005452C1" w:rsidP="005452C1">
            <w:pPr>
              <w:spacing w:after="0"/>
              <w:jc w:val="center"/>
              <w:rPr>
                <w:rFonts w:cs="Arial"/>
                <w:b/>
                <w:bCs/>
                <w:color w:val="000000"/>
                <w:szCs w:val="22"/>
                <w:lang w:eastAsia="es-CO"/>
              </w:rPr>
            </w:pPr>
            <w:r w:rsidRPr="009968BC">
              <w:rPr>
                <w:rFonts w:cs="Arial"/>
                <w:b/>
                <w:bCs/>
                <w:color w:val="000000"/>
                <w:sz w:val="22"/>
                <w:szCs w:val="22"/>
                <w:lang w:eastAsia="es-CO"/>
              </w:rPr>
              <w:t>LONGITUD (m)</w:t>
            </w:r>
          </w:p>
        </w:tc>
      </w:tr>
      <w:tr w:rsidR="005452C1" w:rsidRPr="009968BC" w:rsidTr="00FC40A6">
        <w:trPr>
          <w:trHeight w:val="300"/>
          <w:tblHeader/>
          <w:jc w:val="center"/>
        </w:trPr>
        <w:tc>
          <w:tcPr>
            <w:tcW w:w="927" w:type="dxa"/>
            <w:vMerge/>
            <w:tcBorders>
              <w:top w:val="nil"/>
              <w:left w:val="single" w:sz="4" w:space="0" w:color="auto"/>
              <w:bottom w:val="single" w:sz="4" w:space="0" w:color="auto"/>
              <w:right w:val="single" w:sz="4" w:space="0" w:color="auto"/>
            </w:tcBorders>
            <w:vAlign w:val="center"/>
            <w:hideMark/>
          </w:tcPr>
          <w:p w:rsidR="005452C1" w:rsidRPr="009968BC" w:rsidRDefault="005452C1" w:rsidP="005452C1">
            <w:pPr>
              <w:spacing w:after="0"/>
              <w:jc w:val="left"/>
              <w:rPr>
                <w:rFonts w:cs="Arial"/>
                <w:b/>
                <w:bCs/>
                <w:color w:val="000000"/>
                <w:szCs w:val="22"/>
                <w:lang w:eastAsia="es-CO"/>
              </w:rPr>
            </w:pPr>
          </w:p>
        </w:tc>
        <w:tc>
          <w:tcPr>
            <w:tcW w:w="1714" w:type="dxa"/>
            <w:tcBorders>
              <w:top w:val="nil"/>
              <w:left w:val="nil"/>
              <w:bottom w:val="single" w:sz="4" w:space="0" w:color="auto"/>
              <w:right w:val="single" w:sz="4" w:space="0" w:color="auto"/>
            </w:tcBorders>
            <w:shd w:val="clear" w:color="auto" w:fill="D9D9D9" w:themeFill="background1" w:themeFillShade="D9"/>
            <w:noWrap/>
            <w:vAlign w:val="bottom"/>
            <w:hideMark/>
          </w:tcPr>
          <w:p w:rsidR="005452C1" w:rsidRPr="009968BC" w:rsidRDefault="005452C1" w:rsidP="005452C1">
            <w:pPr>
              <w:spacing w:after="0"/>
              <w:jc w:val="center"/>
              <w:rPr>
                <w:rFonts w:cs="Arial"/>
                <w:b/>
                <w:bCs/>
                <w:color w:val="000000"/>
                <w:szCs w:val="22"/>
                <w:lang w:eastAsia="es-CO"/>
              </w:rPr>
            </w:pPr>
            <w:r w:rsidRPr="009968BC">
              <w:rPr>
                <w:rFonts w:cs="Arial"/>
                <w:b/>
                <w:bCs/>
                <w:color w:val="000000"/>
                <w:sz w:val="22"/>
                <w:szCs w:val="22"/>
                <w:lang w:eastAsia="es-CO"/>
              </w:rPr>
              <w:t>ESTE</w:t>
            </w:r>
          </w:p>
        </w:tc>
        <w:tc>
          <w:tcPr>
            <w:tcW w:w="1714" w:type="dxa"/>
            <w:tcBorders>
              <w:top w:val="nil"/>
              <w:left w:val="nil"/>
              <w:bottom w:val="single" w:sz="4" w:space="0" w:color="auto"/>
              <w:right w:val="single" w:sz="4" w:space="0" w:color="auto"/>
            </w:tcBorders>
            <w:shd w:val="clear" w:color="auto" w:fill="D9D9D9" w:themeFill="background1" w:themeFillShade="D9"/>
            <w:noWrap/>
            <w:vAlign w:val="bottom"/>
            <w:hideMark/>
          </w:tcPr>
          <w:p w:rsidR="005452C1" w:rsidRPr="009968BC" w:rsidRDefault="005452C1" w:rsidP="005452C1">
            <w:pPr>
              <w:spacing w:after="0"/>
              <w:jc w:val="center"/>
              <w:rPr>
                <w:rFonts w:cs="Arial"/>
                <w:b/>
                <w:bCs/>
                <w:color w:val="000000"/>
                <w:szCs w:val="22"/>
                <w:lang w:eastAsia="es-CO"/>
              </w:rPr>
            </w:pPr>
            <w:r w:rsidRPr="009968BC">
              <w:rPr>
                <w:rFonts w:cs="Arial"/>
                <w:b/>
                <w:bCs/>
                <w:color w:val="000000"/>
                <w:sz w:val="22"/>
                <w:szCs w:val="22"/>
                <w:lang w:eastAsia="es-CO"/>
              </w:rPr>
              <w:t>NORTE</w:t>
            </w:r>
          </w:p>
        </w:tc>
        <w:tc>
          <w:tcPr>
            <w:tcW w:w="1126" w:type="dxa"/>
            <w:vMerge/>
            <w:tcBorders>
              <w:top w:val="nil"/>
              <w:left w:val="single" w:sz="4" w:space="0" w:color="auto"/>
              <w:bottom w:val="single" w:sz="4" w:space="0" w:color="auto"/>
              <w:right w:val="single" w:sz="4" w:space="0" w:color="auto"/>
            </w:tcBorders>
            <w:vAlign w:val="center"/>
            <w:hideMark/>
          </w:tcPr>
          <w:p w:rsidR="005452C1" w:rsidRPr="009968BC" w:rsidRDefault="005452C1" w:rsidP="005452C1">
            <w:pPr>
              <w:spacing w:after="0"/>
              <w:jc w:val="left"/>
              <w:rPr>
                <w:rFonts w:cs="Arial"/>
                <w:b/>
                <w:bCs/>
                <w:color w:val="000000"/>
                <w:szCs w:val="22"/>
                <w:lang w:eastAsia="es-CO"/>
              </w:rPr>
            </w:pPr>
          </w:p>
        </w:tc>
        <w:tc>
          <w:tcPr>
            <w:tcW w:w="1619" w:type="dxa"/>
            <w:vMerge/>
            <w:tcBorders>
              <w:top w:val="nil"/>
              <w:left w:val="single" w:sz="4" w:space="0" w:color="auto"/>
              <w:bottom w:val="single" w:sz="4" w:space="0" w:color="000000"/>
              <w:right w:val="single" w:sz="4" w:space="0" w:color="auto"/>
            </w:tcBorders>
            <w:vAlign w:val="center"/>
            <w:hideMark/>
          </w:tcPr>
          <w:p w:rsidR="005452C1" w:rsidRPr="009968BC" w:rsidRDefault="005452C1" w:rsidP="005452C1">
            <w:pPr>
              <w:spacing w:after="0"/>
              <w:jc w:val="left"/>
              <w:rPr>
                <w:rFonts w:cs="Arial"/>
                <w:b/>
                <w:bCs/>
                <w:color w:val="000000"/>
                <w:szCs w:val="22"/>
                <w:lang w:eastAsia="es-CO"/>
              </w:rPr>
            </w:pP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PC1</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1117410,373</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1251206,024</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1798,497</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15,0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PC2</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1117008,911</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1251296,374</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1791,721</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30,0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PC3</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1116787,134</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1251589,577</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1786,19</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9,0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PC4</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1116316,701</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1251837,721</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1784,535</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13,0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PC5</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1116188,608</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1251687,194</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1774,888</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100,0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PC6</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1115989,297</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1251579,175</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1770,534</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3,0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PC7</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1115948,917</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1251634,388</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1770,268</w:t>
            </w:r>
          </w:p>
        </w:tc>
        <w:tc>
          <w:tcPr>
            <w:tcW w:w="1619" w:type="dxa"/>
            <w:tcBorders>
              <w:top w:val="nil"/>
              <w:left w:val="nil"/>
              <w:bottom w:val="nil"/>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13,0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PC8</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1115757,255</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1251596,704</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1758,973</w:t>
            </w:r>
          </w:p>
        </w:tc>
        <w:tc>
          <w:tcPr>
            <w:tcW w:w="1619" w:type="dxa"/>
            <w:tcBorders>
              <w:top w:val="single" w:sz="4" w:space="0" w:color="auto"/>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24,0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PC9</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1115734,965</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1251588,37</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1760,396</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30,0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PC10</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1115773,440</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1251978,245</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1755,971</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13,0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PC11</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1115758,657</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1252159,496</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1744,794</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PC12</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1115747,429</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1252264,773</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1742,655</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5,0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PC13</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1115723,734</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1252276,689</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1739,058</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9,0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PC14</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1115083,776</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1252483,347</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1714,042</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14,0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PC15</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1112631,898</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1251732,735</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1765,174</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15,0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PC16</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1114247,669</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1252406,372</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1771,299</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18,0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PC17</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1113102,538</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1252107,207</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1752,977</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21,0</w:t>
            </w:r>
          </w:p>
        </w:tc>
      </w:tr>
    </w:tbl>
    <w:p w:rsidR="005452C1" w:rsidRPr="000B184E" w:rsidRDefault="005452C1" w:rsidP="005452C1">
      <w:pPr>
        <w:pStyle w:val="Epgrafe"/>
      </w:pPr>
    </w:p>
    <w:p w:rsidR="005452C1" w:rsidRPr="004716D7" w:rsidRDefault="005452C1" w:rsidP="005452C1"/>
    <w:p w:rsidR="005452C1" w:rsidRDefault="005452C1" w:rsidP="00F87DA2">
      <w:pPr>
        <w:rPr>
          <w:lang w:val="es-ES_tradnl"/>
        </w:rPr>
      </w:pPr>
    </w:p>
    <w:p w:rsidR="00C22850" w:rsidRDefault="00C22850" w:rsidP="00F87DA2">
      <w:pPr>
        <w:rPr>
          <w:lang w:val="es-ES_tradnl"/>
        </w:rPr>
      </w:pPr>
    </w:p>
    <w:p w:rsidR="00C22850" w:rsidRDefault="00C22850" w:rsidP="00F87DA2">
      <w:pPr>
        <w:rPr>
          <w:lang w:val="es-ES_tradnl"/>
        </w:rPr>
      </w:pPr>
    </w:p>
    <w:p w:rsidR="00C22850" w:rsidRPr="00D316A1" w:rsidRDefault="00C22850" w:rsidP="00CB2517">
      <w:pPr>
        <w:pStyle w:val="Ttulo1"/>
        <w:numPr>
          <w:ilvl w:val="0"/>
          <w:numId w:val="0"/>
        </w:numPr>
        <w:ind w:left="857"/>
      </w:pPr>
      <w:bookmarkStart w:id="195" w:name="_Toc395207264"/>
      <w:r w:rsidRPr="00D316A1">
        <w:rPr>
          <w:lang w:val="es-ES_tradnl"/>
        </w:rPr>
        <w:lastRenderedPageBreak/>
        <w:t xml:space="preserve">7. </w:t>
      </w:r>
      <w:r w:rsidRPr="00D316A1">
        <w:t>DISEÑOS DEFINITIVOS</w:t>
      </w:r>
      <w:bookmarkEnd w:id="195"/>
    </w:p>
    <w:p w:rsidR="00C22850" w:rsidRPr="00D316A1" w:rsidRDefault="00C22850" w:rsidP="00C22850">
      <w:pPr>
        <w:pStyle w:val="Ttulo2"/>
      </w:pPr>
      <w:bookmarkStart w:id="196" w:name="_Toc394327511"/>
      <w:bookmarkStart w:id="197" w:name="_Toc395207265"/>
      <w:r w:rsidRPr="00D316A1">
        <w:t>7.1 TRABAJOS TOPOGRÁFICOS</w:t>
      </w:r>
      <w:bookmarkEnd w:id="196"/>
      <w:bookmarkEnd w:id="197"/>
    </w:p>
    <w:p w:rsidR="00C22850" w:rsidRDefault="00C22850" w:rsidP="00C22850">
      <w:pPr>
        <w:rPr>
          <w:lang w:val="es-ES_tradnl"/>
        </w:rPr>
      </w:pPr>
      <w:r>
        <w:rPr>
          <w:lang w:val="es-ES_tradnl"/>
        </w:rPr>
        <w:t>Los estudios topográficos del presente proyecto fueron ejecutados en la etapa de diagnóstico, en el cual se realizó el levantamiento de todas las estructuras existentes (sistema de captación, línea de aducción, desarenador y línea de conducción hasta llegar a la planta de potabilización), por lo tanto esta misma topografía se utilizará para la etapa de diseño ya que las obras a realizar serán sobre la misma línea tanto de aducción como de conducción de agua cruda, por consiguiente no es necesario un nuevo levantamiento topográfico.</w:t>
      </w:r>
    </w:p>
    <w:p w:rsidR="00C22850" w:rsidRDefault="00C22850" w:rsidP="00C22850">
      <w:pPr>
        <w:rPr>
          <w:lang w:val="es-ES_tradnl"/>
        </w:rPr>
      </w:pPr>
      <w:r>
        <w:rPr>
          <w:lang w:val="es-ES_tradnl"/>
        </w:rPr>
        <w:t>El estudio topográfico completo se encuentra en el Anexo 7.</w:t>
      </w:r>
    </w:p>
    <w:p w:rsidR="00C22850" w:rsidRPr="00D316A1" w:rsidRDefault="00C22850" w:rsidP="00C22850">
      <w:pPr>
        <w:pStyle w:val="Ttulo2"/>
      </w:pPr>
      <w:bookmarkStart w:id="198" w:name="_Toc394327512"/>
      <w:bookmarkStart w:id="199" w:name="_Toc395207266"/>
      <w:r w:rsidRPr="00D316A1">
        <w:t>7.2 DISEÑOS HIDRÁULICOS</w:t>
      </w:r>
      <w:bookmarkEnd w:id="198"/>
      <w:bookmarkEnd w:id="199"/>
    </w:p>
    <w:p w:rsidR="00C22850" w:rsidRDefault="00C22850" w:rsidP="00C22850">
      <w:pPr>
        <w:pStyle w:val="Ttulo3"/>
        <w:numPr>
          <w:ilvl w:val="0"/>
          <w:numId w:val="0"/>
        </w:numPr>
        <w:rPr>
          <w:lang w:val="es-ES_tradnl"/>
        </w:rPr>
      </w:pPr>
      <w:bookmarkStart w:id="200" w:name="_Toc394327513"/>
      <w:bookmarkStart w:id="201" w:name="_Toc395207267"/>
      <w:r w:rsidRPr="00D316A1">
        <w:t>7.2.1</w:t>
      </w:r>
      <w:r>
        <w:rPr>
          <w:lang w:val="es-ES_tradnl"/>
        </w:rPr>
        <w:t xml:space="preserve"> </w:t>
      </w:r>
      <w:r w:rsidRPr="00AF2730">
        <w:rPr>
          <w:lang w:val="es-ES_tradnl"/>
        </w:rPr>
        <w:t>Sistema de Acueducto</w:t>
      </w:r>
      <w:bookmarkEnd w:id="200"/>
      <w:bookmarkEnd w:id="201"/>
    </w:p>
    <w:p w:rsidR="00C22850" w:rsidRPr="001B4950" w:rsidRDefault="00C22850" w:rsidP="00C22850">
      <w:pPr>
        <w:pStyle w:val="Ttulo4"/>
        <w:numPr>
          <w:ilvl w:val="0"/>
          <w:numId w:val="0"/>
        </w:numPr>
        <w:rPr>
          <w:b/>
        </w:rPr>
      </w:pPr>
      <w:r w:rsidRPr="001B4950">
        <w:rPr>
          <w:b/>
        </w:rPr>
        <w:t>7.2.1.1 Bocatomas</w:t>
      </w:r>
    </w:p>
    <w:p w:rsidR="00C22850" w:rsidRDefault="00C22850" w:rsidP="00C22850">
      <w:pPr>
        <w:rPr>
          <w:b/>
          <w:lang w:val="es-ES_tradnl"/>
        </w:rPr>
      </w:pPr>
      <w:r>
        <w:rPr>
          <w:b/>
          <w:lang w:val="es-ES_tradnl"/>
        </w:rPr>
        <w:t>Bocatoma La Berrionda</w:t>
      </w:r>
    </w:p>
    <w:p w:rsidR="00C22850" w:rsidRDefault="00C22850" w:rsidP="00C22850">
      <w:pPr>
        <w:pStyle w:val="Textoindependiente"/>
        <w:spacing w:after="0"/>
        <w:rPr>
          <w:lang w:val="es-ES_tradnl"/>
        </w:rPr>
      </w:pPr>
      <w:r w:rsidRPr="002C042C">
        <w:rPr>
          <w:lang w:val="es-ES_tradnl"/>
        </w:rPr>
        <w:t xml:space="preserve">Para prolongar la vida útil de </w:t>
      </w:r>
      <w:r>
        <w:rPr>
          <w:lang w:val="es-ES_tradnl"/>
        </w:rPr>
        <w:t xml:space="preserve">la estructura de captación </w:t>
      </w:r>
      <w:r w:rsidRPr="002C042C">
        <w:rPr>
          <w:lang w:val="es-ES_tradnl"/>
        </w:rPr>
        <w:t xml:space="preserve">se </w:t>
      </w:r>
      <w:r>
        <w:rPr>
          <w:lang w:val="es-ES_tradnl"/>
        </w:rPr>
        <w:t>realizará</w:t>
      </w:r>
      <w:r w:rsidRPr="002C042C">
        <w:rPr>
          <w:lang w:val="es-ES_tradnl"/>
        </w:rPr>
        <w:t xml:space="preserve"> </w:t>
      </w:r>
      <w:r>
        <w:rPr>
          <w:lang w:val="es-ES_tradnl"/>
        </w:rPr>
        <w:t xml:space="preserve">un </w:t>
      </w:r>
      <w:r w:rsidRPr="002C042C">
        <w:rPr>
          <w:lang w:val="es-ES_tradnl"/>
        </w:rPr>
        <w:t>tratamiento superficial de impermeabilización, reparación de grietas</w:t>
      </w:r>
      <w:r>
        <w:rPr>
          <w:lang w:val="es-ES_tradnl"/>
        </w:rPr>
        <w:t xml:space="preserve"> y</w:t>
      </w:r>
      <w:r w:rsidRPr="002C042C">
        <w:rPr>
          <w:lang w:val="es-ES_tradnl"/>
        </w:rPr>
        <w:t xml:space="preserve"> fisuras.</w:t>
      </w:r>
      <w:r>
        <w:rPr>
          <w:lang w:val="es-ES_tradnl"/>
        </w:rPr>
        <w:t xml:space="preserve"> También se colocarán disipadores de energía cerca de la base de la estructura para evitar el lavado del lecho de la quebrada y el deterioro del concreto en su base por medio de una losa en concreto la cual tendrá piedra incrustada de diámetros entre 4” y 6” recolectadas del mismo lecho de la quebrada las cuales harán las veces de disipadores de energía y protegerán el lecho de ser socavado por la corriente.  </w:t>
      </w:r>
    </w:p>
    <w:p w:rsidR="00C22850" w:rsidRDefault="00C22850" w:rsidP="00C22850">
      <w:pPr>
        <w:pStyle w:val="Textoindependiente"/>
        <w:spacing w:after="0"/>
        <w:rPr>
          <w:lang w:val="es-ES_tradnl"/>
        </w:rPr>
      </w:pPr>
    </w:p>
    <w:p w:rsidR="00C22850" w:rsidRDefault="00C22850" w:rsidP="00C22850">
      <w:pPr>
        <w:pStyle w:val="Textoindependiente"/>
        <w:spacing w:after="0"/>
        <w:rPr>
          <w:lang w:val="es-ES_tradnl"/>
        </w:rPr>
      </w:pPr>
      <w:r w:rsidRPr="00682D0F">
        <w:rPr>
          <w:lang w:val="es-ES_tradnl"/>
        </w:rPr>
        <w:t xml:space="preserve">La estructura cuenta con un vertedero de crecidas pero para lograr optimizar esta estructura es necesario adjuntar a este un par de aletas </w:t>
      </w:r>
      <w:r>
        <w:rPr>
          <w:lang w:val="es-ES_tradnl"/>
        </w:rPr>
        <w:t xml:space="preserve">con llaves de anclaje </w:t>
      </w:r>
      <w:r w:rsidRPr="00682D0F">
        <w:rPr>
          <w:lang w:val="es-ES_tradnl"/>
        </w:rPr>
        <w:t>que le darán mayor estabilidad y así evitar su volcamiento en caso de avenidas torrenciales fuertes en la quebrada, además lograrán un encauce más eficiente del agua que llega a la estructura; así mismo se deberá realizar una limpieza del lugar para lograr un buen represamiento del agua.  Estas aletas</w:t>
      </w:r>
      <w:r>
        <w:rPr>
          <w:lang w:val="es-ES_tradnl"/>
        </w:rPr>
        <w:t xml:space="preserve"> serán reforzadas y</w:t>
      </w:r>
      <w:r w:rsidRPr="00682D0F">
        <w:rPr>
          <w:lang w:val="es-ES_tradnl"/>
        </w:rPr>
        <w:t xml:space="preserve"> tendrán unas dimensiones de </w:t>
      </w:r>
      <w:r>
        <w:rPr>
          <w:lang w:val="es-ES_tradnl"/>
        </w:rPr>
        <w:t xml:space="preserve">1,5 m de largo, 0,25 m de ancho y su profundidad será igual a la de la estructura de captación 0,79 m. </w:t>
      </w:r>
    </w:p>
    <w:p w:rsidR="00C22850" w:rsidRDefault="00C22850" w:rsidP="00C22850">
      <w:pPr>
        <w:pStyle w:val="Textoindependiente"/>
        <w:spacing w:after="0"/>
        <w:rPr>
          <w:lang w:val="es-ES_tradnl"/>
        </w:rPr>
      </w:pPr>
    </w:p>
    <w:p w:rsidR="00C22850" w:rsidRDefault="00C22850" w:rsidP="00C22850">
      <w:pPr>
        <w:pStyle w:val="Textoindependiente"/>
        <w:spacing w:after="0"/>
        <w:rPr>
          <w:lang w:val="es-ES_tradnl"/>
        </w:rPr>
      </w:pPr>
      <w:r>
        <w:rPr>
          <w:lang w:val="es-ES_tradnl"/>
        </w:rPr>
        <w:lastRenderedPageBreak/>
        <w:t xml:space="preserve">Para la evaluación </w:t>
      </w:r>
      <w:r>
        <w:t xml:space="preserve">del vertedero de crecida se tuvo en cuenta el caudal de diseño de las estructuras, en este caso los cálculos se realizaron con el caudal concesionado por la autoridad ambiental para la fuente La Berrionda, el caudal medio y el caudal de creciente de la quebrada, obtenidos del estudio </w:t>
      </w:r>
      <w:r>
        <w:rPr>
          <w:lang w:val="es-ES_tradnl"/>
        </w:rPr>
        <w:t xml:space="preserve">hidrológico mostrado en el Anexo 4. </w:t>
      </w:r>
    </w:p>
    <w:p w:rsidR="00C22850" w:rsidRDefault="00C22850" w:rsidP="00C22850">
      <w:pPr>
        <w:pStyle w:val="Textoindependiente"/>
        <w:spacing w:after="0"/>
        <w:rPr>
          <w:lang w:val="es-ES_tradnl"/>
        </w:rPr>
      </w:pPr>
    </w:p>
    <w:p w:rsidR="00C22850" w:rsidRPr="00914385" w:rsidRDefault="00C22850" w:rsidP="00C22850">
      <w:pPr>
        <w:pStyle w:val="Textoindependiente"/>
        <w:spacing w:after="0"/>
      </w:pPr>
      <w:r>
        <w:rPr>
          <w:lang w:val="es-ES_tradnl"/>
        </w:rPr>
        <w:t>El caudal de crecientes evaluado corresponde a un periodo de retorno de 25 años,  que para la fuente analizada tiene un valor de 163 l</w:t>
      </w:r>
      <w:r>
        <w:t>/s. Teniendo en cuenta lo anterior y las características físicas e hidráulicas de la infraestructura existente, se obtiene el caudal de crecidas que pasará por el vertedero y con esto una lámina de agua sobre éste de 0,09 m.</w:t>
      </w:r>
      <w:r w:rsidRPr="00914385">
        <w:rPr>
          <w:rFonts w:cs="Arial"/>
          <w:sz w:val="20"/>
        </w:rPr>
        <w:t xml:space="preserve"> </w:t>
      </w:r>
      <w:r w:rsidRPr="00914385">
        <w:t xml:space="preserve">De acuerdo con lo anterior, se concluye que el vertedero de crecida tiene por dimensiones L = 3m, h </w:t>
      </w:r>
      <w:r>
        <w:t>= 0,09m; con una capacidad de 151L</w:t>
      </w:r>
      <w:r w:rsidRPr="00914385">
        <w:t>/s; lo cual indica que si el caudal que transporta la quebrada llegara a superar éste valor, simplemente se desbordará por encima de la estructura de captación.</w:t>
      </w:r>
      <w:r>
        <w:t xml:space="preserve"> Ver Anexo 8.1.1</w:t>
      </w:r>
    </w:p>
    <w:p w:rsidR="00C22850" w:rsidRDefault="00C22850" w:rsidP="00C22850">
      <w:pPr>
        <w:pStyle w:val="Textoindependiente"/>
        <w:spacing w:after="0"/>
      </w:pPr>
    </w:p>
    <w:p w:rsidR="00C22850" w:rsidRDefault="00C22850" w:rsidP="00C22850">
      <w:pPr>
        <w:pStyle w:val="Textoindependiente"/>
        <w:tabs>
          <w:tab w:val="left" w:pos="6663"/>
        </w:tabs>
        <w:spacing w:after="0"/>
      </w:pPr>
      <w:r>
        <w:t xml:space="preserve">Los diseños estructurales de las obras de optimización de la estructura se presentan en el Anexo </w:t>
      </w:r>
      <w:r w:rsidR="00A67F9C">
        <w:t>11</w:t>
      </w:r>
      <w:r>
        <w:t xml:space="preserve"> y en el plano </w:t>
      </w:r>
      <w:r w:rsidRPr="00B77CF6">
        <w:t>CAG_CES_DIS_ABT_2</w:t>
      </w:r>
      <w:r>
        <w:t>.dwg</w:t>
      </w:r>
    </w:p>
    <w:p w:rsidR="00C22850" w:rsidRDefault="00C22850" w:rsidP="00C22850">
      <w:pPr>
        <w:pStyle w:val="Textoindependiente"/>
        <w:tabs>
          <w:tab w:val="left" w:pos="6663"/>
        </w:tabs>
        <w:spacing w:after="0"/>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FF56B8" w:rsidRDefault="00FF56B8" w:rsidP="00C22850">
      <w:pPr>
        <w:pStyle w:val="Textoindependiente"/>
        <w:tabs>
          <w:tab w:val="left" w:pos="6663"/>
        </w:tabs>
        <w:spacing w:after="0"/>
        <w:jc w:val="center"/>
      </w:pPr>
    </w:p>
    <w:p w:rsidR="00FF56B8" w:rsidRDefault="00FF56B8" w:rsidP="00C22850">
      <w:pPr>
        <w:pStyle w:val="Textoindependiente"/>
        <w:tabs>
          <w:tab w:val="left" w:pos="6663"/>
        </w:tabs>
        <w:spacing w:after="0"/>
        <w:jc w:val="center"/>
      </w:pPr>
    </w:p>
    <w:p w:rsidR="00FF56B8" w:rsidRDefault="00FF56B8" w:rsidP="00C22850">
      <w:pPr>
        <w:pStyle w:val="Textoindependiente"/>
        <w:tabs>
          <w:tab w:val="left" w:pos="6663"/>
        </w:tabs>
        <w:spacing w:after="0"/>
        <w:jc w:val="center"/>
      </w:pPr>
    </w:p>
    <w:p w:rsidR="00FF56B8" w:rsidRDefault="00FF56B8" w:rsidP="00C22850">
      <w:pPr>
        <w:pStyle w:val="Textoindependiente"/>
        <w:tabs>
          <w:tab w:val="left" w:pos="6663"/>
        </w:tabs>
        <w:spacing w:after="0"/>
        <w:jc w:val="center"/>
      </w:pPr>
    </w:p>
    <w:p w:rsidR="00FF56B8" w:rsidRDefault="00FF56B8" w:rsidP="00C22850">
      <w:pPr>
        <w:pStyle w:val="Textoindependiente"/>
        <w:tabs>
          <w:tab w:val="left" w:pos="6663"/>
        </w:tabs>
        <w:spacing w:after="0"/>
        <w:jc w:val="center"/>
      </w:pPr>
    </w:p>
    <w:p w:rsidR="00C22850" w:rsidRDefault="00C22850" w:rsidP="00C22850">
      <w:pPr>
        <w:pStyle w:val="Textoindependiente"/>
        <w:spacing w:after="0"/>
      </w:pPr>
      <w:r>
        <w:rPr>
          <w:noProof/>
          <w:lang w:eastAsia="es-CO"/>
        </w:rPr>
        <w:lastRenderedPageBreak/>
        <w:drawing>
          <wp:inline distT="0" distB="0" distL="0" distR="0">
            <wp:extent cx="4962525" cy="5086350"/>
            <wp:effectExtent l="19050" t="0" r="952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cstate="print">
                      <a:lum contrast="10000"/>
                    </a:blip>
                    <a:srcRect l="28870" t="13505" r="31513" b="17726"/>
                    <a:stretch>
                      <a:fillRect/>
                    </a:stretch>
                  </pic:blipFill>
                  <pic:spPr bwMode="auto">
                    <a:xfrm>
                      <a:off x="0" y="0"/>
                      <a:ext cx="4962525" cy="5086350"/>
                    </a:xfrm>
                    <a:prstGeom prst="rect">
                      <a:avLst/>
                    </a:prstGeom>
                    <a:noFill/>
                    <a:ln w="9525">
                      <a:noFill/>
                      <a:miter lim="800000"/>
                      <a:headEnd/>
                      <a:tailEnd/>
                    </a:ln>
                  </pic:spPr>
                </pic:pic>
              </a:graphicData>
            </a:graphic>
          </wp:inline>
        </w:drawing>
      </w:r>
    </w:p>
    <w:p w:rsidR="00C22850" w:rsidRDefault="00C22850" w:rsidP="00C22850">
      <w:pPr>
        <w:pStyle w:val="Textoindependiente"/>
        <w:spacing w:after="0"/>
        <w:rPr>
          <w:b/>
        </w:rPr>
      </w:pPr>
      <w:r>
        <w:rPr>
          <w:b/>
          <w:noProof/>
          <w:lang w:eastAsia="es-CO"/>
        </w:rPr>
        <w:lastRenderedPageBreak/>
        <w:drawing>
          <wp:inline distT="0" distB="0" distL="0" distR="0">
            <wp:extent cx="5162550" cy="3396343"/>
            <wp:effectExtent l="19050" t="0" r="0" b="0"/>
            <wp:docPr id="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6" cstate="print">
                      <a:lum contrast="10000"/>
                    </a:blip>
                    <a:srcRect l="17518" t="14286" r="26277" b="18182"/>
                    <a:stretch>
                      <a:fillRect/>
                    </a:stretch>
                  </pic:blipFill>
                  <pic:spPr bwMode="auto">
                    <a:xfrm>
                      <a:off x="0" y="0"/>
                      <a:ext cx="5162550" cy="3396343"/>
                    </a:xfrm>
                    <a:prstGeom prst="rect">
                      <a:avLst/>
                    </a:prstGeom>
                    <a:noFill/>
                    <a:ln w="9525">
                      <a:noFill/>
                      <a:miter lim="800000"/>
                      <a:headEnd/>
                      <a:tailEnd/>
                    </a:ln>
                  </pic:spPr>
                </pic:pic>
              </a:graphicData>
            </a:graphic>
          </wp:inline>
        </w:drawing>
      </w:r>
    </w:p>
    <w:p w:rsidR="00C22850" w:rsidRDefault="00C22850" w:rsidP="00C22850">
      <w:pPr>
        <w:pStyle w:val="Textoindependiente"/>
        <w:spacing w:after="0"/>
        <w:rPr>
          <w:b/>
        </w:rPr>
      </w:pPr>
    </w:p>
    <w:p w:rsidR="00C22850" w:rsidRPr="00B77CF6" w:rsidRDefault="001706B4" w:rsidP="001706B4">
      <w:pPr>
        <w:pStyle w:val="Epgrafe"/>
        <w:rPr>
          <w:rFonts w:ascii="Arial" w:hAnsi="Arial" w:cs="Arial"/>
          <w:b w:val="0"/>
          <w:sz w:val="24"/>
          <w:szCs w:val="24"/>
        </w:rPr>
      </w:pPr>
      <w:bookmarkStart w:id="202" w:name="_Toc394417233"/>
      <w:bookmarkStart w:id="203" w:name="_Toc395207280"/>
      <w:r w:rsidRPr="001706B4">
        <w:rPr>
          <w:rFonts w:ascii="Arial" w:hAnsi="Arial" w:cs="Arial"/>
          <w:sz w:val="24"/>
          <w:szCs w:val="24"/>
        </w:rPr>
        <w:t xml:space="preserve">Figura </w:t>
      </w:r>
      <w:r w:rsidR="005C70BD" w:rsidRPr="001706B4">
        <w:rPr>
          <w:rFonts w:ascii="Arial" w:hAnsi="Arial" w:cs="Arial"/>
          <w:sz w:val="24"/>
          <w:szCs w:val="24"/>
        </w:rPr>
        <w:fldChar w:fldCharType="begin"/>
      </w:r>
      <w:r w:rsidRPr="001706B4">
        <w:rPr>
          <w:rFonts w:ascii="Arial" w:hAnsi="Arial" w:cs="Arial"/>
          <w:sz w:val="24"/>
          <w:szCs w:val="24"/>
        </w:rPr>
        <w:instrText xml:space="preserve"> SEQ Figura \* ARABIC </w:instrText>
      </w:r>
      <w:r w:rsidR="005C70BD" w:rsidRPr="001706B4">
        <w:rPr>
          <w:rFonts w:ascii="Arial" w:hAnsi="Arial" w:cs="Arial"/>
          <w:sz w:val="24"/>
          <w:szCs w:val="24"/>
        </w:rPr>
        <w:fldChar w:fldCharType="separate"/>
      </w:r>
      <w:r>
        <w:rPr>
          <w:rFonts w:ascii="Arial" w:hAnsi="Arial" w:cs="Arial"/>
          <w:noProof/>
          <w:sz w:val="24"/>
          <w:szCs w:val="24"/>
        </w:rPr>
        <w:t>3</w:t>
      </w:r>
      <w:r w:rsidR="005C70BD" w:rsidRPr="001706B4">
        <w:rPr>
          <w:rFonts w:ascii="Arial" w:hAnsi="Arial" w:cs="Arial"/>
          <w:sz w:val="24"/>
          <w:szCs w:val="24"/>
        </w:rPr>
        <w:fldChar w:fldCharType="end"/>
      </w:r>
      <w:r w:rsidR="00C22850" w:rsidRPr="001706B4">
        <w:rPr>
          <w:rFonts w:ascii="Arial" w:hAnsi="Arial" w:cs="Arial"/>
          <w:sz w:val="24"/>
          <w:szCs w:val="24"/>
        </w:rPr>
        <w:t>.</w:t>
      </w:r>
      <w:r w:rsidR="00C22850" w:rsidRPr="00B77CF6">
        <w:rPr>
          <w:rFonts w:ascii="Arial" w:hAnsi="Arial" w:cs="Arial"/>
          <w:sz w:val="24"/>
          <w:szCs w:val="24"/>
        </w:rPr>
        <w:t xml:space="preserve"> Optimizaciones proyectadas en bocatoma </w:t>
      </w:r>
      <w:r w:rsidR="00C22850">
        <w:rPr>
          <w:rFonts w:ascii="Arial" w:hAnsi="Arial" w:cs="Arial"/>
          <w:sz w:val="24"/>
          <w:szCs w:val="24"/>
        </w:rPr>
        <w:t>La Berrionda</w:t>
      </w:r>
      <w:bookmarkEnd w:id="202"/>
      <w:bookmarkEnd w:id="203"/>
    </w:p>
    <w:p w:rsidR="00C22850" w:rsidRDefault="00C22850" w:rsidP="00C22850">
      <w:pPr>
        <w:pStyle w:val="Textoindependiente"/>
        <w:spacing w:after="0"/>
        <w:rPr>
          <w:b/>
        </w:rPr>
      </w:pPr>
    </w:p>
    <w:p w:rsidR="00C22850" w:rsidRDefault="00C22850" w:rsidP="00C22850">
      <w:pPr>
        <w:pStyle w:val="Textoindependiente"/>
        <w:spacing w:after="0"/>
        <w:rPr>
          <w:b/>
        </w:rPr>
      </w:pPr>
      <w:r w:rsidRPr="004D6EC2">
        <w:rPr>
          <w:b/>
        </w:rPr>
        <w:t>Bocatoma La Berriondita</w:t>
      </w:r>
    </w:p>
    <w:p w:rsidR="00C22850" w:rsidRDefault="00C22850" w:rsidP="00C22850">
      <w:pPr>
        <w:pStyle w:val="Textoindependiente"/>
        <w:spacing w:after="0"/>
        <w:rPr>
          <w:b/>
        </w:rPr>
      </w:pPr>
    </w:p>
    <w:p w:rsidR="00C22850" w:rsidRDefault="00C22850" w:rsidP="00C22850">
      <w:pPr>
        <w:pStyle w:val="Textoindependiente"/>
        <w:spacing w:after="0"/>
        <w:rPr>
          <w:lang w:val="es-ES_tradnl"/>
        </w:rPr>
      </w:pPr>
      <w:r w:rsidRPr="002C042C">
        <w:rPr>
          <w:lang w:val="es-ES_tradnl"/>
        </w:rPr>
        <w:t xml:space="preserve">Para prolongar la vida útil de </w:t>
      </w:r>
      <w:r>
        <w:rPr>
          <w:lang w:val="es-ES_tradnl"/>
        </w:rPr>
        <w:t xml:space="preserve">la estructura de captación </w:t>
      </w:r>
      <w:r w:rsidRPr="002C042C">
        <w:rPr>
          <w:lang w:val="es-ES_tradnl"/>
        </w:rPr>
        <w:t xml:space="preserve">se </w:t>
      </w:r>
      <w:r>
        <w:rPr>
          <w:lang w:val="es-ES_tradnl"/>
        </w:rPr>
        <w:t>realizará</w:t>
      </w:r>
      <w:r w:rsidRPr="002C042C">
        <w:rPr>
          <w:lang w:val="es-ES_tradnl"/>
        </w:rPr>
        <w:t xml:space="preserve"> </w:t>
      </w:r>
      <w:r>
        <w:rPr>
          <w:lang w:val="es-ES_tradnl"/>
        </w:rPr>
        <w:t xml:space="preserve">un </w:t>
      </w:r>
      <w:r w:rsidRPr="002C042C">
        <w:rPr>
          <w:lang w:val="es-ES_tradnl"/>
        </w:rPr>
        <w:t>tratamiento superficial de impermeabilización, reparación de grietas</w:t>
      </w:r>
      <w:r>
        <w:rPr>
          <w:lang w:val="es-ES_tradnl"/>
        </w:rPr>
        <w:t xml:space="preserve"> y</w:t>
      </w:r>
      <w:r w:rsidRPr="002C042C">
        <w:rPr>
          <w:lang w:val="es-ES_tradnl"/>
        </w:rPr>
        <w:t xml:space="preserve"> fisuras.</w:t>
      </w:r>
      <w:r>
        <w:rPr>
          <w:lang w:val="es-ES_tradnl"/>
        </w:rPr>
        <w:t xml:space="preserve"> También se colocarán disipadores de energía cerca de la base de la estructura para evitar el lavado del lecho de la quebrada y el deterioro del concreto en su base por medio de una losa en concreto la cual tendrá piedra incrustada de diámetros entre 4” y 6” recolectadas del mismo lecho de la quebrada las cuales harán las veces de disipadores de energía y protegerán el lecho de ser socavado por la corriente.  </w:t>
      </w:r>
    </w:p>
    <w:p w:rsidR="00C22850" w:rsidRDefault="00C22850" w:rsidP="00C22850">
      <w:pPr>
        <w:pStyle w:val="Textoindependiente"/>
        <w:spacing w:after="0"/>
        <w:rPr>
          <w:lang w:val="es-ES_tradnl"/>
        </w:rPr>
      </w:pPr>
    </w:p>
    <w:p w:rsidR="00C22850" w:rsidRDefault="00C22850" w:rsidP="00C22850">
      <w:pPr>
        <w:pStyle w:val="Textoindependiente"/>
        <w:spacing w:after="0"/>
        <w:rPr>
          <w:lang w:val="es-ES_tradnl"/>
        </w:rPr>
      </w:pPr>
      <w:r w:rsidRPr="00682D0F">
        <w:rPr>
          <w:lang w:val="es-ES_tradnl"/>
        </w:rPr>
        <w:t xml:space="preserve">La estructura cuenta con un vertedero de crecidas pero para lograr optimizar esta estructura es necesario adjuntar a este un par de aletas </w:t>
      </w:r>
      <w:r>
        <w:rPr>
          <w:lang w:val="es-ES_tradnl"/>
        </w:rPr>
        <w:t xml:space="preserve">con llaves de anclaje </w:t>
      </w:r>
      <w:r w:rsidRPr="00682D0F">
        <w:rPr>
          <w:lang w:val="es-ES_tradnl"/>
        </w:rPr>
        <w:t>que le darán mayor estabilidad y así evitar su volcamiento en caso de avenidas torrenciales fuertes en la quebrada, además lograrán un encauce más eficiente del agua que llega a la estructura; así mismo se deberá realizar una limpieza del lugar para lograr un buen represamiento del agua.  Estas aletas</w:t>
      </w:r>
      <w:r>
        <w:rPr>
          <w:lang w:val="es-ES_tradnl"/>
        </w:rPr>
        <w:t xml:space="preserve"> serán reforzadas y</w:t>
      </w:r>
      <w:r w:rsidRPr="00682D0F">
        <w:rPr>
          <w:lang w:val="es-ES_tradnl"/>
        </w:rPr>
        <w:t xml:space="preserve"> </w:t>
      </w:r>
      <w:r w:rsidRPr="00682D0F">
        <w:rPr>
          <w:lang w:val="es-ES_tradnl"/>
        </w:rPr>
        <w:lastRenderedPageBreak/>
        <w:t xml:space="preserve">tendrán unas dimensiones de </w:t>
      </w:r>
      <w:r>
        <w:rPr>
          <w:lang w:val="es-ES_tradnl"/>
        </w:rPr>
        <w:t xml:space="preserve">1,5 m de largo, 0,30 m de ancho y su profundidad será igual a la de la estructura de captación 0,95 m. </w:t>
      </w:r>
    </w:p>
    <w:p w:rsidR="00C22850" w:rsidRDefault="00C22850" w:rsidP="00C22850">
      <w:pPr>
        <w:pStyle w:val="Textoindependiente"/>
        <w:spacing w:after="0"/>
        <w:rPr>
          <w:lang w:val="es-ES_tradnl"/>
        </w:rPr>
      </w:pPr>
    </w:p>
    <w:p w:rsidR="00C22850" w:rsidRDefault="00C22850" w:rsidP="00C22850">
      <w:pPr>
        <w:pStyle w:val="Textoindependiente"/>
        <w:spacing w:after="0"/>
        <w:rPr>
          <w:lang w:val="es-ES_tradnl"/>
        </w:rPr>
      </w:pPr>
      <w:r>
        <w:rPr>
          <w:lang w:val="es-ES_tradnl"/>
        </w:rPr>
        <w:t xml:space="preserve">Para la evaluación </w:t>
      </w:r>
      <w:r>
        <w:t xml:space="preserve">del vertedero de crecida se tuvo en cuenta el caudal de diseño de las estructuras, en este caso los cálculos se realizaron con el caudal concesionado por la autoridad ambiental para la fuente La Berrionda, el caudal medio y el caudal de creciente de la quebrada, obtenidos del estudio </w:t>
      </w:r>
      <w:r>
        <w:rPr>
          <w:lang w:val="es-ES_tradnl"/>
        </w:rPr>
        <w:t xml:space="preserve">hidrológico mostrado en el Anexo 4. </w:t>
      </w:r>
    </w:p>
    <w:p w:rsidR="00C22850" w:rsidRDefault="00C22850" w:rsidP="00C22850">
      <w:pPr>
        <w:pStyle w:val="Textoindependiente"/>
        <w:spacing w:after="0"/>
        <w:rPr>
          <w:lang w:val="es-ES_tradnl"/>
        </w:rPr>
      </w:pPr>
    </w:p>
    <w:p w:rsidR="00C22850" w:rsidRPr="00914385" w:rsidRDefault="00C22850" w:rsidP="00C22850">
      <w:pPr>
        <w:pStyle w:val="Textoindependiente"/>
        <w:spacing w:after="0"/>
      </w:pPr>
      <w:r>
        <w:rPr>
          <w:lang w:val="es-ES_tradnl"/>
        </w:rPr>
        <w:t>El caudal de crecientes evaluado corresponde a un periodo de retorno de 25 años,  que para la fuente analizada tiene un valor de 163 l</w:t>
      </w:r>
      <w:r>
        <w:t>/s. Teniendo en cuenta lo anterior y las características físicas e hidráulicas de la infraestructura existente, se obtiene el caudal de crecidas que pasará por el vertedero y con esto una lámina de agua sobre éste de 0,08 m.</w:t>
      </w:r>
      <w:r w:rsidRPr="00914385">
        <w:rPr>
          <w:rFonts w:cs="Arial"/>
          <w:sz w:val="20"/>
        </w:rPr>
        <w:t xml:space="preserve"> </w:t>
      </w:r>
      <w:r w:rsidRPr="00914385">
        <w:t>De acuerdo con lo anterior, se concluye que el vertedero de crecida tiene por dimensiones L = 3,7m, h = 0,08m; con una capacidad de 0,151m³/s; lo cual indica que si el caudal que transporta la quebrada llegara a superar éste valor, simplemente se desbordará por encima de la estructura de captación.</w:t>
      </w:r>
      <w:r>
        <w:t xml:space="preserve"> Ver Anexo 8.1.2.</w:t>
      </w:r>
    </w:p>
    <w:p w:rsidR="00C22850" w:rsidRDefault="00C22850" w:rsidP="00C22850">
      <w:pPr>
        <w:pStyle w:val="Textoindependiente"/>
        <w:spacing w:after="0"/>
      </w:pPr>
    </w:p>
    <w:p w:rsidR="00C22850" w:rsidRDefault="00C22850" w:rsidP="00C22850">
      <w:pPr>
        <w:pStyle w:val="Textoindependiente"/>
        <w:spacing w:after="0"/>
      </w:pPr>
      <w:r>
        <w:t xml:space="preserve">Los diseños estructurales de las obras de optimización de la estructura se presentan en el Anexo </w:t>
      </w:r>
      <w:r w:rsidR="00A67F9C">
        <w:t>11</w:t>
      </w:r>
      <w:r>
        <w:t xml:space="preserve"> y en el plano </w:t>
      </w:r>
      <w:r w:rsidRPr="00B77CF6">
        <w:t>CAG_CES_DIS_ABT_2</w:t>
      </w:r>
      <w:r>
        <w:t>.dwg</w:t>
      </w:r>
    </w:p>
    <w:p w:rsidR="00C22850" w:rsidRDefault="00C22850" w:rsidP="00C22850">
      <w:pPr>
        <w:pStyle w:val="Textoindependiente"/>
        <w:spacing w:after="0"/>
      </w:pPr>
    </w:p>
    <w:p w:rsidR="00C22850" w:rsidRDefault="00C22850" w:rsidP="00C22850">
      <w:pPr>
        <w:pStyle w:val="Textoindependiente"/>
        <w:spacing w:after="0"/>
      </w:pPr>
    </w:p>
    <w:p w:rsidR="00C22850" w:rsidRDefault="00C22850" w:rsidP="00C22850">
      <w:pPr>
        <w:pStyle w:val="Textoindependiente"/>
        <w:spacing w:after="0"/>
      </w:pPr>
      <w:r>
        <w:rPr>
          <w:noProof/>
          <w:lang w:eastAsia="es-CO"/>
        </w:rPr>
        <w:lastRenderedPageBreak/>
        <w:drawing>
          <wp:inline distT="0" distB="0" distL="0" distR="0">
            <wp:extent cx="4838700" cy="4476750"/>
            <wp:effectExtent l="19050" t="0" r="0" b="0"/>
            <wp:docPr id="22"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7" cstate="print">
                      <a:lum contrast="10000"/>
                    </a:blip>
                    <a:srcRect l="26277" t="13842" r="27190" b="17612"/>
                    <a:stretch>
                      <a:fillRect/>
                    </a:stretch>
                  </pic:blipFill>
                  <pic:spPr bwMode="auto">
                    <a:xfrm>
                      <a:off x="0" y="0"/>
                      <a:ext cx="4838700" cy="4476750"/>
                    </a:xfrm>
                    <a:prstGeom prst="rect">
                      <a:avLst/>
                    </a:prstGeom>
                    <a:noFill/>
                    <a:ln w="9525">
                      <a:noFill/>
                      <a:miter lim="800000"/>
                      <a:headEnd/>
                      <a:tailEnd/>
                    </a:ln>
                  </pic:spPr>
                </pic:pic>
              </a:graphicData>
            </a:graphic>
          </wp:inline>
        </w:drawing>
      </w:r>
    </w:p>
    <w:p w:rsidR="00C22850" w:rsidRDefault="00C22850" w:rsidP="00C22850">
      <w:pPr>
        <w:pStyle w:val="Textoindependiente"/>
        <w:spacing w:after="0"/>
      </w:pPr>
    </w:p>
    <w:p w:rsidR="00C22850" w:rsidRDefault="00C22850" w:rsidP="00C22850">
      <w:pPr>
        <w:pStyle w:val="Textoindependiente"/>
        <w:spacing w:after="0"/>
      </w:pPr>
    </w:p>
    <w:p w:rsidR="00C22850" w:rsidRDefault="00C22850" w:rsidP="00C22850">
      <w:pPr>
        <w:pStyle w:val="Textoindependiente"/>
        <w:spacing w:after="0"/>
      </w:pPr>
      <w:r>
        <w:rPr>
          <w:noProof/>
          <w:lang w:eastAsia="es-CO"/>
        </w:rPr>
        <w:lastRenderedPageBreak/>
        <w:drawing>
          <wp:inline distT="0" distB="0" distL="0" distR="0">
            <wp:extent cx="5162550" cy="2962275"/>
            <wp:effectExtent l="19050" t="0" r="0" b="0"/>
            <wp:docPr id="29"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8" cstate="print">
                      <a:lum contrast="10000"/>
                    </a:blip>
                    <a:srcRect l="13504" t="16232" r="22080" b="19156"/>
                    <a:stretch>
                      <a:fillRect/>
                    </a:stretch>
                  </pic:blipFill>
                  <pic:spPr bwMode="auto">
                    <a:xfrm>
                      <a:off x="0" y="0"/>
                      <a:ext cx="5162550" cy="2962275"/>
                    </a:xfrm>
                    <a:prstGeom prst="rect">
                      <a:avLst/>
                    </a:prstGeom>
                    <a:noFill/>
                    <a:ln w="9525">
                      <a:noFill/>
                      <a:miter lim="800000"/>
                      <a:headEnd/>
                      <a:tailEnd/>
                    </a:ln>
                  </pic:spPr>
                </pic:pic>
              </a:graphicData>
            </a:graphic>
          </wp:inline>
        </w:drawing>
      </w:r>
    </w:p>
    <w:p w:rsidR="00C22850" w:rsidRDefault="00C22850" w:rsidP="00C22850">
      <w:pPr>
        <w:pStyle w:val="Textoindependiente"/>
        <w:spacing w:after="0"/>
      </w:pPr>
    </w:p>
    <w:p w:rsidR="00C22850" w:rsidRDefault="001706B4" w:rsidP="001706B4">
      <w:pPr>
        <w:pStyle w:val="Epgrafe"/>
      </w:pPr>
      <w:bookmarkStart w:id="204" w:name="_Toc394417234"/>
      <w:bookmarkStart w:id="205" w:name="_Toc395207281"/>
      <w:r w:rsidRPr="001706B4">
        <w:rPr>
          <w:rFonts w:ascii="Arial" w:hAnsi="Arial" w:cs="Arial"/>
          <w:sz w:val="24"/>
          <w:szCs w:val="24"/>
        </w:rPr>
        <w:t xml:space="preserve">Figura </w:t>
      </w:r>
      <w:r w:rsidR="005C70BD" w:rsidRPr="001706B4">
        <w:rPr>
          <w:rFonts w:ascii="Arial" w:hAnsi="Arial" w:cs="Arial"/>
          <w:sz w:val="24"/>
          <w:szCs w:val="24"/>
        </w:rPr>
        <w:fldChar w:fldCharType="begin"/>
      </w:r>
      <w:r w:rsidRPr="001706B4">
        <w:rPr>
          <w:rFonts w:ascii="Arial" w:hAnsi="Arial" w:cs="Arial"/>
          <w:sz w:val="24"/>
          <w:szCs w:val="24"/>
        </w:rPr>
        <w:instrText xml:space="preserve"> SEQ Figura \* ARABIC </w:instrText>
      </w:r>
      <w:r w:rsidR="005C70BD" w:rsidRPr="001706B4">
        <w:rPr>
          <w:rFonts w:ascii="Arial" w:hAnsi="Arial" w:cs="Arial"/>
          <w:sz w:val="24"/>
          <w:szCs w:val="24"/>
        </w:rPr>
        <w:fldChar w:fldCharType="separate"/>
      </w:r>
      <w:r>
        <w:rPr>
          <w:rFonts w:ascii="Arial" w:hAnsi="Arial" w:cs="Arial"/>
          <w:noProof/>
          <w:sz w:val="24"/>
          <w:szCs w:val="24"/>
        </w:rPr>
        <w:t>4</w:t>
      </w:r>
      <w:r w:rsidR="005C70BD" w:rsidRPr="001706B4">
        <w:rPr>
          <w:rFonts w:ascii="Arial" w:hAnsi="Arial" w:cs="Arial"/>
          <w:sz w:val="24"/>
          <w:szCs w:val="24"/>
        </w:rPr>
        <w:fldChar w:fldCharType="end"/>
      </w:r>
      <w:r w:rsidR="00C22850" w:rsidRPr="001706B4">
        <w:rPr>
          <w:rFonts w:ascii="Arial" w:hAnsi="Arial" w:cs="Arial"/>
          <w:sz w:val="24"/>
          <w:szCs w:val="24"/>
        </w:rPr>
        <w:t>.</w:t>
      </w:r>
      <w:r w:rsidR="00C22850">
        <w:t xml:space="preserve"> </w:t>
      </w:r>
      <w:r w:rsidR="00C22850" w:rsidRPr="00B77CF6">
        <w:rPr>
          <w:rFonts w:ascii="Arial" w:hAnsi="Arial" w:cs="Arial"/>
          <w:sz w:val="24"/>
          <w:szCs w:val="24"/>
        </w:rPr>
        <w:t xml:space="preserve">Optimizaciones proyectadas en bocatoma </w:t>
      </w:r>
      <w:r w:rsidR="00C22850">
        <w:rPr>
          <w:rFonts w:ascii="Arial" w:hAnsi="Arial" w:cs="Arial"/>
          <w:sz w:val="24"/>
          <w:szCs w:val="24"/>
        </w:rPr>
        <w:t>La Berriondita</w:t>
      </w:r>
      <w:bookmarkEnd w:id="204"/>
      <w:bookmarkEnd w:id="205"/>
    </w:p>
    <w:p w:rsidR="00C22850" w:rsidRPr="00682D0F" w:rsidRDefault="00C22850" w:rsidP="00C22850">
      <w:pPr>
        <w:spacing w:after="0"/>
      </w:pPr>
    </w:p>
    <w:p w:rsidR="00C22850" w:rsidRPr="001B4950" w:rsidRDefault="00C22850" w:rsidP="00C22850">
      <w:pPr>
        <w:pStyle w:val="Ttulo4"/>
        <w:numPr>
          <w:ilvl w:val="0"/>
          <w:numId w:val="0"/>
        </w:numPr>
        <w:rPr>
          <w:b/>
        </w:rPr>
      </w:pPr>
      <w:r w:rsidRPr="001B4950">
        <w:rPr>
          <w:b/>
        </w:rPr>
        <w:t>7.2.1.2 Línea de aducción (bocatoma – desarenador)</w:t>
      </w:r>
    </w:p>
    <w:p w:rsidR="00C22850" w:rsidRDefault="00C22850" w:rsidP="00C22850">
      <w:r w:rsidRPr="00682D0F">
        <w:t>Para la aducción existente se proyectan obras de optimización en dos (2) puntos debido a que se encuentran expuestos y desprotegidos</w:t>
      </w:r>
      <w:r>
        <w:t>;</w:t>
      </w:r>
      <w:r w:rsidRPr="00682D0F">
        <w:t xml:space="preserve"> y que por un movimiento en masa puede provocar un colapsamiento en la red.</w:t>
      </w:r>
      <w:r>
        <w:t xml:space="preserve"> Se</w:t>
      </w:r>
      <w:r w:rsidRPr="00B47AC6">
        <w:t xml:space="preserve"> ubicar</w:t>
      </w:r>
      <w:r>
        <w:t>án</w:t>
      </w:r>
      <w:r w:rsidRPr="00B47AC6">
        <w:t xml:space="preserve"> válvulas de corte</w:t>
      </w:r>
      <w:r>
        <w:t xml:space="preserve"> tipo mariposa</w:t>
      </w:r>
      <w:r w:rsidRPr="00B47AC6">
        <w:t xml:space="preserve"> a las salidas de cada una de las bocatomas </w:t>
      </w:r>
      <w:r>
        <w:t xml:space="preserve">con el fin de suspender el flujo de agua </w:t>
      </w:r>
      <w:r w:rsidRPr="00B47AC6">
        <w:t xml:space="preserve">para </w:t>
      </w:r>
      <w:r>
        <w:t>realizar actividades de mantenimiento a</w:t>
      </w:r>
      <w:r w:rsidRPr="00B47AC6">
        <w:t xml:space="preserve"> las estructuras de regulación.</w:t>
      </w:r>
    </w:p>
    <w:p w:rsidR="00C22850" w:rsidRDefault="00C22850" w:rsidP="00C22850">
      <w:pPr>
        <w:spacing w:after="0"/>
      </w:pPr>
    </w:p>
    <w:p w:rsidR="00C22850" w:rsidRPr="001B4950" w:rsidRDefault="00C22850" w:rsidP="00C22850">
      <w:pPr>
        <w:pStyle w:val="Ttulo4"/>
        <w:numPr>
          <w:ilvl w:val="0"/>
          <w:numId w:val="0"/>
        </w:numPr>
        <w:rPr>
          <w:b/>
        </w:rPr>
      </w:pPr>
      <w:r w:rsidRPr="001B4950">
        <w:rPr>
          <w:b/>
        </w:rPr>
        <w:t>7.2.1.3 Estructura de regulación</w:t>
      </w:r>
    </w:p>
    <w:p w:rsidR="00C22850" w:rsidRPr="00B245A7" w:rsidRDefault="00C22850" w:rsidP="00C22850">
      <w:pPr>
        <w:rPr>
          <w:lang w:val="es-ES_tradnl"/>
        </w:rPr>
      </w:pPr>
      <w:r w:rsidRPr="00B245A7">
        <w:rPr>
          <w:lang w:val="es-ES_tradnl"/>
        </w:rPr>
        <w:t xml:space="preserve">El sistema actual no cuenta con estructuras de regulación de caudal por lo tanto se proyecta una nueva caja de derivación construida en poliéster reforzado con fibra de vidrio (PRFV), de dimensiones 0,6 m x 0,6 m x 0,6 m. </w:t>
      </w:r>
      <w:r>
        <w:rPr>
          <w:lang w:val="es-ES_tradnl"/>
        </w:rPr>
        <w:t>S</w:t>
      </w:r>
      <w:r w:rsidRPr="00B245A7">
        <w:rPr>
          <w:lang w:val="es-ES_tradnl"/>
        </w:rPr>
        <w:t xml:space="preserve">e ubicará una caja de derivación cerca a la captación La Berrionda y otra cerca de la captación La Berriondita, ambas con las mismas características. La estructura de derivación contará con un vertedero de aforo triangular de 90 grados, una tubería de rebose del caudal excedente en PVC de Ø 4’’, dos tuberías de desagüe Ø 2’’  y las </w:t>
      </w:r>
      <w:r w:rsidRPr="00B245A7">
        <w:rPr>
          <w:lang w:val="es-ES_tradnl"/>
        </w:rPr>
        <w:lastRenderedPageBreak/>
        <w:t>tuberías de entrada y salida e</w:t>
      </w:r>
      <w:r>
        <w:rPr>
          <w:lang w:val="es-ES_tradnl"/>
        </w:rPr>
        <w:t xml:space="preserve">n </w:t>
      </w:r>
      <w:r w:rsidRPr="00B245A7">
        <w:rPr>
          <w:lang w:val="es-ES_tradnl"/>
        </w:rPr>
        <w:t>PVC-P Ø 4’’. La caja se instalará sobre una capa de solado y para su protección estará recubierta con material de préstamo.</w:t>
      </w:r>
    </w:p>
    <w:p w:rsidR="00C22850" w:rsidRPr="00B245A7" w:rsidRDefault="00C22850" w:rsidP="00C22850">
      <w:pPr>
        <w:rPr>
          <w:lang w:val="es-ES_tradnl"/>
        </w:rPr>
      </w:pPr>
      <w:r w:rsidRPr="00B245A7">
        <w:rPr>
          <w:lang w:val="es-ES_tradnl"/>
        </w:rPr>
        <w:t>El diseño de cada estructura se realizó con el caudal concesionado para cada una de las fuentes que en este caso es de 3,39 l/s para la fuente La Berriondita y de 3,0 l/s para la fuente La Berrionda, esto con el fin de solo captar lo necesario para el sistema de acueducto y cumplir con los requerimientos de la autoridad ambiental (Corpourabá).</w:t>
      </w:r>
      <w:r>
        <w:rPr>
          <w:lang w:val="es-ES_tradnl"/>
        </w:rPr>
        <w:t xml:space="preserve"> Ver diseños hidráulicos en el Anexo 8.2</w:t>
      </w:r>
    </w:p>
    <w:p w:rsidR="00C22850" w:rsidRDefault="00C22850" w:rsidP="00C22850">
      <w:r w:rsidRPr="00B245A7">
        <w:rPr>
          <w:lang w:val="es-ES_tradnl"/>
        </w:rPr>
        <w:t xml:space="preserve">Los detalles de la estructura se pueden observar en el Plano </w:t>
      </w:r>
      <w:r w:rsidRPr="00B77CF6">
        <w:t>CAG_CES_DIS_ABT_2</w:t>
      </w:r>
      <w:r>
        <w:t>.dwg</w:t>
      </w:r>
    </w:p>
    <w:p w:rsidR="00C22850" w:rsidRDefault="00C22850" w:rsidP="00C22850">
      <w:pPr>
        <w:jc w:val="center"/>
      </w:pPr>
    </w:p>
    <w:p w:rsidR="00C22850" w:rsidRDefault="00C22850" w:rsidP="00C22850">
      <w:pPr>
        <w:jc w:val="center"/>
      </w:pPr>
      <w:r>
        <w:rPr>
          <w:noProof/>
          <w:lang w:eastAsia="es-CO"/>
        </w:rPr>
        <w:drawing>
          <wp:inline distT="0" distB="0" distL="0" distR="0">
            <wp:extent cx="4510690" cy="3048000"/>
            <wp:effectExtent l="19050" t="0" r="4160" b="0"/>
            <wp:docPr id="30"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9" cstate="print"/>
                    <a:srcRect l="10766" t="15948" r="33942" b="17533"/>
                    <a:stretch>
                      <a:fillRect/>
                    </a:stretch>
                  </pic:blipFill>
                  <pic:spPr bwMode="auto">
                    <a:xfrm>
                      <a:off x="0" y="0"/>
                      <a:ext cx="4510690" cy="3048000"/>
                    </a:xfrm>
                    <a:prstGeom prst="rect">
                      <a:avLst/>
                    </a:prstGeom>
                    <a:noFill/>
                    <a:ln w="9525">
                      <a:noFill/>
                      <a:miter lim="800000"/>
                      <a:headEnd/>
                      <a:tailEnd/>
                    </a:ln>
                  </pic:spPr>
                </pic:pic>
              </a:graphicData>
            </a:graphic>
          </wp:inline>
        </w:drawing>
      </w:r>
    </w:p>
    <w:p w:rsidR="00C22850" w:rsidRDefault="00C22850" w:rsidP="00C22850">
      <w:pPr>
        <w:jc w:val="center"/>
      </w:pPr>
    </w:p>
    <w:p w:rsidR="00C22850" w:rsidRDefault="00C22850" w:rsidP="00C22850">
      <w:pPr>
        <w:jc w:val="center"/>
      </w:pPr>
      <w:r>
        <w:rPr>
          <w:noProof/>
          <w:lang w:eastAsia="es-CO"/>
        </w:rPr>
        <w:lastRenderedPageBreak/>
        <w:drawing>
          <wp:inline distT="0" distB="0" distL="0" distR="0">
            <wp:extent cx="3257550" cy="2838529"/>
            <wp:effectExtent l="19050" t="0" r="0" b="0"/>
            <wp:docPr id="31"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0" cstate="print"/>
                    <a:srcRect l="30109" t="13312" r="25913" b="18506"/>
                    <a:stretch>
                      <a:fillRect/>
                    </a:stretch>
                  </pic:blipFill>
                  <pic:spPr bwMode="auto">
                    <a:xfrm>
                      <a:off x="0" y="0"/>
                      <a:ext cx="3257550" cy="2838529"/>
                    </a:xfrm>
                    <a:prstGeom prst="rect">
                      <a:avLst/>
                    </a:prstGeom>
                    <a:noFill/>
                    <a:ln w="9525">
                      <a:noFill/>
                      <a:miter lim="800000"/>
                      <a:headEnd/>
                      <a:tailEnd/>
                    </a:ln>
                  </pic:spPr>
                </pic:pic>
              </a:graphicData>
            </a:graphic>
          </wp:inline>
        </w:drawing>
      </w:r>
    </w:p>
    <w:p w:rsidR="00C22850" w:rsidRDefault="001706B4" w:rsidP="001706B4">
      <w:pPr>
        <w:pStyle w:val="Epgrafe"/>
        <w:rPr>
          <w:rFonts w:ascii="Arial" w:hAnsi="Arial" w:cs="Arial"/>
          <w:sz w:val="24"/>
          <w:szCs w:val="24"/>
        </w:rPr>
      </w:pPr>
      <w:bookmarkStart w:id="206" w:name="_Toc394417235"/>
      <w:bookmarkStart w:id="207" w:name="_Toc395207282"/>
      <w:r w:rsidRPr="001706B4">
        <w:rPr>
          <w:rFonts w:ascii="Arial" w:hAnsi="Arial" w:cs="Arial"/>
          <w:sz w:val="24"/>
          <w:szCs w:val="24"/>
        </w:rPr>
        <w:t xml:space="preserve">Figura </w:t>
      </w:r>
      <w:r w:rsidR="005C70BD" w:rsidRPr="001706B4">
        <w:rPr>
          <w:rFonts w:ascii="Arial" w:hAnsi="Arial" w:cs="Arial"/>
          <w:sz w:val="24"/>
          <w:szCs w:val="24"/>
        </w:rPr>
        <w:fldChar w:fldCharType="begin"/>
      </w:r>
      <w:r w:rsidRPr="001706B4">
        <w:rPr>
          <w:rFonts w:ascii="Arial" w:hAnsi="Arial" w:cs="Arial"/>
          <w:sz w:val="24"/>
          <w:szCs w:val="24"/>
        </w:rPr>
        <w:instrText xml:space="preserve"> SEQ Figura \* ARABIC </w:instrText>
      </w:r>
      <w:r w:rsidR="005C70BD" w:rsidRPr="001706B4">
        <w:rPr>
          <w:rFonts w:ascii="Arial" w:hAnsi="Arial" w:cs="Arial"/>
          <w:sz w:val="24"/>
          <w:szCs w:val="24"/>
        </w:rPr>
        <w:fldChar w:fldCharType="separate"/>
      </w:r>
      <w:r>
        <w:rPr>
          <w:rFonts w:ascii="Arial" w:hAnsi="Arial" w:cs="Arial"/>
          <w:noProof/>
          <w:sz w:val="24"/>
          <w:szCs w:val="24"/>
        </w:rPr>
        <w:t>5</w:t>
      </w:r>
      <w:r w:rsidR="005C70BD" w:rsidRPr="001706B4">
        <w:rPr>
          <w:rFonts w:ascii="Arial" w:hAnsi="Arial" w:cs="Arial"/>
          <w:sz w:val="24"/>
          <w:szCs w:val="24"/>
        </w:rPr>
        <w:fldChar w:fldCharType="end"/>
      </w:r>
      <w:r w:rsidR="00C22850" w:rsidRPr="001706B4">
        <w:rPr>
          <w:rFonts w:ascii="Arial" w:hAnsi="Arial" w:cs="Arial"/>
          <w:sz w:val="24"/>
          <w:szCs w:val="24"/>
        </w:rPr>
        <w:t>.</w:t>
      </w:r>
      <w:r w:rsidR="00C22850">
        <w:t xml:space="preserve"> </w:t>
      </w:r>
      <w:r w:rsidR="00C22850" w:rsidRPr="0033150F">
        <w:rPr>
          <w:rFonts w:ascii="Arial" w:hAnsi="Arial" w:cs="Arial"/>
          <w:sz w:val="24"/>
          <w:szCs w:val="24"/>
        </w:rPr>
        <w:t>Estructura de regulación proyectada</w:t>
      </w:r>
      <w:r w:rsidR="00C22850">
        <w:rPr>
          <w:rFonts w:ascii="Arial" w:hAnsi="Arial" w:cs="Arial"/>
          <w:sz w:val="24"/>
          <w:szCs w:val="24"/>
        </w:rPr>
        <w:t xml:space="preserve"> en PRFV</w:t>
      </w:r>
      <w:r w:rsidR="00C22850" w:rsidRPr="0033150F">
        <w:rPr>
          <w:rFonts w:ascii="Arial" w:hAnsi="Arial" w:cs="Arial"/>
          <w:sz w:val="24"/>
          <w:szCs w:val="24"/>
        </w:rPr>
        <w:t xml:space="preserve"> </w:t>
      </w:r>
      <w:r w:rsidR="00C22850">
        <w:rPr>
          <w:rFonts w:ascii="Arial" w:hAnsi="Arial" w:cs="Arial"/>
          <w:sz w:val="24"/>
          <w:szCs w:val="24"/>
        </w:rPr>
        <w:t>(La Berrionda)</w:t>
      </w:r>
      <w:bookmarkEnd w:id="206"/>
      <w:bookmarkEnd w:id="207"/>
    </w:p>
    <w:p w:rsidR="00C22850" w:rsidRPr="00D21062" w:rsidRDefault="00C22850" w:rsidP="00C22850">
      <w:pPr>
        <w:rPr>
          <w:lang w:eastAsia="en-US"/>
        </w:rPr>
      </w:pPr>
    </w:p>
    <w:p w:rsidR="00C22850" w:rsidRDefault="00C22850" w:rsidP="00C22850">
      <w:pPr>
        <w:jc w:val="center"/>
        <w:rPr>
          <w:lang w:val="es-ES_tradnl"/>
        </w:rPr>
      </w:pPr>
      <w:r>
        <w:rPr>
          <w:noProof/>
          <w:lang w:eastAsia="es-CO"/>
        </w:rPr>
        <w:drawing>
          <wp:inline distT="0" distB="0" distL="0" distR="0">
            <wp:extent cx="4376715" cy="3009900"/>
            <wp:effectExtent l="19050" t="0" r="4785" b="0"/>
            <wp:docPr id="9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cstate="print">
                      <a:lum contrast="20000"/>
                    </a:blip>
                    <a:srcRect l="17518" t="14610" r="27555" b="18182"/>
                    <a:stretch>
                      <a:fillRect/>
                    </a:stretch>
                  </pic:blipFill>
                  <pic:spPr bwMode="auto">
                    <a:xfrm>
                      <a:off x="0" y="0"/>
                      <a:ext cx="4377203" cy="3010235"/>
                    </a:xfrm>
                    <a:prstGeom prst="rect">
                      <a:avLst/>
                    </a:prstGeom>
                    <a:noFill/>
                    <a:ln w="9525">
                      <a:noFill/>
                      <a:miter lim="800000"/>
                      <a:headEnd/>
                      <a:tailEnd/>
                    </a:ln>
                  </pic:spPr>
                </pic:pic>
              </a:graphicData>
            </a:graphic>
          </wp:inline>
        </w:drawing>
      </w:r>
    </w:p>
    <w:p w:rsidR="00C22850" w:rsidRDefault="00C22850" w:rsidP="00C22850">
      <w:pPr>
        <w:spacing w:after="0"/>
        <w:rPr>
          <w:lang w:val="es-ES_tradnl"/>
        </w:rPr>
      </w:pPr>
    </w:p>
    <w:p w:rsidR="00C22850" w:rsidRDefault="00C22850" w:rsidP="00C22850">
      <w:pPr>
        <w:pStyle w:val="Epgrafe"/>
        <w:rPr>
          <w:rFonts w:ascii="Arial" w:hAnsi="Arial" w:cs="Arial"/>
          <w:sz w:val="24"/>
          <w:szCs w:val="24"/>
        </w:rPr>
      </w:pPr>
      <w:r>
        <w:rPr>
          <w:rFonts w:cs="Arial"/>
          <w:b w:val="0"/>
          <w:bCs w:val="0"/>
          <w:noProof/>
          <w:szCs w:val="24"/>
          <w:lang w:eastAsia="es-CO"/>
        </w:rPr>
        <w:drawing>
          <wp:inline distT="0" distB="0" distL="0" distR="0">
            <wp:extent cx="4076700" cy="3218447"/>
            <wp:effectExtent l="19050" t="0" r="0" b="0"/>
            <wp:docPr id="99"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2" cstate="print"/>
                    <a:srcRect l="26825" t="13961" r="24635" b="17857"/>
                    <a:stretch>
                      <a:fillRect/>
                    </a:stretch>
                  </pic:blipFill>
                  <pic:spPr bwMode="auto">
                    <a:xfrm>
                      <a:off x="0" y="0"/>
                      <a:ext cx="4081438" cy="3222187"/>
                    </a:xfrm>
                    <a:prstGeom prst="rect">
                      <a:avLst/>
                    </a:prstGeom>
                    <a:noFill/>
                    <a:ln w="9525">
                      <a:noFill/>
                      <a:miter lim="800000"/>
                      <a:headEnd/>
                      <a:tailEnd/>
                    </a:ln>
                  </pic:spPr>
                </pic:pic>
              </a:graphicData>
            </a:graphic>
          </wp:inline>
        </w:drawing>
      </w:r>
    </w:p>
    <w:p w:rsidR="00C22850" w:rsidRPr="0033150F" w:rsidRDefault="001706B4" w:rsidP="001706B4">
      <w:pPr>
        <w:pStyle w:val="Epgrafe"/>
        <w:rPr>
          <w:rFonts w:ascii="Arial" w:hAnsi="Arial" w:cs="Arial"/>
          <w:sz w:val="24"/>
          <w:szCs w:val="24"/>
          <w:lang w:val="es-ES_tradnl"/>
        </w:rPr>
      </w:pPr>
      <w:bookmarkStart w:id="208" w:name="_Toc394417236"/>
      <w:bookmarkStart w:id="209" w:name="_Toc395207283"/>
      <w:r w:rsidRPr="001706B4">
        <w:rPr>
          <w:rFonts w:ascii="Arial" w:hAnsi="Arial" w:cs="Arial"/>
          <w:sz w:val="24"/>
          <w:szCs w:val="24"/>
        </w:rPr>
        <w:t xml:space="preserve">Figura </w:t>
      </w:r>
      <w:r w:rsidR="005C70BD" w:rsidRPr="001706B4">
        <w:rPr>
          <w:rFonts w:ascii="Arial" w:hAnsi="Arial" w:cs="Arial"/>
          <w:sz w:val="24"/>
          <w:szCs w:val="24"/>
        </w:rPr>
        <w:fldChar w:fldCharType="begin"/>
      </w:r>
      <w:r w:rsidRPr="001706B4">
        <w:rPr>
          <w:rFonts w:ascii="Arial" w:hAnsi="Arial" w:cs="Arial"/>
          <w:sz w:val="24"/>
          <w:szCs w:val="24"/>
        </w:rPr>
        <w:instrText xml:space="preserve"> SEQ Figura \* ARABIC </w:instrText>
      </w:r>
      <w:r w:rsidR="005C70BD" w:rsidRPr="001706B4">
        <w:rPr>
          <w:rFonts w:ascii="Arial" w:hAnsi="Arial" w:cs="Arial"/>
          <w:sz w:val="24"/>
          <w:szCs w:val="24"/>
        </w:rPr>
        <w:fldChar w:fldCharType="separate"/>
      </w:r>
      <w:r>
        <w:rPr>
          <w:rFonts w:ascii="Arial" w:hAnsi="Arial" w:cs="Arial"/>
          <w:noProof/>
          <w:sz w:val="24"/>
          <w:szCs w:val="24"/>
        </w:rPr>
        <w:t>6</w:t>
      </w:r>
      <w:r w:rsidR="005C70BD" w:rsidRPr="001706B4">
        <w:rPr>
          <w:rFonts w:ascii="Arial" w:hAnsi="Arial" w:cs="Arial"/>
          <w:sz w:val="24"/>
          <w:szCs w:val="24"/>
        </w:rPr>
        <w:fldChar w:fldCharType="end"/>
      </w:r>
      <w:r w:rsidR="00C22850" w:rsidRPr="0033150F">
        <w:rPr>
          <w:rFonts w:ascii="Arial" w:hAnsi="Arial" w:cs="Arial"/>
          <w:sz w:val="24"/>
          <w:szCs w:val="24"/>
        </w:rPr>
        <w:t>. Estructura de regulación proyectada</w:t>
      </w:r>
      <w:r w:rsidR="00C22850">
        <w:rPr>
          <w:rFonts w:ascii="Arial" w:hAnsi="Arial" w:cs="Arial"/>
          <w:sz w:val="24"/>
          <w:szCs w:val="24"/>
        </w:rPr>
        <w:t xml:space="preserve"> en PRFV</w:t>
      </w:r>
      <w:r w:rsidR="00C22850" w:rsidRPr="0033150F">
        <w:rPr>
          <w:rFonts w:ascii="Arial" w:hAnsi="Arial" w:cs="Arial"/>
          <w:sz w:val="24"/>
          <w:szCs w:val="24"/>
        </w:rPr>
        <w:t xml:space="preserve"> </w:t>
      </w:r>
      <w:r w:rsidR="00C22850">
        <w:rPr>
          <w:rFonts w:ascii="Arial" w:hAnsi="Arial" w:cs="Arial"/>
          <w:sz w:val="24"/>
          <w:szCs w:val="24"/>
        </w:rPr>
        <w:t>(La Berriondita)</w:t>
      </w:r>
      <w:bookmarkEnd w:id="208"/>
      <w:bookmarkEnd w:id="209"/>
    </w:p>
    <w:p w:rsidR="00C22850" w:rsidRPr="00B245A7" w:rsidRDefault="00C22850" w:rsidP="00C22850">
      <w:pPr>
        <w:spacing w:after="0"/>
        <w:rPr>
          <w:lang w:val="es-ES_tradnl"/>
        </w:rPr>
      </w:pPr>
    </w:p>
    <w:p w:rsidR="00C22850" w:rsidRPr="001B4950" w:rsidRDefault="00C22850" w:rsidP="00C22850">
      <w:pPr>
        <w:pStyle w:val="Ttulo4"/>
        <w:numPr>
          <w:ilvl w:val="0"/>
          <w:numId w:val="0"/>
        </w:numPr>
        <w:rPr>
          <w:b/>
        </w:rPr>
      </w:pPr>
      <w:r w:rsidRPr="001B4950">
        <w:rPr>
          <w:b/>
        </w:rPr>
        <w:t>7.2.1.4 Desarenador</w:t>
      </w:r>
    </w:p>
    <w:p w:rsidR="00C22850" w:rsidRPr="00B245A7" w:rsidRDefault="00C22850" w:rsidP="00C22850">
      <w:pPr>
        <w:rPr>
          <w:lang w:val="es-ES_tradnl"/>
        </w:rPr>
      </w:pPr>
      <w:r w:rsidRPr="00B245A7">
        <w:rPr>
          <w:lang w:val="es-ES_tradnl"/>
        </w:rPr>
        <w:t>Según los resultados obtenidos de la evaluación hidráulica realizada</w:t>
      </w:r>
      <w:r>
        <w:rPr>
          <w:lang w:val="es-ES_tradnl"/>
        </w:rPr>
        <w:t xml:space="preserve"> en la fase de diagnóstico</w:t>
      </w:r>
      <w:r w:rsidRPr="00B245A7">
        <w:rPr>
          <w:lang w:val="es-ES_tradnl"/>
        </w:rPr>
        <w:t xml:space="preserve"> al desarenador actual este no tiene la capacidad suficiente para suplir las necesidades actuales, por lo tanto se diseña una unidad nueva de desarenación la cual estará ubicada en el mismo sitio donde está ubicado el </w:t>
      </w:r>
      <w:r>
        <w:rPr>
          <w:lang w:val="es-ES_tradnl"/>
        </w:rPr>
        <w:t xml:space="preserve">desarenador </w:t>
      </w:r>
      <w:r w:rsidRPr="00B245A7">
        <w:rPr>
          <w:lang w:val="es-ES_tradnl"/>
        </w:rPr>
        <w:t>actual.</w:t>
      </w:r>
    </w:p>
    <w:p w:rsidR="00C22850" w:rsidRPr="00B245A7" w:rsidRDefault="00C22850" w:rsidP="00C22850">
      <w:pPr>
        <w:rPr>
          <w:lang w:val="es-ES_tradnl"/>
        </w:rPr>
      </w:pPr>
      <w:r w:rsidRPr="00B245A7">
        <w:rPr>
          <w:lang w:val="es-ES_tradnl"/>
        </w:rPr>
        <w:t xml:space="preserve">Esta unidad se proyecta en material Poliéster Reforzado con Fibra de Vidrio (PRFV), con una zona útil de dimensiones 0,70 m de ancho, 2,80 </w:t>
      </w:r>
      <w:r>
        <w:rPr>
          <w:lang w:val="es-ES_tradnl"/>
        </w:rPr>
        <w:t>m de largo y 1 m de profundidad; y</w:t>
      </w:r>
      <w:r w:rsidRPr="00B245A7">
        <w:rPr>
          <w:lang w:val="es-ES_tradnl"/>
        </w:rPr>
        <w:t xml:space="preserve"> </w:t>
      </w:r>
      <w:r>
        <w:rPr>
          <w:lang w:val="es-ES_tradnl"/>
        </w:rPr>
        <w:t xml:space="preserve">una tolva de almacenamiento de lodos de 0,40 m de altura con una pendiente máxima del 5%, también </w:t>
      </w:r>
      <w:r w:rsidRPr="00B245A7">
        <w:rPr>
          <w:lang w:val="es-ES_tradnl"/>
        </w:rPr>
        <w:t>contará con una cámara de entrada de 0,70 m de ancho, 0,50 m de largo y 0,60 m de profundidad, esta cámara contiene un vertedero y también contará con 24 orificios de Ø 1½”, los cuales se distribuirán de manera uniforme en el fondo y en la pared de ésta, que</w:t>
      </w:r>
      <w:r>
        <w:rPr>
          <w:lang w:val="es-ES_tradnl"/>
        </w:rPr>
        <w:t xml:space="preserve"> </w:t>
      </w:r>
      <w:r w:rsidRPr="00B245A7">
        <w:rPr>
          <w:lang w:val="es-ES_tradnl"/>
        </w:rPr>
        <w:t>cumplirán la función de disipar la energía cuando</w:t>
      </w:r>
      <w:r>
        <w:rPr>
          <w:lang w:val="es-ES_tradnl"/>
        </w:rPr>
        <w:t xml:space="preserve"> el caudal entre al desarenador.</w:t>
      </w:r>
    </w:p>
    <w:p w:rsidR="00C22850" w:rsidRPr="00B245A7" w:rsidRDefault="00C22850" w:rsidP="00C22850">
      <w:pPr>
        <w:pStyle w:val="Textoindependiente"/>
        <w:spacing w:after="0"/>
        <w:rPr>
          <w:lang w:val="es-ES_tradnl"/>
        </w:rPr>
      </w:pPr>
      <w:r w:rsidRPr="00B245A7">
        <w:rPr>
          <w:lang w:val="es-ES_tradnl"/>
        </w:rPr>
        <w:lastRenderedPageBreak/>
        <w:t>En la salida del desarenador se tendrá un vertedero invertido, éste será rectangular sin contracciones y tendrá una altura de 0,15 m y un ancho de 0,7 m. El fondo de la caja de salida tendrá el mismo ancho del tanque (0,7 m) y un ancho de 0,20 m, en donde se ubicará una tubería en PVC-P de Ø 6’’ que conectará con la tubería existente de la conducción de agua cruda.</w:t>
      </w:r>
    </w:p>
    <w:p w:rsidR="00C22850" w:rsidRPr="00B245A7" w:rsidRDefault="00C22850" w:rsidP="00C22850">
      <w:pPr>
        <w:pStyle w:val="Textoindependiente"/>
        <w:spacing w:after="0"/>
        <w:rPr>
          <w:lang w:val="es-ES_tradnl"/>
        </w:rPr>
      </w:pPr>
    </w:p>
    <w:p w:rsidR="00C22850" w:rsidRPr="00B245A7" w:rsidRDefault="00C22850" w:rsidP="00C22850">
      <w:pPr>
        <w:pStyle w:val="Textoindependiente"/>
        <w:spacing w:after="0"/>
        <w:rPr>
          <w:lang w:val="es-ES_tradnl"/>
        </w:rPr>
      </w:pPr>
      <w:r w:rsidRPr="00B245A7">
        <w:rPr>
          <w:lang w:val="es-ES_tradnl"/>
        </w:rPr>
        <w:t>Todos los módulos que componen el desarenador también son proyectados en material PRFV.</w:t>
      </w:r>
    </w:p>
    <w:p w:rsidR="00C22850" w:rsidRPr="00B245A7" w:rsidRDefault="00C22850" w:rsidP="00C22850">
      <w:pPr>
        <w:pStyle w:val="Textoindependiente"/>
        <w:spacing w:after="0"/>
        <w:rPr>
          <w:lang w:val="es-ES_tradnl"/>
        </w:rPr>
      </w:pPr>
    </w:p>
    <w:p w:rsidR="00C22850" w:rsidRPr="00B245A7" w:rsidRDefault="00C22850" w:rsidP="00C22850">
      <w:pPr>
        <w:pStyle w:val="Textoindependiente"/>
        <w:spacing w:after="0"/>
        <w:rPr>
          <w:lang w:val="es-ES_tradnl"/>
        </w:rPr>
      </w:pPr>
      <w:r w:rsidRPr="00B245A7">
        <w:rPr>
          <w:lang w:val="es-ES_tradnl"/>
        </w:rPr>
        <w:t>Al desarenador también se le instalará una tubería de paso directo (By-Pass) PVC-P de Ø4”, que desviará el caudal que llega de la caja de derivación hacia la conducción de aguas crudas (PVC-P Ø 4’’), en caso de que sea necesario sacarlo de servicio o para su mantenimiento. Para el correcto funcionamiento del paso directo se colocarán válvulas de mariposa de 4 pulgadas de diámetro a la entrada del tanque y a la entrada del by-pass.</w:t>
      </w:r>
      <w:r>
        <w:rPr>
          <w:lang w:val="es-ES_tradnl"/>
        </w:rPr>
        <w:t xml:space="preserve"> Ver diseño hidráulico del desarenador en el Anexo 8.3</w:t>
      </w:r>
    </w:p>
    <w:p w:rsidR="00C22850" w:rsidRPr="00B245A7" w:rsidRDefault="00C22850" w:rsidP="00C22850">
      <w:pPr>
        <w:pStyle w:val="Textoindependiente"/>
        <w:spacing w:after="0"/>
        <w:rPr>
          <w:lang w:val="es-ES_tradnl"/>
        </w:rPr>
      </w:pPr>
    </w:p>
    <w:p w:rsidR="00C22850" w:rsidRDefault="00C22850" w:rsidP="00C22850">
      <w:pPr>
        <w:pStyle w:val="Textoindependiente"/>
        <w:spacing w:after="0"/>
      </w:pPr>
      <w:r>
        <w:rPr>
          <w:lang w:val="es-ES_tradnl"/>
        </w:rPr>
        <w:t xml:space="preserve">El plano y los detalles completos </w:t>
      </w:r>
      <w:r w:rsidRPr="00B245A7">
        <w:rPr>
          <w:lang w:val="es-ES_tradnl"/>
        </w:rPr>
        <w:t xml:space="preserve">se pueden encontrar en el Plano </w:t>
      </w:r>
      <w:r w:rsidRPr="00B77CF6">
        <w:t>CAG_CES_DIS_ABT_</w:t>
      </w:r>
      <w:r>
        <w:t>3.dwg</w:t>
      </w:r>
    </w:p>
    <w:p w:rsidR="00C22850" w:rsidRDefault="00C22850" w:rsidP="00C22850">
      <w:pPr>
        <w:pStyle w:val="Textoindependiente"/>
        <w:spacing w:after="0"/>
      </w:pPr>
    </w:p>
    <w:p w:rsidR="00C22850" w:rsidRDefault="00C22850" w:rsidP="00C22850">
      <w:pPr>
        <w:pStyle w:val="Textoindependiente"/>
        <w:spacing w:after="0"/>
      </w:pPr>
      <w:r>
        <w:rPr>
          <w:noProof/>
          <w:lang w:eastAsia="es-CO"/>
        </w:rPr>
        <w:drawing>
          <wp:inline distT="0" distB="0" distL="0" distR="0">
            <wp:extent cx="5248275" cy="3286125"/>
            <wp:effectExtent l="19050" t="0" r="9525" b="0"/>
            <wp:docPr id="100"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3" cstate="print">
                      <a:lum contrast="10000"/>
                    </a:blip>
                    <a:srcRect l="1277" t="23377" r="9124" b="23377"/>
                    <a:stretch>
                      <a:fillRect/>
                    </a:stretch>
                  </pic:blipFill>
                  <pic:spPr bwMode="auto">
                    <a:xfrm>
                      <a:off x="0" y="0"/>
                      <a:ext cx="5249941" cy="3287168"/>
                    </a:xfrm>
                    <a:prstGeom prst="rect">
                      <a:avLst/>
                    </a:prstGeom>
                    <a:noFill/>
                    <a:ln w="9525">
                      <a:noFill/>
                      <a:miter lim="800000"/>
                      <a:headEnd/>
                      <a:tailEnd/>
                    </a:ln>
                  </pic:spPr>
                </pic:pic>
              </a:graphicData>
            </a:graphic>
          </wp:inline>
        </w:drawing>
      </w:r>
    </w:p>
    <w:p w:rsidR="00C22850" w:rsidRDefault="00C22850" w:rsidP="00C22850">
      <w:pPr>
        <w:pStyle w:val="Textoindependiente"/>
        <w:spacing w:after="0"/>
        <w:rPr>
          <w:lang w:val="es-ES_tradnl"/>
        </w:rPr>
      </w:pPr>
    </w:p>
    <w:p w:rsidR="00C22850" w:rsidRPr="00B245A7" w:rsidRDefault="00C22850" w:rsidP="00C22850">
      <w:pPr>
        <w:pStyle w:val="Textoindependiente"/>
        <w:spacing w:after="0"/>
        <w:rPr>
          <w:lang w:val="es-ES_tradnl"/>
        </w:rPr>
      </w:pPr>
      <w:r>
        <w:rPr>
          <w:noProof/>
          <w:lang w:eastAsia="es-CO"/>
        </w:rPr>
        <w:lastRenderedPageBreak/>
        <w:drawing>
          <wp:inline distT="0" distB="0" distL="0" distR="0">
            <wp:extent cx="5305425" cy="3019425"/>
            <wp:effectExtent l="19050" t="0" r="9525" b="0"/>
            <wp:docPr id="102"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4" cstate="print"/>
                    <a:srcRect l="2007" t="17208" r="9672" b="18182"/>
                    <a:stretch>
                      <a:fillRect/>
                    </a:stretch>
                  </pic:blipFill>
                  <pic:spPr bwMode="auto">
                    <a:xfrm>
                      <a:off x="0" y="0"/>
                      <a:ext cx="5307884" cy="3020824"/>
                    </a:xfrm>
                    <a:prstGeom prst="rect">
                      <a:avLst/>
                    </a:prstGeom>
                    <a:noFill/>
                    <a:ln w="9525">
                      <a:noFill/>
                      <a:miter lim="800000"/>
                      <a:headEnd/>
                      <a:tailEnd/>
                    </a:ln>
                  </pic:spPr>
                </pic:pic>
              </a:graphicData>
            </a:graphic>
          </wp:inline>
        </w:drawing>
      </w:r>
    </w:p>
    <w:p w:rsidR="00C22850" w:rsidRPr="00BF333F" w:rsidRDefault="001706B4" w:rsidP="001706B4">
      <w:pPr>
        <w:pStyle w:val="Epgrafe"/>
        <w:rPr>
          <w:rFonts w:ascii="Arial" w:hAnsi="Arial" w:cs="Arial"/>
          <w:sz w:val="24"/>
          <w:szCs w:val="24"/>
          <w:lang w:val="es-ES_tradnl"/>
        </w:rPr>
      </w:pPr>
      <w:bookmarkStart w:id="210" w:name="_Toc394417237"/>
      <w:bookmarkStart w:id="211" w:name="_Toc395207284"/>
      <w:r w:rsidRPr="001706B4">
        <w:rPr>
          <w:rFonts w:ascii="Arial" w:hAnsi="Arial" w:cs="Arial"/>
          <w:sz w:val="24"/>
          <w:szCs w:val="24"/>
        </w:rPr>
        <w:t xml:space="preserve">Figura </w:t>
      </w:r>
      <w:r w:rsidR="005C70BD" w:rsidRPr="001706B4">
        <w:rPr>
          <w:rFonts w:ascii="Arial" w:hAnsi="Arial" w:cs="Arial"/>
          <w:sz w:val="24"/>
          <w:szCs w:val="24"/>
        </w:rPr>
        <w:fldChar w:fldCharType="begin"/>
      </w:r>
      <w:r w:rsidRPr="001706B4">
        <w:rPr>
          <w:rFonts w:ascii="Arial" w:hAnsi="Arial" w:cs="Arial"/>
          <w:sz w:val="24"/>
          <w:szCs w:val="24"/>
        </w:rPr>
        <w:instrText xml:space="preserve"> SEQ Figura \* ARABIC </w:instrText>
      </w:r>
      <w:r w:rsidR="005C70BD" w:rsidRPr="001706B4">
        <w:rPr>
          <w:rFonts w:ascii="Arial" w:hAnsi="Arial" w:cs="Arial"/>
          <w:sz w:val="24"/>
          <w:szCs w:val="24"/>
        </w:rPr>
        <w:fldChar w:fldCharType="separate"/>
      </w:r>
      <w:r>
        <w:rPr>
          <w:rFonts w:ascii="Arial" w:hAnsi="Arial" w:cs="Arial"/>
          <w:noProof/>
          <w:sz w:val="24"/>
          <w:szCs w:val="24"/>
        </w:rPr>
        <w:t>7</w:t>
      </w:r>
      <w:r w:rsidR="005C70BD" w:rsidRPr="001706B4">
        <w:rPr>
          <w:rFonts w:ascii="Arial" w:hAnsi="Arial" w:cs="Arial"/>
          <w:sz w:val="24"/>
          <w:szCs w:val="24"/>
        </w:rPr>
        <w:fldChar w:fldCharType="end"/>
      </w:r>
      <w:r w:rsidR="00C22850" w:rsidRPr="001706B4">
        <w:rPr>
          <w:rFonts w:ascii="Arial" w:hAnsi="Arial" w:cs="Arial"/>
          <w:sz w:val="24"/>
          <w:szCs w:val="24"/>
        </w:rPr>
        <w:t>.</w:t>
      </w:r>
      <w:r w:rsidR="00C22850" w:rsidRPr="00BF333F">
        <w:rPr>
          <w:rFonts w:ascii="Arial" w:hAnsi="Arial" w:cs="Arial"/>
          <w:sz w:val="24"/>
          <w:szCs w:val="24"/>
        </w:rPr>
        <w:t xml:space="preserve"> Desarenador proyectado en PRFV</w:t>
      </w:r>
      <w:bookmarkEnd w:id="210"/>
      <w:bookmarkEnd w:id="211"/>
    </w:p>
    <w:p w:rsidR="00C22850" w:rsidRPr="00B245A7" w:rsidRDefault="00C22850" w:rsidP="00C22850">
      <w:pPr>
        <w:pStyle w:val="Textoindependiente"/>
        <w:spacing w:after="0"/>
        <w:rPr>
          <w:lang w:val="es-ES_tradnl"/>
        </w:rPr>
      </w:pPr>
    </w:p>
    <w:p w:rsidR="00C22850" w:rsidRPr="00D316A1" w:rsidRDefault="00C22850" w:rsidP="00C22850">
      <w:pPr>
        <w:pStyle w:val="Ttulo4"/>
        <w:numPr>
          <w:ilvl w:val="0"/>
          <w:numId w:val="0"/>
        </w:numPr>
        <w:ind w:left="864" w:hanging="864"/>
        <w:rPr>
          <w:b/>
          <w:lang w:val="es-ES_tradnl"/>
        </w:rPr>
      </w:pPr>
      <w:r w:rsidRPr="00D316A1">
        <w:rPr>
          <w:b/>
        </w:rPr>
        <w:t>7.2.1.5</w:t>
      </w:r>
      <w:r w:rsidRPr="00D316A1">
        <w:rPr>
          <w:b/>
          <w:lang w:val="es-ES_tradnl"/>
        </w:rPr>
        <w:t xml:space="preserve">  Línea de conducción de agua cruda (Desarenador – Planta)</w:t>
      </w:r>
    </w:p>
    <w:p w:rsidR="00C22850" w:rsidRPr="00B245A7" w:rsidRDefault="00C22850" w:rsidP="00C22850">
      <w:pPr>
        <w:pStyle w:val="Textoindependiente"/>
        <w:spacing w:after="0"/>
        <w:rPr>
          <w:lang w:val="es-ES_tradnl"/>
        </w:rPr>
      </w:pPr>
    </w:p>
    <w:p w:rsidR="00C22850" w:rsidRDefault="00C22850" w:rsidP="00C22850">
      <w:pPr>
        <w:pStyle w:val="Textoindependiente"/>
        <w:spacing w:after="0"/>
        <w:rPr>
          <w:lang w:val="es-ES_tradnl"/>
        </w:rPr>
      </w:pPr>
      <w:r w:rsidRPr="00B245A7">
        <w:rPr>
          <w:lang w:val="es-ES_tradnl"/>
        </w:rPr>
        <w:t xml:space="preserve">La línea de conducción </w:t>
      </w:r>
      <w:r>
        <w:rPr>
          <w:lang w:val="es-ES_tradnl"/>
        </w:rPr>
        <w:t xml:space="preserve">de agua cruda presenta aproximadamente </w:t>
      </w:r>
      <w:r w:rsidR="00A31F91">
        <w:rPr>
          <w:lang w:val="es-ES_tradnl"/>
        </w:rPr>
        <w:t>veinte (20</w:t>
      </w:r>
      <w:r>
        <w:rPr>
          <w:lang w:val="es-ES_tradnl"/>
        </w:rPr>
        <w:t>) puntos críticos</w:t>
      </w:r>
      <w:r w:rsidR="00BC0FF7">
        <w:rPr>
          <w:lang w:val="es-ES_tradnl"/>
        </w:rPr>
        <w:t xml:space="preserve"> (Ver tabla 18</w:t>
      </w:r>
      <w:r w:rsidR="00A67F9C">
        <w:rPr>
          <w:lang w:val="es-ES_tradnl"/>
        </w:rPr>
        <w:t xml:space="preserve"> y Anexo 9</w:t>
      </w:r>
      <w:r w:rsidR="00BC0FF7">
        <w:rPr>
          <w:lang w:val="es-ES_tradnl"/>
        </w:rPr>
        <w:t xml:space="preserve">) </w:t>
      </w:r>
      <w:r>
        <w:rPr>
          <w:lang w:val="es-ES_tradnl"/>
        </w:rPr>
        <w:t xml:space="preserve"> en los cuales según el estudio geotécnico se debe realizar las siguientes actividades de mitigación:</w:t>
      </w:r>
    </w:p>
    <w:p w:rsidR="00C22850" w:rsidRDefault="00C22850" w:rsidP="00C22850">
      <w:pPr>
        <w:pStyle w:val="Textoindependiente"/>
        <w:spacing w:after="0"/>
        <w:rPr>
          <w:lang w:val="es-ES_tradnl"/>
        </w:rPr>
      </w:pPr>
    </w:p>
    <w:p w:rsidR="00C22850" w:rsidRDefault="00C22850" w:rsidP="00C22850">
      <w:pPr>
        <w:pStyle w:val="Textoindependiente"/>
        <w:numPr>
          <w:ilvl w:val="0"/>
          <w:numId w:val="42"/>
        </w:numPr>
      </w:pPr>
      <w:r>
        <w:t xml:space="preserve">Para controlar la erosión en cárcavas </w:t>
      </w:r>
      <w:r w:rsidRPr="00797658">
        <w:t>el método más efectivo es la vegetación con estructuras que favorezcan su crecimiento. Puede ser necesario usar métodos mecánicos, mallas, yute, fique, piedra o madera para controlar provisionalmente la erosión mientras se establece la vegetación. Generalmente, se emplea una combinación de árboles de raíz profunda con pastos y hierbas. Adicionalmente, debe controlarse las aguas mediante zanjas y canales.</w:t>
      </w:r>
    </w:p>
    <w:p w:rsidR="00C22850" w:rsidRDefault="00C22850" w:rsidP="00C22850">
      <w:pPr>
        <w:pStyle w:val="Textoindependiente"/>
        <w:spacing w:after="0"/>
        <w:ind w:left="360"/>
      </w:pPr>
    </w:p>
    <w:p w:rsidR="00C22850" w:rsidRDefault="00C22850" w:rsidP="00C22850">
      <w:pPr>
        <w:pStyle w:val="Textoindependiente"/>
        <w:numPr>
          <w:ilvl w:val="0"/>
          <w:numId w:val="42"/>
        </w:numPr>
      </w:pPr>
      <w:r w:rsidRPr="00797658">
        <w:t>Se deben construir bermas intermedias en los sitios de cambio de pendiente y/o en taludes de alturas prolongadas que garanticen un factor de seguridad adecuado contra deslizamiento proporcionando estabilidad de las obras a proteger.</w:t>
      </w:r>
    </w:p>
    <w:p w:rsidR="00C22850" w:rsidRDefault="00C22850" w:rsidP="00C22850">
      <w:pPr>
        <w:pStyle w:val="Textoindependiente"/>
        <w:spacing w:after="0"/>
        <w:ind w:left="360"/>
      </w:pPr>
    </w:p>
    <w:p w:rsidR="00C22850" w:rsidRDefault="00C22850" w:rsidP="00C22850">
      <w:pPr>
        <w:pStyle w:val="Textoindependiente"/>
        <w:numPr>
          <w:ilvl w:val="0"/>
          <w:numId w:val="42"/>
        </w:numPr>
      </w:pPr>
      <w:r>
        <w:t>S</w:t>
      </w:r>
      <w:r w:rsidRPr="00C7221D">
        <w:t>e requiere proteger el talud con mantos o vegetación.</w:t>
      </w:r>
      <w:r>
        <w:t xml:space="preserve"> </w:t>
      </w:r>
      <w:r w:rsidRPr="00C7221D">
        <w:t>La vegetación cumple dos funciones principales: en primer lugar tiende a determinar el contenido de agua en la superficie y además da consistencia por el entramado mecánico de sus raíces. Las raíces refuerzan la estructura del suelo y pueden actuar como a</w:t>
      </w:r>
      <w:r>
        <w:t>nclajes en las discontinuidades.</w:t>
      </w:r>
    </w:p>
    <w:p w:rsidR="00C22850" w:rsidRDefault="00C22850" w:rsidP="00C22850">
      <w:pPr>
        <w:pStyle w:val="Textoindependiente"/>
        <w:spacing w:after="0"/>
        <w:ind w:left="360"/>
      </w:pPr>
    </w:p>
    <w:p w:rsidR="00C22850" w:rsidRDefault="00C22850" w:rsidP="00C22850">
      <w:pPr>
        <w:pStyle w:val="Textoindependiente"/>
        <w:numPr>
          <w:ilvl w:val="0"/>
          <w:numId w:val="42"/>
        </w:numPr>
      </w:pPr>
      <w:r w:rsidRPr="00C7221D">
        <w:t>Para tener un mayor factor de seguridad en las obras de mitigación, se recomienda emplear agromantos, los cuales están conformados por fibras sintéticas naturales, degradables y resistentes a los químicos que habitan en el ambiente natural del suelo. Se emplean donde la vegetación, por sí sola, provee suficiente protección contra la erosión. Los mantos que se emplean para estos casos tienen las propiedades necesarias para reforzar la vegetación y proteger el suelo, bajo las condiciones naturales del sitio.</w:t>
      </w:r>
    </w:p>
    <w:p w:rsidR="00C22850" w:rsidRDefault="00C22850" w:rsidP="00C22850">
      <w:pPr>
        <w:pStyle w:val="Textoindependiente"/>
      </w:pPr>
    </w:p>
    <w:p w:rsidR="00C22850" w:rsidRDefault="00C22850" w:rsidP="00C22850">
      <w:pPr>
        <w:pStyle w:val="Textoindependiente"/>
        <w:numPr>
          <w:ilvl w:val="0"/>
          <w:numId w:val="42"/>
        </w:numPr>
      </w:pPr>
      <w:r w:rsidRPr="00C7221D">
        <w:t>El problema se enfoca en la falta de apoyo de</w:t>
      </w:r>
      <w:r>
        <w:t xml:space="preserve"> la estructura de la conducción</w:t>
      </w:r>
      <w:r w:rsidRPr="00C7221D">
        <w:t>, y debido al problema de inestabilidad geomorfológica y geotécnica de algunos de los sectores, se plantea como posible solución, la construcción de un viaducto (para longitudes muy extensas) y apoyos con pedestales anclados a la roca o suelos muy densos, rígidos o roca blanda (para longitudes cortas y zonas de afloramiento rocoso)</w:t>
      </w:r>
      <w:r>
        <w:t>.</w:t>
      </w:r>
    </w:p>
    <w:p w:rsidR="00BC0FF7" w:rsidRDefault="00BC0FF7" w:rsidP="00BC0FF7">
      <w:pPr>
        <w:pStyle w:val="Epgrafe"/>
        <w:rPr>
          <w:rFonts w:ascii="Arial" w:hAnsi="Arial" w:cs="Arial"/>
          <w:sz w:val="24"/>
          <w:szCs w:val="24"/>
        </w:rPr>
      </w:pPr>
      <w:r w:rsidRPr="00BC0FF7">
        <w:rPr>
          <w:rFonts w:ascii="Arial" w:hAnsi="Arial" w:cs="Arial"/>
          <w:sz w:val="24"/>
          <w:szCs w:val="24"/>
        </w:rPr>
        <w:t xml:space="preserve">Tabla </w:t>
      </w:r>
      <w:r w:rsidR="005C70BD" w:rsidRPr="00BC0FF7">
        <w:rPr>
          <w:rFonts w:ascii="Arial" w:hAnsi="Arial" w:cs="Arial"/>
          <w:sz w:val="24"/>
          <w:szCs w:val="24"/>
        </w:rPr>
        <w:fldChar w:fldCharType="begin"/>
      </w:r>
      <w:r w:rsidRPr="00BC0FF7">
        <w:rPr>
          <w:rFonts w:ascii="Arial" w:hAnsi="Arial" w:cs="Arial"/>
          <w:sz w:val="24"/>
          <w:szCs w:val="24"/>
        </w:rPr>
        <w:instrText xml:space="preserve"> SEQ Tabla \* ARABIC </w:instrText>
      </w:r>
      <w:r w:rsidR="005C70BD" w:rsidRPr="00BC0FF7">
        <w:rPr>
          <w:rFonts w:ascii="Arial" w:hAnsi="Arial" w:cs="Arial"/>
          <w:sz w:val="24"/>
          <w:szCs w:val="24"/>
        </w:rPr>
        <w:fldChar w:fldCharType="separate"/>
      </w:r>
      <w:r w:rsidRPr="00BC0FF7">
        <w:rPr>
          <w:rFonts w:ascii="Arial" w:hAnsi="Arial" w:cs="Arial"/>
          <w:noProof/>
          <w:sz w:val="24"/>
          <w:szCs w:val="24"/>
        </w:rPr>
        <w:t>18</w:t>
      </w:r>
      <w:r w:rsidR="005C70BD" w:rsidRPr="00BC0FF7">
        <w:rPr>
          <w:rFonts w:ascii="Arial" w:hAnsi="Arial" w:cs="Arial"/>
          <w:sz w:val="24"/>
          <w:szCs w:val="24"/>
        </w:rPr>
        <w:fldChar w:fldCharType="end"/>
      </w:r>
      <w:r w:rsidRPr="00BC0FF7">
        <w:rPr>
          <w:rFonts w:ascii="Arial" w:hAnsi="Arial" w:cs="Arial"/>
          <w:sz w:val="24"/>
          <w:szCs w:val="24"/>
        </w:rPr>
        <w:t>. Ubicación puntos críticos en línea de conducción de aguas crudas.</w:t>
      </w:r>
    </w:p>
    <w:tbl>
      <w:tblPr>
        <w:tblW w:w="4420" w:type="dxa"/>
        <w:jc w:val="center"/>
        <w:tblInd w:w="55" w:type="dxa"/>
        <w:tblCellMar>
          <w:left w:w="70" w:type="dxa"/>
          <w:right w:w="70" w:type="dxa"/>
        </w:tblCellMar>
        <w:tblLook w:val="04A0"/>
      </w:tblPr>
      <w:tblGrid>
        <w:gridCol w:w="1085"/>
        <w:gridCol w:w="3335"/>
      </w:tblGrid>
      <w:tr w:rsidR="00BC0FF7" w:rsidRPr="00BC0FF7" w:rsidTr="008654AE">
        <w:trPr>
          <w:trHeight w:val="660"/>
          <w:tblHeader/>
          <w:jc w:val="center"/>
        </w:trPr>
        <w:tc>
          <w:tcPr>
            <w:tcW w:w="442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BC0FF7" w:rsidRPr="00BC0FF7" w:rsidRDefault="00BC0FF7" w:rsidP="00BC0FF7">
            <w:pPr>
              <w:spacing w:after="0"/>
              <w:jc w:val="center"/>
              <w:rPr>
                <w:rFonts w:cs="Arial"/>
                <w:b/>
                <w:bCs/>
                <w:color w:val="000000"/>
                <w:szCs w:val="22"/>
                <w:lang w:eastAsia="es-CO"/>
              </w:rPr>
            </w:pPr>
            <w:r w:rsidRPr="00BC0FF7">
              <w:rPr>
                <w:rFonts w:cs="Arial"/>
                <w:b/>
                <w:bCs/>
                <w:color w:val="000000"/>
                <w:sz w:val="22"/>
                <w:szCs w:val="22"/>
                <w:lang w:eastAsia="es-CO"/>
              </w:rPr>
              <w:t>UBICACIÓN PUNTOS CRÍTICOS CONDUCCIÓN AGUAS CRUDAS</w:t>
            </w:r>
          </w:p>
        </w:tc>
      </w:tr>
      <w:tr w:rsidR="00BC0FF7" w:rsidRPr="00BC0FF7" w:rsidTr="008654AE">
        <w:trPr>
          <w:trHeight w:val="300"/>
          <w:tblHeader/>
          <w:jc w:val="center"/>
        </w:trPr>
        <w:tc>
          <w:tcPr>
            <w:tcW w:w="1085"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BC0FF7" w:rsidRPr="00BC0FF7" w:rsidRDefault="00BC0FF7" w:rsidP="00BC0FF7">
            <w:pPr>
              <w:spacing w:after="0"/>
              <w:jc w:val="center"/>
              <w:rPr>
                <w:rFonts w:cs="Arial"/>
                <w:b/>
                <w:bCs/>
                <w:color w:val="000000"/>
                <w:szCs w:val="22"/>
                <w:lang w:eastAsia="es-CO"/>
              </w:rPr>
            </w:pPr>
            <w:r w:rsidRPr="00BC0FF7">
              <w:rPr>
                <w:rFonts w:cs="Arial"/>
                <w:b/>
                <w:bCs/>
                <w:color w:val="000000"/>
                <w:sz w:val="22"/>
                <w:szCs w:val="22"/>
                <w:lang w:eastAsia="es-CO"/>
              </w:rPr>
              <w:t>PUNTO</w:t>
            </w:r>
          </w:p>
        </w:tc>
        <w:tc>
          <w:tcPr>
            <w:tcW w:w="3335"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BC0FF7" w:rsidRPr="00BC0FF7" w:rsidRDefault="00BC0FF7" w:rsidP="00BC0FF7">
            <w:pPr>
              <w:spacing w:after="0"/>
              <w:jc w:val="center"/>
              <w:rPr>
                <w:rFonts w:cs="Arial"/>
                <w:b/>
                <w:bCs/>
                <w:color w:val="000000"/>
                <w:szCs w:val="22"/>
                <w:lang w:eastAsia="es-CO"/>
              </w:rPr>
            </w:pPr>
            <w:r w:rsidRPr="00BC0FF7">
              <w:rPr>
                <w:rFonts w:cs="Arial"/>
                <w:b/>
                <w:bCs/>
                <w:color w:val="000000"/>
                <w:sz w:val="22"/>
                <w:szCs w:val="22"/>
                <w:lang w:eastAsia="es-CO"/>
              </w:rPr>
              <w:t>ABSCISA (m)</w:t>
            </w:r>
          </w:p>
        </w:tc>
      </w:tr>
      <w:tr w:rsidR="00BC0FF7" w:rsidRPr="00BC0FF7" w:rsidTr="008654AE">
        <w:trPr>
          <w:trHeight w:val="300"/>
          <w:tblHeader/>
          <w:jc w:val="center"/>
        </w:trPr>
        <w:tc>
          <w:tcPr>
            <w:tcW w:w="1085"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BC0FF7" w:rsidRPr="00BC0FF7" w:rsidRDefault="00BC0FF7" w:rsidP="00BC0FF7">
            <w:pPr>
              <w:spacing w:after="0"/>
              <w:jc w:val="left"/>
              <w:rPr>
                <w:rFonts w:cs="Arial"/>
                <w:b/>
                <w:bCs/>
                <w:color w:val="000000"/>
                <w:szCs w:val="22"/>
                <w:lang w:eastAsia="es-CO"/>
              </w:rPr>
            </w:pPr>
          </w:p>
        </w:tc>
        <w:tc>
          <w:tcPr>
            <w:tcW w:w="3335"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BC0FF7" w:rsidRPr="00BC0FF7" w:rsidRDefault="00BC0FF7" w:rsidP="00BC0FF7">
            <w:pPr>
              <w:spacing w:after="0"/>
              <w:jc w:val="left"/>
              <w:rPr>
                <w:rFonts w:cs="Arial"/>
                <w:b/>
                <w:bCs/>
                <w:color w:val="000000"/>
                <w:szCs w:val="22"/>
                <w:lang w:eastAsia="es-CO"/>
              </w:rPr>
            </w:pP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PC1</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k0+167.59</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PC2</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k0+504.60</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PC3</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k0+696.98</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PC4</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k1+184.17</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PC5</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k1+621.00</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PC6</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k2+264.94</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PC7</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k2+517.94</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PC8</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k2+531.28</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PC9</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k2+564.77</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lastRenderedPageBreak/>
              <w:t>PC10</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k3+985.20</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PC11</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k4+268.64</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PC12</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k4+382.33</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PC13</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k6+150.39</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PC14</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k7+387.38</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PC15</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k7+926.68</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PC16</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k8+59.18</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PC17</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k8+266.06</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PC18</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k9+246.68</w:t>
            </w:r>
          </w:p>
        </w:tc>
      </w:tr>
    </w:tbl>
    <w:p w:rsidR="00BC0FF7" w:rsidRPr="00BC0FF7" w:rsidRDefault="00BC0FF7" w:rsidP="00BC0FF7">
      <w:pPr>
        <w:rPr>
          <w:rFonts w:cs="Arial"/>
          <w:sz w:val="22"/>
          <w:szCs w:val="22"/>
          <w:lang w:eastAsia="en-US"/>
        </w:rPr>
      </w:pPr>
    </w:p>
    <w:p w:rsidR="00C22850" w:rsidRPr="00797658" w:rsidRDefault="00C22850" w:rsidP="00C22850">
      <w:pPr>
        <w:pStyle w:val="Textoindependiente"/>
        <w:jc w:val="center"/>
      </w:pPr>
      <w:r>
        <w:rPr>
          <w:noProof/>
          <w:lang w:eastAsia="es-CO"/>
        </w:rPr>
        <w:drawing>
          <wp:inline distT="0" distB="0" distL="0" distR="0">
            <wp:extent cx="5229225" cy="3438525"/>
            <wp:effectExtent l="19050" t="0" r="9525" b="0"/>
            <wp:docPr id="1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cstate="print">
                      <a:lum contrast="20000"/>
                    </a:blip>
                    <a:srcRect l="1259" t="15402" r="1799" b="10563"/>
                    <a:stretch>
                      <a:fillRect/>
                    </a:stretch>
                  </pic:blipFill>
                  <pic:spPr bwMode="auto">
                    <a:xfrm>
                      <a:off x="0" y="0"/>
                      <a:ext cx="5229225" cy="3438525"/>
                    </a:xfrm>
                    <a:prstGeom prst="rect">
                      <a:avLst/>
                    </a:prstGeom>
                    <a:noFill/>
                    <a:ln w="9525">
                      <a:noFill/>
                      <a:miter lim="800000"/>
                      <a:headEnd/>
                      <a:tailEnd/>
                    </a:ln>
                  </pic:spPr>
                </pic:pic>
              </a:graphicData>
            </a:graphic>
          </wp:inline>
        </w:drawing>
      </w:r>
    </w:p>
    <w:p w:rsidR="00C22850" w:rsidRDefault="00C22850" w:rsidP="00C22850">
      <w:pPr>
        <w:pStyle w:val="Textoindependiente"/>
        <w:spacing w:after="0"/>
        <w:rPr>
          <w:lang w:val="es-ES_tradnl"/>
        </w:rPr>
      </w:pPr>
    </w:p>
    <w:p w:rsidR="00C22850" w:rsidRPr="00D441E6" w:rsidRDefault="001706B4" w:rsidP="001706B4">
      <w:pPr>
        <w:pStyle w:val="Epgrafe"/>
        <w:rPr>
          <w:rFonts w:ascii="Arial" w:hAnsi="Arial" w:cs="Arial"/>
          <w:sz w:val="24"/>
          <w:szCs w:val="24"/>
        </w:rPr>
      </w:pPr>
      <w:bookmarkStart w:id="212" w:name="_Toc394417238"/>
      <w:bookmarkStart w:id="213" w:name="_Toc395207285"/>
      <w:r w:rsidRPr="001706B4">
        <w:rPr>
          <w:rFonts w:ascii="Arial" w:hAnsi="Arial" w:cs="Arial"/>
          <w:sz w:val="24"/>
          <w:szCs w:val="24"/>
        </w:rPr>
        <w:t xml:space="preserve">Figura </w:t>
      </w:r>
      <w:r w:rsidR="005C70BD" w:rsidRPr="001706B4">
        <w:rPr>
          <w:rFonts w:ascii="Arial" w:hAnsi="Arial" w:cs="Arial"/>
          <w:sz w:val="24"/>
          <w:szCs w:val="24"/>
        </w:rPr>
        <w:fldChar w:fldCharType="begin"/>
      </w:r>
      <w:r w:rsidRPr="001706B4">
        <w:rPr>
          <w:rFonts w:ascii="Arial" w:hAnsi="Arial" w:cs="Arial"/>
          <w:sz w:val="24"/>
          <w:szCs w:val="24"/>
        </w:rPr>
        <w:instrText xml:space="preserve"> SEQ Figura \* ARABIC </w:instrText>
      </w:r>
      <w:r w:rsidR="005C70BD" w:rsidRPr="001706B4">
        <w:rPr>
          <w:rFonts w:ascii="Arial" w:hAnsi="Arial" w:cs="Arial"/>
          <w:sz w:val="24"/>
          <w:szCs w:val="24"/>
        </w:rPr>
        <w:fldChar w:fldCharType="separate"/>
      </w:r>
      <w:r>
        <w:rPr>
          <w:rFonts w:ascii="Arial" w:hAnsi="Arial" w:cs="Arial"/>
          <w:noProof/>
          <w:sz w:val="24"/>
          <w:szCs w:val="24"/>
        </w:rPr>
        <w:t>8</w:t>
      </w:r>
      <w:r w:rsidR="005C70BD" w:rsidRPr="001706B4">
        <w:rPr>
          <w:rFonts w:ascii="Arial" w:hAnsi="Arial" w:cs="Arial"/>
          <w:sz w:val="24"/>
          <w:szCs w:val="24"/>
        </w:rPr>
        <w:fldChar w:fldCharType="end"/>
      </w:r>
      <w:r w:rsidR="00C22850" w:rsidRPr="001706B4">
        <w:rPr>
          <w:rFonts w:ascii="Arial" w:hAnsi="Arial" w:cs="Arial"/>
          <w:sz w:val="24"/>
          <w:szCs w:val="24"/>
        </w:rPr>
        <w:t>.</w:t>
      </w:r>
      <w:r w:rsidR="00C22850" w:rsidRPr="00D441E6">
        <w:rPr>
          <w:rFonts w:ascii="Arial" w:hAnsi="Arial" w:cs="Arial"/>
          <w:sz w:val="24"/>
          <w:szCs w:val="24"/>
        </w:rPr>
        <w:t xml:space="preserve"> Detalle de viaducto para longitudes extensas.</w:t>
      </w:r>
      <w:bookmarkEnd w:id="212"/>
      <w:bookmarkEnd w:id="213"/>
    </w:p>
    <w:p w:rsidR="00C22850" w:rsidRDefault="00C22850" w:rsidP="00C22850">
      <w:pPr>
        <w:rPr>
          <w:lang w:eastAsia="en-US"/>
        </w:rPr>
      </w:pPr>
    </w:p>
    <w:p w:rsidR="00C22850" w:rsidRPr="00D441E6" w:rsidRDefault="00C22850" w:rsidP="00C22850">
      <w:pPr>
        <w:jc w:val="center"/>
        <w:rPr>
          <w:lang w:eastAsia="en-US"/>
        </w:rPr>
      </w:pPr>
      <w:r>
        <w:rPr>
          <w:noProof/>
          <w:lang w:eastAsia="es-CO"/>
        </w:rPr>
        <w:drawing>
          <wp:inline distT="0" distB="0" distL="0" distR="0">
            <wp:extent cx="3524250" cy="5200650"/>
            <wp:effectExtent l="19050" t="0" r="0" b="0"/>
            <wp:docPr id="10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6" cstate="print">
                      <a:lum contrast="20000"/>
                    </a:blip>
                    <a:srcRect l="1567" t="1937" r="1828" b="1937"/>
                    <a:stretch>
                      <a:fillRect/>
                    </a:stretch>
                  </pic:blipFill>
                  <pic:spPr bwMode="auto">
                    <a:xfrm>
                      <a:off x="0" y="0"/>
                      <a:ext cx="3524250" cy="5200650"/>
                    </a:xfrm>
                    <a:prstGeom prst="rect">
                      <a:avLst/>
                    </a:prstGeom>
                    <a:noFill/>
                    <a:ln w="9525">
                      <a:noFill/>
                      <a:miter lim="800000"/>
                      <a:headEnd/>
                      <a:tailEnd/>
                    </a:ln>
                  </pic:spPr>
                </pic:pic>
              </a:graphicData>
            </a:graphic>
          </wp:inline>
        </w:drawing>
      </w:r>
    </w:p>
    <w:p w:rsidR="00C22850" w:rsidRPr="00D441E6" w:rsidRDefault="001706B4" w:rsidP="001706B4">
      <w:pPr>
        <w:pStyle w:val="Epgrafe"/>
        <w:rPr>
          <w:rFonts w:ascii="Arial" w:hAnsi="Arial" w:cs="Arial"/>
          <w:sz w:val="24"/>
          <w:szCs w:val="24"/>
          <w:lang w:val="es-ES_tradnl"/>
        </w:rPr>
      </w:pPr>
      <w:bookmarkStart w:id="214" w:name="_Toc394417239"/>
      <w:bookmarkStart w:id="215" w:name="_Toc395207286"/>
      <w:r w:rsidRPr="001706B4">
        <w:rPr>
          <w:rFonts w:ascii="Arial" w:hAnsi="Arial" w:cs="Arial"/>
          <w:sz w:val="24"/>
          <w:szCs w:val="24"/>
        </w:rPr>
        <w:t xml:space="preserve">Figura </w:t>
      </w:r>
      <w:r w:rsidR="005C70BD" w:rsidRPr="001706B4">
        <w:rPr>
          <w:rFonts w:ascii="Arial" w:hAnsi="Arial" w:cs="Arial"/>
          <w:sz w:val="24"/>
          <w:szCs w:val="24"/>
        </w:rPr>
        <w:fldChar w:fldCharType="begin"/>
      </w:r>
      <w:r w:rsidRPr="001706B4">
        <w:rPr>
          <w:rFonts w:ascii="Arial" w:hAnsi="Arial" w:cs="Arial"/>
          <w:sz w:val="24"/>
          <w:szCs w:val="24"/>
        </w:rPr>
        <w:instrText xml:space="preserve"> SEQ Figura \* ARABIC </w:instrText>
      </w:r>
      <w:r w:rsidR="005C70BD" w:rsidRPr="001706B4">
        <w:rPr>
          <w:rFonts w:ascii="Arial" w:hAnsi="Arial" w:cs="Arial"/>
          <w:sz w:val="24"/>
          <w:szCs w:val="24"/>
        </w:rPr>
        <w:fldChar w:fldCharType="separate"/>
      </w:r>
      <w:r>
        <w:rPr>
          <w:rFonts w:ascii="Arial" w:hAnsi="Arial" w:cs="Arial"/>
          <w:noProof/>
          <w:sz w:val="24"/>
          <w:szCs w:val="24"/>
        </w:rPr>
        <w:t>9</w:t>
      </w:r>
      <w:r w:rsidR="005C70BD" w:rsidRPr="001706B4">
        <w:rPr>
          <w:rFonts w:ascii="Arial" w:hAnsi="Arial" w:cs="Arial"/>
          <w:sz w:val="24"/>
          <w:szCs w:val="24"/>
        </w:rPr>
        <w:fldChar w:fldCharType="end"/>
      </w:r>
      <w:r w:rsidR="00C22850" w:rsidRPr="001706B4">
        <w:rPr>
          <w:rFonts w:ascii="Arial" w:hAnsi="Arial" w:cs="Arial"/>
          <w:sz w:val="24"/>
          <w:szCs w:val="24"/>
        </w:rPr>
        <w:t>.</w:t>
      </w:r>
      <w:r w:rsidR="00C22850" w:rsidRPr="00D441E6">
        <w:rPr>
          <w:rFonts w:ascii="Arial" w:hAnsi="Arial" w:cs="Arial"/>
          <w:sz w:val="24"/>
          <w:szCs w:val="24"/>
        </w:rPr>
        <w:t xml:space="preserve"> Detalle de apoyos con pedestales anclados a roca para longitudes cortas y zonas de afloramiento rocoso</w:t>
      </w:r>
      <w:bookmarkEnd w:id="214"/>
      <w:bookmarkEnd w:id="215"/>
    </w:p>
    <w:p w:rsidR="00C22850" w:rsidRDefault="00C22850" w:rsidP="00C22850">
      <w:pPr>
        <w:pStyle w:val="Textoindependiente"/>
        <w:spacing w:after="0"/>
        <w:rPr>
          <w:lang w:val="es-ES_tradnl"/>
        </w:rPr>
      </w:pPr>
    </w:p>
    <w:p w:rsidR="00C22850" w:rsidRDefault="00C22850" w:rsidP="00C22850">
      <w:pPr>
        <w:pStyle w:val="Textoindependiente"/>
        <w:spacing w:after="0"/>
        <w:rPr>
          <w:lang w:val="es-ES_tradnl"/>
        </w:rPr>
      </w:pPr>
      <w:r>
        <w:rPr>
          <w:lang w:val="es-ES_tradnl"/>
        </w:rPr>
        <w:t xml:space="preserve">El estudio geotécnico completo se encuentra en el Anexo </w:t>
      </w:r>
      <w:r w:rsidR="00A67F9C">
        <w:rPr>
          <w:lang w:val="es-ES_tradnl"/>
        </w:rPr>
        <w:t>10</w:t>
      </w:r>
      <w:r>
        <w:rPr>
          <w:lang w:val="es-ES_tradnl"/>
        </w:rPr>
        <w:t>.</w:t>
      </w:r>
    </w:p>
    <w:p w:rsidR="00C22850" w:rsidRDefault="00C22850" w:rsidP="00C22850">
      <w:pPr>
        <w:pStyle w:val="Textoindependiente"/>
        <w:spacing w:after="0"/>
        <w:rPr>
          <w:lang w:val="es-ES_tradnl"/>
        </w:rPr>
      </w:pPr>
    </w:p>
    <w:p w:rsidR="00C22850" w:rsidRDefault="00C22850" w:rsidP="00C22850">
      <w:pPr>
        <w:pStyle w:val="Ttulo1"/>
        <w:numPr>
          <w:ilvl w:val="0"/>
          <w:numId w:val="0"/>
        </w:numPr>
        <w:ind w:left="857"/>
      </w:pPr>
      <w:bookmarkStart w:id="216" w:name="_Toc394327514"/>
      <w:bookmarkStart w:id="217" w:name="_Toc395207268"/>
      <w:r w:rsidRPr="00B245A7">
        <w:lastRenderedPageBreak/>
        <w:t xml:space="preserve">8. </w:t>
      </w:r>
      <w:r>
        <w:t>DISEÑOS ESTRUCTURALES</w:t>
      </w:r>
      <w:bookmarkEnd w:id="216"/>
      <w:bookmarkEnd w:id="217"/>
    </w:p>
    <w:p w:rsidR="00C22850" w:rsidRPr="00C54254" w:rsidRDefault="00C22850" w:rsidP="00C22850">
      <w:pPr>
        <w:rPr>
          <w:lang w:val="es-ES_tradnl"/>
        </w:rPr>
      </w:pPr>
      <w:r w:rsidRPr="00C54254">
        <w:rPr>
          <w:lang w:val="es-ES_tradnl"/>
        </w:rPr>
        <w:t xml:space="preserve">Los diseños estructurales para </w:t>
      </w:r>
      <w:r>
        <w:rPr>
          <w:lang w:val="es-ES_tradnl"/>
        </w:rPr>
        <w:t>este s</w:t>
      </w:r>
      <w:r w:rsidRPr="00C54254">
        <w:rPr>
          <w:lang w:val="es-ES_tradnl"/>
        </w:rPr>
        <w:t>istema corresponden a</w:t>
      </w:r>
      <w:r>
        <w:rPr>
          <w:lang w:val="es-ES_tradnl"/>
        </w:rPr>
        <w:t xml:space="preserve"> </w:t>
      </w:r>
      <w:r w:rsidRPr="00C54254">
        <w:rPr>
          <w:lang w:val="es-ES_tradnl"/>
        </w:rPr>
        <w:t>l</w:t>
      </w:r>
      <w:r>
        <w:rPr>
          <w:lang w:val="es-ES_tradnl"/>
        </w:rPr>
        <w:t xml:space="preserve">a construcción de aletas con llaves de anclaje en concreto reforzado, </w:t>
      </w:r>
      <w:r w:rsidRPr="00C54254">
        <w:rPr>
          <w:lang w:val="es-ES_tradnl"/>
        </w:rPr>
        <w:t xml:space="preserve">losa de piso </w:t>
      </w:r>
      <w:r>
        <w:rPr>
          <w:lang w:val="es-ES_tradnl"/>
        </w:rPr>
        <w:t>aguas arriba y aguas abajo</w:t>
      </w:r>
      <w:r w:rsidRPr="00C54254">
        <w:rPr>
          <w:lang w:val="es-ES_tradnl"/>
        </w:rPr>
        <w:t xml:space="preserve"> debidamente anclada</w:t>
      </w:r>
      <w:r>
        <w:rPr>
          <w:lang w:val="es-ES_tradnl"/>
        </w:rPr>
        <w:t>s</w:t>
      </w:r>
      <w:r w:rsidRPr="00C54254">
        <w:rPr>
          <w:lang w:val="es-ES_tradnl"/>
        </w:rPr>
        <w:t xml:space="preserve"> a través de vigas</w:t>
      </w:r>
      <w:r>
        <w:rPr>
          <w:lang w:val="es-ES_tradnl"/>
        </w:rPr>
        <w:t xml:space="preserve"> para cada una de las estructuras de captación, viaductos y apoyos para el sostenimiento de la tubería de conducción de aguas crudas</w:t>
      </w:r>
      <w:r w:rsidRPr="00C54254">
        <w:rPr>
          <w:lang w:val="es-ES_tradnl"/>
        </w:rPr>
        <w:t>.</w:t>
      </w:r>
    </w:p>
    <w:p w:rsidR="00C22850" w:rsidRDefault="00C22850" w:rsidP="00C22850">
      <w:pPr>
        <w:rPr>
          <w:lang w:val="es-ES_tradnl"/>
        </w:rPr>
      </w:pPr>
      <w:r w:rsidRPr="00C54254">
        <w:rPr>
          <w:lang w:val="es-ES_tradnl"/>
        </w:rPr>
        <w:t xml:space="preserve">Las memorias de cálculo de las respectivas obras de optimización se pueden encontrar en el Anexo </w:t>
      </w:r>
      <w:r>
        <w:rPr>
          <w:lang w:val="es-ES_tradnl"/>
        </w:rPr>
        <w:t>1</w:t>
      </w:r>
      <w:r w:rsidR="00A67F9C">
        <w:rPr>
          <w:lang w:val="es-ES_tradnl"/>
        </w:rPr>
        <w:t>1</w:t>
      </w:r>
      <w:r>
        <w:rPr>
          <w:lang w:val="es-ES_tradnl"/>
        </w:rPr>
        <w:t xml:space="preserve"> </w:t>
      </w:r>
      <w:r w:rsidRPr="0009155E">
        <w:rPr>
          <w:lang w:val="es-ES_tradnl"/>
        </w:rPr>
        <w:t xml:space="preserve">y los esquemas estructurales en </w:t>
      </w:r>
      <w:r>
        <w:rPr>
          <w:lang w:val="es-ES_tradnl"/>
        </w:rPr>
        <w:t>los</w:t>
      </w:r>
      <w:r w:rsidRPr="0009155E">
        <w:rPr>
          <w:lang w:val="es-ES_tradnl"/>
        </w:rPr>
        <w:t xml:space="preserve"> plano</w:t>
      </w:r>
      <w:r>
        <w:rPr>
          <w:lang w:val="es-ES_tradnl"/>
        </w:rPr>
        <w:t xml:space="preserve">s </w:t>
      </w:r>
      <w:r w:rsidRPr="0009155E">
        <w:rPr>
          <w:lang w:val="es-ES_tradnl"/>
        </w:rPr>
        <w:t>CAG_CES_DIS_ABT_</w:t>
      </w:r>
      <w:r w:rsidR="008904E9">
        <w:rPr>
          <w:lang w:val="es-ES_tradnl"/>
        </w:rPr>
        <w:t>2</w:t>
      </w:r>
      <w:r>
        <w:rPr>
          <w:lang w:val="es-ES_tradnl"/>
        </w:rPr>
        <w:t xml:space="preserve">.dwg y </w:t>
      </w:r>
      <w:r w:rsidR="008904E9">
        <w:rPr>
          <w:lang w:val="es-ES_tradnl"/>
        </w:rPr>
        <w:t>CAG_CES_DIS_ABT_6</w:t>
      </w:r>
    </w:p>
    <w:p w:rsidR="00C22850" w:rsidRDefault="00C22850"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C22850" w:rsidRPr="00B245A7" w:rsidRDefault="00C22850" w:rsidP="00C22850">
      <w:pPr>
        <w:pStyle w:val="Ttulo1"/>
        <w:numPr>
          <w:ilvl w:val="0"/>
          <w:numId w:val="0"/>
        </w:numPr>
        <w:ind w:left="857"/>
      </w:pPr>
      <w:bookmarkStart w:id="218" w:name="_Toc394327515"/>
      <w:bookmarkStart w:id="219" w:name="_Toc395207269"/>
      <w:r>
        <w:lastRenderedPageBreak/>
        <w:t xml:space="preserve">9. </w:t>
      </w:r>
      <w:r w:rsidRPr="00B245A7">
        <w:t>ESTUDIOS AMBIENTALES</w:t>
      </w:r>
      <w:bookmarkEnd w:id="218"/>
      <w:bookmarkEnd w:id="219"/>
    </w:p>
    <w:p w:rsidR="00C22850" w:rsidRPr="00B245A7" w:rsidRDefault="00C22850" w:rsidP="00C22850">
      <w:pPr>
        <w:pStyle w:val="Textoindependiente"/>
        <w:spacing w:after="0"/>
        <w:rPr>
          <w:lang w:val="es-ES_tradnl"/>
        </w:rPr>
      </w:pPr>
    </w:p>
    <w:p w:rsidR="00C22850" w:rsidRDefault="00C22850" w:rsidP="00C22850">
      <w:pPr>
        <w:pStyle w:val="Textoindependiente"/>
        <w:spacing w:after="0"/>
        <w:rPr>
          <w:lang w:val="es-ES_tradnl"/>
        </w:rPr>
      </w:pPr>
      <w:r w:rsidRPr="00567960">
        <w:rPr>
          <w:lang w:val="es-ES_tradnl"/>
        </w:rPr>
        <w:t>En el alcance del proyecto los estudios ambientales necesarios para llevar a ca</w:t>
      </w:r>
      <w:r>
        <w:rPr>
          <w:lang w:val="es-ES_tradnl"/>
        </w:rPr>
        <w:t>bo los diseños elaborados fue</w:t>
      </w:r>
      <w:r w:rsidRPr="00567960">
        <w:rPr>
          <w:lang w:val="es-ES_tradnl"/>
        </w:rPr>
        <w:t xml:space="preserve"> la concesión de aguas</w:t>
      </w:r>
      <w:r>
        <w:rPr>
          <w:lang w:val="es-ES_tradnl"/>
        </w:rPr>
        <w:t xml:space="preserve"> superficiales</w:t>
      </w:r>
      <w:r w:rsidRPr="00567960">
        <w:rPr>
          <w:lang w:val="es-ES_tradnl"/>
        </w:rPr>
        <w:t>, la cual se encuentra consignada en la Resoluc</w:t>
      </w:r>
      <w:r>
        <w:rPr>
          <w:lang w:val="es-ES_tradnl"/>
        </w:rPr>
        <w:t>i</w:t>
      </w:r>
      <w:r w:rsidRPr="00567960">
        <w:rPr>
          <w:lang w:val="es-ES_tradnl"/>
        </w:rPr>
        <w:t>ón N° 03-02-01-000247 por la cual se otorga una concesión de aguas superficiales y se adoptan otras disposiciones,</w:t>
      </w:r>
      <w:r>
        <w:rPr>
          <w:lang w:val="es-ES_tradnl"/>
        </w:rPr>
        <w:t xml:space="preserve"> con una vigencia de 25 años (hasta el año 2029) y</w:t>
      </w:r>
      <w:r w:rsidRPr="00567960">
        <w:rPr>
          <w:lang w:val="es-ES_tradnl"/>
        </w:rPr>
        <w:t xml:space="preserve"> firmada en Apartadó el día 02 de marzo de 2004</w:t>
      </w:r>
      <w:r>
        <w:rPr>
          <w:lang w:val="es-ES_tradnl"/>
        </w:rPr>
        <w:t xml:space="preserve"> </w:t>
      </w:r>
      <w:r w:rsidRPr="00567960">
        <w:rPr>
          <w:lang w:val="es-ES_tradnl"/>
        </w:rPr>
        <w:t xml:space="preserve">por la Corporación Autónoma Regional </w:t>
      </w:r>
      <w:r>
        <w:rPr>
          <w:lang w:val="es-ES_tradnl"/>
        </w:rPr>
        <w:t>COR</w:t>
      </w:r>
      <w:r w:rsidRPr="00567960">
        <w:rPr>
          <w:lang w:val="es-ES_tradnl"/>
        </w:rPr>
        <w:t>POURABÁ.</w:t>
      </w:r>
      <w:r>
        <w:rPr>
          <w:lang w:val="es-ES_tradnl"/>
        </w:rPr>
        <w:t xml:space="preserve"> Actualmente esta concesión está expedida a nombre del municipio de Cañasgordas, se recomienda que se hagan los debidos trámites para que ésta quede a nombre de la Junta de Administradora del Acueducto Multiveredal.</w:t>
      </w: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C22850" w:rsidRDefault="00C22850" w:rsidP="00C22850">
      <w:pPr>
        <w:pStyle w:val="Ttulo1"/>
        <w:numPr>
          <w:ilvl w:val="0"/>
          <w:numId w:val="0"/>
        </w:numPr>
        <w:ind w:left="425"/>
        <w:rPr>
          <w:lang w:val="es-ES_tradnl"/>
        </w:rPr>
      </w:pPr>
      <w:bookmarkStart w:id="220" w:name="_Toc391656634"/>
      <w:bookmarkStart w:id="221" w:name="_Toc394327516"/>
      <w:bookmarkStart w:id="222" w:name="_Toc395207270"/>
      <w:r w:rsidRPr="00C54254">
        <w:rPr>
          <w:rStyle w:val="TtuloCar"/>
          <w:b/>
        </w:rPr>
        <w:lastRenderedPageBreak/>
        <w:t>10.</w:t>
      </w:r>
      <w:r>
        <w:rPr>
          <w:lang w:val="es-ES_tradnl"/>
        </w:rPr>
        <w:t xml:space="preserve"> estudios prediales</w:t>
      </w:r>
      <w:bookmarkEnd w:id="220"/>
      <w:bookmarkEnd w:id="221"/>
      <w:bookmarkEnd w:id="222"/>
    </w:p>
    <w:p w:rsidR="00C22850" w:rsidRPr="00036058" w:rsidRDefault="00C22850" w:rsidP="00C22850">
      <w:pPr>
        <w:spacing w:after="0"/>
        <w:rPr>
          <w:lang w:val="es-ES_tradnl"/>
        </w:rPr>
      </w:pPr>
    </w:p>
    <w:p w:rsidR="00C22850" w:rsidRDefault="00C22850" w:rsidP="00C22850">
      <w:pPr>
        <w:rPr>
          <w:lang w:val="es-ES_tradnl"/>
        </w:rPr>
      </w:pPr>
      <w:r>
        <w:rPr>
          <w:lang w:val="es-ES_tradnl"/>
        </w:rPr>
        <w:t xml:space="preserve">Por medio de la oficina de catastro municipal se obtiene el plano predial del corregimiento Cestillal en el cual se pueden observar los predios (con su respectivo código catastral) en donde se encuentran ubicadas las estructuras de captación, el desarenador, las líneas de aducción y conducción de agua cruda y la Planta de potabilización del sistema de acueducto multiveredal. El plano predial completo se encuentra en </w:t>
      </w:r>
      <w:r w:rsidRPr="00CE09E0">
        <w:rPr>
          <w:lang w:val="es-ES_tradnl"/>
        </w:rPr>
        <w:t>CAG_CES_DIS_ABT_5</w:t>
      </w:r>
    </w:p>
    <w:p w:rsidR="00C22850" w:rsidRDefault="00C22850" w:rsidP="00C22850">
      <w:pPr>
        <w:rPr>
          <w:lang w:val="es-ES_tradnl"/>
        </w:rPr>
      </w:pPr>
      <w:r>
        <w:rPr>
          <w:noProof/>
          <w:lang w:eastAsia="es-CO"/>
        </w:rPr>
        <w:drawing>
          <wp:inline distT="0" distB="0" distL="0" distR="0">
            <wp:extent cx="5200650" cy="3019425"/>
            <wp:effectExtent l="57150" t="19050" r="114300" b="85725"/>
            <wp:docPr id="106"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7" cstate="print"/>
                    <a:srcRect l="1642" t="19156" r="9672" b="20454"/>
                    <a:stretch>
                      <a:fillRect/>
                    </a:stretch>
                  </pic:blipFill>
                  <pic:spPr bwMode="auto">
                    <a:xfrm>
                      <a:off x="0" y="0"/>
                      <a:ext cx="5200650" cy="3019425"/>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22850" w:rsidRDefault="001706B4" w:rsidP="001706B4">
      <w:pPr>
        <w:pStyle w:val="Epgrafe"/>
        <w:rPr>
          <w:rFonts w:ascii="Arial" w:hAnsi="Arial" w:cs="Arial"/>
          <w:sz w:val="24"/>
          <w:szCs w:val="24"/>
        </w:rPr>
      </w:pPr>
      <w:bookmarkStart w:id="223" w:name="_Toc394417240"/>
      <w:bookmarkStart w:id="224" w:name="_Toc395207287"/>
      <w:r w:rsidRPr="001706B4">
        <w:rPr>
          <w:rFonts w:ascii="Arial" w:hAnsi="Arial" w:cs="Arial"/>
          <w:sz w:val="24"/>
          <w:szCs w:val="24"/>
        </w:rPr>
        <w:t xml:space="preserve">Figura </w:t>
      </w:r>
      <w:r w:rsidR="005C70BD" w:rsidRPr="001706B4">
        <w:rPr>
          <w:rFonts w:ascii="Arial" w:hAnsi="Arial" w:cs="Arial"/>
          <w:sz w:val="24"/>
          <w:szCs w:val="24"/>
        </w:rPr>
        <w:fldChar w:fldCharType="begin"/>
      </w:r>
      <w:r w:rsidRPr="001706B4">
        <w:rPr>
          <w:rFonts w:ascii="Arial" w:hAnsi="Arial" w:cs="Arial"/>
          <w:sz w:val="24"/>
          <w:szCs w:val="24"/>
        </w:rPr>
        <w:instrText xml:space="preserve"> SEQ Figura \* ARABIC </w:instrText>
      </w:r>
      <w:r w:rsidR="005C70BD" w:rsidRPr="001706B4">
        <w:rPr>
          <w:rFonts w:ascii="Arial" w:hAnsi="Arial" w:cs="Arial"/>
          <w:sz w:val="24"/>
          <w:szCs w:val="24"/>
        </w:rPr>
        <w:fldChar w:fldCharType="separate"/>
      </w:r>
      <w:r w:rsidRPr="001706B4">
        <w:rPr>
          <w:rFonts w:ascii="Arial" w:hAnsi="Arial" w:cs="Arial"/>
          <w:noProof/>
          <w:sz w:val="24"/>
          <w:szCs w:val="24"/>
        </w:rPr>
        <w:t>10</w:t>
      </w:r>
      <w:r w:rsidR="005C70BD" w:rsidRPr="001706B4">
        <w:rPr>
          <w:rFonts w:ascii="Arial" w:hAnsi="Arial" w:cs="Arial"/>
          <w:sz w:val="24"/>
          <w:szCs w:val="24"/>
        </w:rPr>
        <w:fldChar w:fldCharType="end"/>
      </w:r>
      <w:r w:rsidR="00C22850" w:rsidRPr="00A407D7">
        <w:rPr>
          <w:rFonts w:ascii="Arial" w:hAnsi="Arial" w:cs="Arial"/>
          <w:sz w:val="24"/>
          <w:szCs w:val="24"/>
        </w:rPr>
        <w:t>. Predios Sistema de Acueducto Corregimiento Cestillal</w:t>
      </w:r>
      <w:bookmarkEnd w:id="223"/>
      <w:bookmarkEnd w:id="224"/>
    </w:p>
    <w:p w:rsidR="00FF56B8" w:rsidRDefault="00FF56B8" w:rsidP="00FF56B8">
      <w:pPr>
        <w:rPr>
          <w:lang w:eastAsia="en-US"/>
        </w:rPr>
      </w:pPr>
    </w:p>
    <w:p w:rsidR="00FF56B8" w:rsidRDefault="00FF56B8" w:rsidP="00FF56B8">
      <w:pPr>
        <w:rPr>
          <w:lang w:eastAsia="en-US"/>
        </w:rPr>
      </w:pPr>
    </w:p>
    <w:p w:rsidR="00FF56B8" w:rsidRDefault="00FF56B8" w:rsidP="00FF56B8">
      <w:pPr>
        <w:rPr>
          <w:lang w:eastAsia="en-US"/>
        </w:rPr>
      </w:pPr>
    </w:p>
    <w:p w:rsidR="00FF56B8" w:rsidRDefault="00FF56B8" w:rsidP="00FF56B8">
      <w:pPr>
        <w:rPr>
          <w:lang w:eastAsia="en-US"/>
        </w:rPr>
      </w:pPr>
    </w:p>
    <w:p w:rsidR="00C22850" w:rsidRDefault="00C22850" w:rsidP="00C22850">
      <w:pPr>
        <w:pStyle w:val="Ttulo1"/>
        <w:numPr>
          <w:ilvl w:val="0"/>
          <w:numId w:val="0"/>
        </w:numPr>
        <w:ind w:left="425"/>
        <w:rPr>
          <w:lang w:val="es-ES_tradnl"/>
        </w:rPr>
      </w:pPr>
      <w:bookmarkStart w:id="225" w:name="_Toc391656635"/>
      <w:bookmarkStart w:id="226" w:name="_Toc394327517"/>
      <w:bookmarkStart w:id="227" w:name="_Toc395207271"/>
      <w:r w:rsidRPr="00C54254">
        <w:rPr>
          <w:rStyle w:val="TtuloCar"/>
          <w:b/>
        </w:rPr>
        <w:lastRenderedPageBreak/>
        <w:t>11</w:t>
      </w:r>
      <w:r w:rsidRPr="0084077A">
        <w:rPr>
          <w:rStyle w:val="TtuloCar"/>
          <w:b/>
        </w:rPr>
        <w:t>.</w:t>
      </w:r>
      <w:r>
        <w:rPr>
          <w:lang w:val="es-ES_tradnl"/>
        </w:rPr>
        <w:t xml:space="preserve"> especificaciones de construcción</w:t>
      </w:r>
      <w:bookmarkEnd w:id="225"/>
      <w:bookmarkEnd w:id="226"/>
      <w:bookmarkEnd w:id="227"/>
    </w:p>
    <w:p w:rsidR="00C22850" w:rsidRPr="00DD4B05" w:rsidRDefault="00C22850" w:rsidP="00C22850">
      <w:pPr>
        <w:pStyle w:val="Ttulo2"/>
      </w:pPr>
      <w:bookmarkStart w:id="228" w:name="_Toc394327518"/>
      <w:bookmarkStart w:id="229" w:name="_Toc395207272"/>
      <w:r w:rsidRPr="00DD4B05">
        <w:t>11.1 especificaciones técnicas generales de construcción</w:t>
      </w:r>
      <w:bookmarkEnd w:id="228"/>
      <w:bookmarkEnd w:id="229"/>
    </w:p>
    <w:p w:rsidR="00C22850" w:rsidRPr="00DD4B05" w:rsidRDefault="00C22850" w:rsidP="00C22850">
      <w:bookmarkStart w:id="230" w:name="_Toc393204213"/>
      <w:bookmarkStart w:id="231" w:name="_Toc393204406"/>
      <w:bookmarkStart w:id="232" w:name="_Toc393204903"/>
      <w:bookmarkStart w:id="233" w:name="_Toc393205197"/>
      <w:r w:rsidRPr="0078705D">
        <w:t>Las especificaciones técnicas generales de construcción para las obras del proyecto serán las “</w:t>
      </w:r>
      <w:r>
        <w:t>N</w:t>
      </w:r>
      <w:r w:rsidRPr="0078705D">
        <w:t xml:space="preserve">ormas y </w:t>
      </w:r>
      <w:r>
        <w:t>E</w:t>
      </w:r>
      <w:r w:rsidRPr="0078705D">
        <w:t xml:space="preserve">specificaciones </w:t>
      </w:r>
      <w:r>
        <w:t>G</w:t>
      </w:r>
      <w:r w:rsidRPr="0078705D">
        <w:t xml:space="preserve">enerales de </w:t>
      </w:r>
      <w:r>
        <w:t>C</w:t>
      </w:r>
      <w:r w:rsidRPr="0078705D">
        <w:t xml:space="preserve">onstrucción en </w:t>
      </w:r>
      <w:r>
        <w:t>R</w:t>
      </w:r>
      <w:r w:rsidRPr="0078705D">
        <w:t xml:space="preserve">edes de </w:t>
      </w:r>
      <w:r>
        <w:t>S</w:t>
      </w:r>
      <w:r w:rsidRPr="0078705D">
        <w:t xml:space="preserve">ervicios”, tomo 1, de las </w:t>
      </w:r>
      <w:r>
        <w:t>E</w:t>
      </w:r>
      <w:r w:rsidRPr="0078705D">
        <w:t xml:space="preserve">mpresas </w:t>
      </w:r>
      <w:r>
        <w:t>P</w:t>
      </w:r>
      <w:r w:rsidRPr="0078705D">
        <w:t>úblicas de Medellín (</w:t>
      </w:r>
      <w:r>
        <w:t>EPM</w:t>
      </w:r>
      <w:r w:rsidRPr="0078705D">
        <w:t>), del cual se tomarán los siguientes capítulos</w:t>
      </w:r>
      <w:r w:rsidRPr="00DD4B05">
        <w:t>:</w:t>
      </w:r>
      <w:bookmarkEnd w:id="230"/>
      <w:bookmarkEnd w:id="231"/>
      <w:bookmarkEnd w:id="232"/>
      <w:bookmarkEnd w:id="233"/>
    </w:p>
    <w:p w:rsidR="00C22850" w:rsidRDefault="00C22850" w:rsidP="00C22850">
      <w:pPr>
        <w:pStyle w:val="Lista"/>
      </w:pPr>
      <w:r>
        <w:t>Capítulo 1: Actividades preliminares.</w:t>
      </w:r>
    </w:p>
    <w:p w:rsidR="00C22850" w:rsidRDefault="00C22850" w:rsidP="00C22850">
      <w:pPr>
        <w:pStyle w:val="Lista"/>
      </w:pPr>
      <w:r>
        <w:t>Capítulo 2: Excavaciones y llenos estructurales.</w:t>
      </w:r>
    </w:p>
    <w:p w:rsidR="00C22850" w:rsidRDefault="00C22850" w:rsidP="00C22850">
      <w:pPr>
        <w:pStyle w:val="Lista"/>
      </w:pPr>
      <w:r>
        <w:t>Capítulo 4: Obras varias.</w:t>
      </w:r>
    </w:p>
    <w:p w:rsidR="00C22850" w:rsidRDefault="00C22850" w:rsidP="00C22850">
      <w:pPr>
        <w:pStyle w:val="Lista"/>
      </w:pPr>
      <w:r>
        <w:t>Capítulo 5: Fabricación y utilización de concretos.</w:t>
      </w:r>
    </w:p>
    <w:p w:rsidR="00C22850" w:rsidRDefault="00C22850" w:rsidP="00C22850">
      <w:pPr>
        <w:pStyle w:val="Lista"/>
      </w:pPr>
      <w:r>
        <w:t>Capítulo 7: Redes de distribución, acometidas y conducciones de acueducto.</w:t>
      </w:r>
    </w:p>
    <w:p w:rsidR="00C22850" w:rsidRDefault="00C22850" w:rsidP="00C22850">
      <w:pPr>
        <w:pStyle w:val="Lista"/>
      </w:pPr>
    </w:p>
    <w:p w:rsidR="00C22850" w:rsidRDefault="00C22850" w:rsidP="00C22850">
      <w:pPr>
        <w:rPr>
          <w:lang w:val="es-ES_tradnl"/>
        </w:rPr>
      </w:pPr>
      <w:r>
        <w:rPr>
          <w:lang w:val="es-ES_tradnl"/>
        </w:rPr>
        <w:t>Los capítulos mencionados anteriormente se presentan en el Anexo 1</w:t>
      </w:r>
      <w:r w:rsidR="00A67F9C">
        <w:rPr>
          <w:lang w:val="es-ES_tradnl"/>
        </w:rPr>
        <w:t>2</w:t>
      </w:r>
      <w:r>
        <w:rPr>
          <w:lang w:val="es-ES_tradnl"/>
        </w:rPr>
        <w:t>.</w:t>
      </w:r>
    </w:p>
    <w:p w:rsidR="00C22850" w:rsidRDefault="00C22850" w:rsidP="00C22850">
      <w:pPr>
        <w:pStyle w:val="Ttulo2"/>
      </w:pPr>
      <w:bookmarkStart w:id="234" w:name="_Toc394327519"/>
      <w:bookmarkStart w:id="235" w:name="_Toc395207273"/>
      <w:r w:rsidRPr="00DD4B05">
        <w:t>11.</w:t>
      </w:r>
      <w:r>
        <w:t xml:space="preserve">2 </w:t>
      </w:r>
      <w:r w:rsidRPr="00DD4B05">
        <w:t xml:space="preserve">especificaciones técnicas </w:t>
      </w:r>
      <w:r>
        <w:t xml:space="preserve">PARTICULARES de </w:t>
      </w:r>
      <w:r w:rsidRPr="00DD4B05">
        <w:t>construcción</w:t>
      </w:r>
      <w:bookmarkEnd w:id="234"/>
      <w:bookmarkEnd w:id="235"/>
    </w:p>
    <w:p w:rsidR="00C22850" w:rsidRPr="007F2EB3" w:rsidRDefault="00C22850" w:rsidP="00C22850">
      <w:pPr>
        <w:rPr>
          <w:lang w:val="es-ES_tradnl"/>
        </w:rPr>
      </w:pPr>
      <w:r w:rsidRPr="007F2EB3">
        <w:rPr>
          <w:lang w:val="es-ES_tradnl"/>
        </w:rPr>
        <w:t>Las especificaciones particulares de los elementos necesarios para llevar a cabo el proyecto</w:t>
      </w:r>
      <w:r>
        <w:rPr>
          <w:lang w:val="es-ES_tradnl"/>
        </w:rPr>
        <w:t xml:space="preserve"> se presentan en el Anexo 1</w:t>
      </w:r>
      <w:r w:rsidR="00A67F9C">
        <w:rPr>
          <w:lang w:val="es-ES_tradnl"/>
        </w:rPr>
        <w:t>2</w:t>
      </w:r>
      <w:r>
        <w:rPr>
          <w:lang w:val="es-ES_tradnl"/>
        </w:rPr>
        <w:t>.1</w:t>
      </w:r>
      <w:r w:rsidRPr="007F2EB3">
        <w:rPr>
          <w:lang w:val="es-ES_tradnl"/>
        </w:rPr>
        <w:t>.</w:t>
      </w:r>
    </w:p>
    <w:p w:rsidR="00C22850" w:rsidRDefault="00C22850" w:rsidP="00C22850">
      <w:pPr>
        <w:rPr>
          <w:lang w:val="es-ES_tradnl"/>
        </w:rPr>
      </w:pPr>
    </w:p>
    <w:p w:rsidR="00C22850" w:rsidRDefault="00C22850"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C22850" w:rsidRDefault="00C22850" w:rsidP="00C22850">
      <w:pPr>
        <w:rPr>
          <w:lang w:val="es-ES_tradnl"/>
        </w:rPr>
      </w:pPr>
    </w:p>
    <w:p w:rsidR="00C22850" w:rsidRDefault="00C22850" w:rsidP="00C22850">
      <w:pPr>
        <w:rPr>
          <w:lang w:val="es-ES_tradnl"/>
        </w:rPr>
      </w:pPr>
    </w:p>
    <w:p w:rsidR="00C22850" w:rsidRDefault="00C22850" w:rsidP="00C22850">
      <w:pPr>
        <w:rPr>
          <w:lang w:val="es-ES_tradnl"/>
        </w:rPr>
      </w:pPr>
    </w:p>
    <w:p w:rsidR="00C22850" w:rsidRDefault="00C22850" w:rsidP="00C22850">
      <w:pPr>
        <w:rPr>
          <w:lang w:val="es-ES_tradnl"/>
        </w:rPr>
      </w:pPr>
    </w:p>
    <w:p w:rsidR="00C22850" w:rsidRDefault="00C22850" w:rsidP="00C22850">
      <w:pPr>
        <w:pStyle w:val="Ttulo1"/>
        <w:numPr>
          <w:ilvl w:val="0"/>
          <w:numId w:val="0"/>
        </w:numPr>
        <w:ind w:left="857"/>
      </w:pPr>
      <w:bookmarkStart w:id="236" w:name="_Toc394327520"/>
      <w:bookmarkStart w:id="237" w:name="_Toc395207274"/>
      <w:r w:rsidRPr="00B245A7">
        <w:lastRenderedPageBreak/>
        <w:t>1</w:t>
      </w:r>
      <w:r>
        <w:t>2</w:t>
      </w:r>
      <w:r w:rsidRPr="00B245A7">
        <w:t>. COSTOS Y PRESUPUESTOS</w:t>
      </w:r>
      <w:bookmarkEnd w:id="236"/>
      <w:bookmarkEnd w:id="237"/>
    </w:p>
    <w:p w:rsidR="00C22850" w:rsidRDefault="00C22850" w:rsidP="00C22850">
      <w:pPr>
        <w:rPr>
          <w:lang w:val="es-ES_tradnl"/>
        </w:rPr>
      </w:pPr>
      <w:r w:rsidRPr="001B2C3B">
        <w:rPr>
          <w:lang w:val="es-ES"/>
        </w:rPr>
        <w:t xml:space="preserve">Una vez definidas las medidas de optimización de la infraestructura existente; así como las obras nuevas para los componentes del sistema de acueducto multiveredal </w:t>
      </w:r>
      <w:r>
        <w:rPr>
          <w:lang w:val="es-ES"/>
        </w:rPr>
        <w:t xml:space="preserve">La Berrionda </w:t>
      </w:r>
      <w:r w:rsidRPr="001B2C3B">
        <w:rPr>
          <w:lang w:val="es-ES"/>
        </w:rPr>
        <w:t xml:space="preserve">del Corregimiento de </w:t>
      </w:r>
      <w:r>
        <w:rPr>
          <w:lang w:val="es-ES"/>
        </w:rPr>
        <w:t>Cestillal</w:t>
      </w:r>
      <w:r w:rsidRPr="001B2C3B">
        <w:rPr>
          <w:lang w:val="es-ES"/>
        </w:rPr>
        <w:t xml:space="preserve">, del Municipio de </w:t>
      </w:r>
      <w:r>
        <w:rPr>
          <w:lang w:val="es-ES"/>
        </w:rPr>
        <w:t xml:space="preserve">Cañasgordas </w:t>
      </w:r>
      <w:r w:rsidRPr="001B2C3B">
        <w:rPr>
          <w:lang w:val="es-ES"/>
        </w:rPr>
        <w:t>-</w:t>
      </w:r>
      <w:r>
        <w:rPr>
          <w:lang w:val="es-ES"/>
        </w:rPr>
        <w:t xml:space="preserve"> </w:t>
      </w:r>
      <w:r w:rsidRPr="001B2C3B">
        <w:rPr>
          <w:lang w:val="es-ES"/>
        </w:rPr>
        <w:t xml:space="preserve">Antioquia, se indica </w:t>
      </w:r>
      <w:r>
        <w:rPr>
          <w:lang w:val="es-ES"/>
        </w:rPr>
        <w:t xml:space="preserve">a </w:t>
      </w:r>
      <w:r w:rsidRPr="0039024D">
        <w:rPr>
          <w:lang w:val="es-ES"/>
        </w:rPr>
        <w:t>continuación el resumen de costos de estas obras</w:t>
      </w:r>
      <w:r>
        <w:rPr>
          <w:lang w:val="es-ES"/>
        </w:rPr>
        <w:t>.</w:t>
      </w:r>
      <w:r w:rsidRPr="0039024D">
        <w:rPr>
          <w:lang w:val="es-ES"/>
        </w:rPr>
        <w:t xml:space="preserve"> </w:t>
      </w:r>
      <w:r>
        <w:rPr>
          <w:lang w:val="es-ES_tradnl"/>
        </w:rPr>
        <w:t>El presupuesto completo</w:t>
      </w:r>
      <w:r w:rsidRPr="00B245A7">
        <w:rPr>
          <w:lang w:val="es-ES_tradnl"/>
        </w:rPr>
        <w:t xml:space="preserve"> de las</w:t>
      </w:r>
      <w:r>
        <w:rPr>
          <w:lang w:val="es-ES_tradnl"/>
        </w:rPr>
        <w:t xml:space="preserve"> obras de optimización se puede</w:t>
      </w:r>
      <w:r w:rsidRPr="00B245A7">
        <w:rPr>
          <w:lang w:val="es-ES_tradnl"/>
        </w:rPr>
        <w:t xml:space="preserve"> ver en el </w:t>
      </w:r>
      <w:r>
        <w:rPr>
          <w:lang w:val="es-ES_tradnl"/>
        </w:rPr>
        <w:t>A</w:t>
      </w:r>
      <w:r w:rsidRPr="00B245A7">
        <w:rPr>
          <w:lang w:val="es-ES_tradnl"/>
        </w:rPr>
        <w:t xml:space="preserve">nexo </w:t>
      </w:r>
      <w:r w:rsidRPr="00463E99">
        <w:rPr>
          <w:lang w:val="es-ES_tradnl"/>
        </w:rPr>
        <w:t>1</w:t>
      </w:r>
      <w:r w:rsidR="00A67F9C">
        <w:rPr>
          <w:lang w:val="es-ES_tradnl"/>
        </w:rPr>
        <w:t>3</w:t>
      </w:r>
      <w:r w:rsidRPr="00463E99">
        <w:rPr>
          <w:lang w:val="es-ES_tradnl"/>
        </w:rPr>
        <w:t>.</w:t>
      </w:r>
    </w:p>
    <w:p w:rsidR="00CF604A" w:rsidRPr="00CF604A" w:rsidRDefault="00CF604A" w:rsidP="00CF604A">
      <w:pPr>
        <w:pStyle w:val="Epgrafe"/>
        <w:rPr>
          <w:rFonts w:ascii="Arial" w:hAnsi="Arial" w:cs="Arial"/>
          <w:sz w:val="24"/>
          <w:szCs w:val="24"/>
          <w:lang w:val="es-ES_tradnl"/>
        </w:rPr>
      </w:pPr>
      <w:r w:rsidRPr="00CF604A">
        <w:rPr>
          <w:rFonts w:ascii="Arial" w:hAnsi="Arial" w:cs="Arial"/>
          <w:sz w:val="24"/>
          <w:szCs w:val="24"/>
        </w:rPr>
        <w:t xml:space="preserve">Tabla </w:t>
      </w:r>
      <w:r w:rsidR="005C70BD" w:rsidRPr="00CF604A">
        <w:rPr>
          <w:rFonts w:ascii="Arial" w:hAnsi="Arial" w:cs="Arial"/>
          <w:sz w:val="24"/>
          <w:szCs w:val="24"/>
        </w:rPr>
        <w:fldChar w:fldCharType="begin"/>
      </w:r>
      <w:r w:rsidRPr="00CF604A">
        <w:rPr>
          <w:rFonts w:ascii="Arial" w:hAnsi="Arial" w:cs="Arial"/>
          <w:sz w:val="24"/>
          <w:szCs w:val="24"/>
        </w:rPr>
        <w:instrText xml:space="preserve"> SEQ Tabla \* ARABIC </w:instrText>
      </w:r>
      <w:r w:rsidR="005C70BD" w:rsidRPr="00CF604A">
        <w:rPr>
          <w:rFonts w:ascii="Arial" w:hAnsi="Arial" w:cs="Arial"/>
          <w:sz w:val="24"/>
          <w:szCs w:val="24"/>
        </w:rPr>
        <w:fldChar w:fldCharType="separate"/>
      </w:r>
      <w:r w:rsidR="00BC0FF7">
        <w:rPr>
          <w:rFonts w:ascii="Arial" w:hAnsi="Arial" w:cs="Arial"/>
          <w:noProof/>
          <w:sz w:val="24"/>
          <w:szCs w:val="24"/>
        </w:rPr>
        <w:t>19</w:t>
      </w:r>
      <w:r w:rsidR="005C70BD" w:rsidRPr="00CF604A">
        <w:rPr>
          <w:rFonts w:ascii="Arial" w:hAnsi="Arial" w:cs="Arial"/>
          <w:sz w:val="24"/>
          <w:szCs w:val="24"/>
        </w:rPr>
        <w:fldChar w:fldCharType="end"/>
      </w:r>
      <w:r w:rsidRPr="00CF604A">
        <w:rPr>
          <w:rFonts w:ascii="Arial" w:hAnsi="Arial" w:cs="Arial"/>
          <w:sz w:val="24"/>
          <w:szCs w:val="24"/>
        </w:rPr>
        <w:t>. Resumen de costos</w:t>
      </w:r>
    </w:p>
    <w:tbl>
      <w:tblPr>
        <w:tblW w:w="7280" w:type="dxa"/>
        <w:jc w:val="center"/>
        <w:tblInd w:w="55" w:type="dxa"/>
        <w:tblCellMar>
          <w:left w:w="70" w:type="dxa"/>
          <w:right w:w="70" w:type="dxa"/>
        </w:tblCellMar>
        <w:tblLook w:val="04A0"/>
      </w:tblPr>
      <w:tblGrid>
        <w:gridCol w:w="820"/>
        <w:gridCol w:w="4280"/>
        <w:gridCol w:w="2180"/>
      </w:tblGrid>
      <w:tr w:rsidR="009F6481" w:rsidRPr="009F6481" w:rsidTr="009F6481">
        <w:trPr>
          <w:trHeight w:val="600"/>
          <w:jc w:val="center"/>
        </w:trPr>
        <w:tc>
          <w:tcPr>
            <w:tcW w:w="820"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rsidR="009F6481" w:rsidRPr="009F6481" w:rsidRDefault="009F6481" w:rsidP="009F6481">
            <w:pPr>
              <w:spacing w:after="0"/>
              <w:jc w:val="center"/>
              <w:rPr>
                <w:rFonts w:cs="Arial"/>
                <w:b/>
                <w:bCs/>
                <w:color w:val="000000"/>
                <w:sz w:val="20"/>
                <w:lang w:eastAsia="es-CO"/>
              </w:rPr>
            </w:pPr>
            <w:r w:rsidRPr="009F6481">
              <w:rPr>
                <w:rFonts w:cs="Arial"/>
                <w:b/>
                <w:bCs/>
                <w:color w:val="000000"/>
                <w:sz w:val="20"/>
                <w:lang w:eastAsia="es-CO"/>
              </w:rPr>
              <w:t>ITEM</w:t>
            </w:r>
          </w:p>
        </w:tc>
        <w:tc>
          <w:tcPr>
            <w:tcW w:w="4280" w:type="dxa"/>
            <w:tcBorders>
              <w:top w:val="single" w:sz="4" w:space="0" w:color="auto"/>
              <w:left w:val="nil"/>
              <w:bottom w:val="single" w:sz="4" w:space="0" w:color="auto"/>
              <w:right w:val="single" w:sz="4" w:space="0" w:color="auto"/>
            </w:tcBorders>
            <w:shd w:val="clear" w:color="000000" w:fill="D8D8D8"/>
            <w:noWrap/>
            <w:vAlign w:val="center"/>
            <w:hideMark/>
          </w:tcPr>
          <w:p w:rsidR="009F6481" w:rsidRPr="009F6481" w:rsidRDefault="009F6481" w:rsidP="009F6481">
            <w:pPr>
              <w:spacing w:after="0"/>
              <w:jc w:val="center"/>
              <w:rPr>
                <w:rFonts w:cs="Arial"/>
                <w:b/>
                <w:bCs/>
                <w:color w:val="000000"/>
                <w:sz w:val="20"/>
                <w:lang w:eastAsia="es-CO"/>
              </w:rPr>
            </w:pPr>
            <w:r w:rsidRPr="009F6481">
              <w:rPr>
                <w:rFonts w:cs="Arial"/>
                <w:b/>
                <w:bCs/>
                <w:color w:val="000000"/>
                <w:sz w:val="20"/>
                <w:lang w:eastAsia="es-CO"/>
              </w:rPr>
              <w:t>DESCRIPCIÓN</w:t>
            </w:r>
          </w:p>
        </w:tc>
        <w:tc>
          <w:tcPr>
            <w:tcW w:w="2180" w:type="dxa"/>
            <w:tcBorders>
              <w:top w:val="single" w:sz="4" w:space="0" w:color="auto"/>
              <w:left w:val="nil"/>
              <w:bottom w:val="single" w:sz="4" w:space="0" w:color="auto"/>
              <w:right w:val="single" w:sz="4" w:space="0" w:color="auto"/>
            </w:tcBorders>
            <w:shd w:val="clear" w:color="000000" w:fill="D8D8D8"/>
            <w:vAlign w:val="center"/>
            <w:hideMark/>
          </w:tcPr>
          <w:p w:rsidR="009F6481" w:rsidRPr="009F6481" w:rsidRDefault="009F6481" w:rsidP="009F6481">
            <w:pPr>
              <w:spacing w:after="0"/>
              <w:jc w:val="center"/>
              <w:rPr>
                <w:rFonts w:cs="Arial"/>
                <w:b/>
                <w:bCs/>
                <w:color w:val="000000"/>
                <w:sz w:val="20"/>
                <w:lang w:eastAsia="es-CO"/>
              </w:rPr>
            </w:pPr>
            <w:r w:rsidRPr="009F6481">
              <w:rPr>
                <w:rFonts w:cs="Arial"/>
                <w:b/>
                <w:bCs/>
                <w:color w:val="000000"/>
                <w:sz w:val="20"/>
                <w:lang w:eastAsia="es-CO"/>
              </w:rPr>
              <w:t>COSTO DIRECTO</w:t>
            </w:r>
            <w:r w:rsidRPr="009F6481">
              <w:rPr>
                <w:rFonts w:cs="Arial"/>
                <w:b/>
                <w:bCs/>
                <w:color w:val="000000"/>
                <w:sz w:val="20"/>
                <w:lang w:eastAsia="es-CO"/>
              </w:rPr>
              <w:br/>
              <w:t>(Obra civil e inst.)</w:t>
            </w:r>
          </w:p>
        </w:tc>
      </w:tr>
      <w:tr w:rsidR="009F6481" w:rsidRPr="009F6481" w:rsidTr="009F6481">
        <w:trPr>
          <w:trHeight w:val="342"/>
          <w:jc w:val="center"/>
        </w:trPr>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9F6481" w:rsidRPr="009F6481" w:rsidRDefault="009F6481" w:rsidP="009F6481">
            <w:pPr>
              <w:spacing w:after="0"/>
              <w:jc w:val="center"/>
              <w:rPr>
                <w:rFonts w:cs="Arial"/>
                <w:color w:val="000000"/>
                <w:sz w:val="20"/>
                <w:lang w:eastAsia="es-CO"/>
              </w:rPr>
            </w:pPr>
            <w:r w:rsidRPr="009F6481">
              <w:rPr>
                <w:rFonts w:cs="Arial"/>
                <w:color w:val="000000"/>
                <w:sz w:val="20"/>
                <w:lang w:eastAsia="es-CO"/>
              </w:rPr>
              <w:t>A</w:t>
            </w:r>
          </w:p>
        </w:tc>
        <w:tc>
          <w:tcPr>
            <w:tcW w:w="4280" w:type="dxa"/>
            <w:tcBorders>
              <w:top w:val="nil"/>
              <w:left w:val="nil"/>
              <w:bottom w:val="single" w:sz="4" w:space="0" w:color="auto"/>
              <w:right w:val="single" w:sz="4" w:space="0" w:color="auto"/>
            </w:tcBorders>
            <w:shd w:val="clear" w:color="auto" w:fill="auto"/>
            <w:noWrap/>
            <w:vAlign w:val="center"/>
            <w:hideMark/>
          </w:tcPr>
          <w:p w:rsidR="009F6481" w:rsidRPr="009F6481" w:rsidRDefault="009F6481" w:rsidP="009F6481">
            <w:pPr>
              <w:spacing w:after="0"/>
              <w:jc w:val="left"/>
              <w:rPr>
                <w:rFonts w:cs="Arial"/>
                <w:color w:val="000000"/>
                <w:sz w:val="20"/>
                <w:lang w:eastAsia="es-CO"/>
              </w:rPr>
            </w:pPr>
            <w:r w:rsidRPr="009F6481">
              <w:rPr>
                <w:rFonts w:cs="Arial"/>
                <w:color w:val="000000"/>
                <w:sz w:val="20"/>
                <w:lang w:eastAsia="es-CO"/>
              </w:rPr>
              <w:t>BOCATOMA LA BERRIONDA</w:t>
            </w:r>
          </w:p>
        </w:tc>
        <w:tc>
          <w:tcPr>
            <w:tcW w:w="2180" w:type="dxa"/>
            <w:tcBorders>
              <w:top w:val="nil"/>
              <w:left w:val="nil"/>
              <w:bottom w:val="single" w:sz="4" w:space="0" w:color="auto"/>
              <w:right w:val="single" w:sz="4" w:space="0" w:color="auto"/>
            </w:tcBorders>
            <w:shd w:val="clear" w:color="auto" w:fill="auto"/>
            <w:noWrap/>
            <w:vAlign w:val="center"/>
            <w:hideMark/>
          </w:tcPr>
          <w:p w:rsidR="009F6481" w:rsidRPr="009F6481" w:rsidRDefault="009F6481" w:rsidP="009F6481">
            <w:pPr>
              <w:spacing w:after="0"/>
              <w:jc w:val="center"/>
              <w:rPr>
                <w:rFonts w:cs="Arial"/>
                <w:color w:val="000000"/>
                <w:sz w:val="20"/>
                <w:lang w:eastAsia="es-CO"/>
              </w:rPr>
            </w:pPr>
            <w:r w:rsidRPr="009F6481">
              <w:rPr>
                <w:rFonts w:cs="Arial"/>
                <w:color w:val="000000"/>
                <w:sz w:val="20"/>
                <w:lang w:eastAsia="es-CO"/>
              </w:rPr>
              <w:t>$7.956.000</w:t>
            </w:r>
          </w:p>
        </w:tc>
      </w:tr>
      <w:tr w:rsidR="009F6481" w:rsidRPr="009F6481" w:rsidTr="009F6481">
        <w:trPr>
          <w:trHeight w:val="342"/>
          <w:jc w:val="center"/>
        </w:trPr>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9F6481" w:rsidRPr="009F6481" w:rsidRDefault="009F6481" w:rsidP="009F6481">
            <w:pPr>
              <w:spacing w:after="0"/>
              <w:jc w:val="center"/>
              <w:rPr>
                <w:rFonts w:cs="Arial"/>
                <w:color w:val="000000"/>
                <w:sz w:val="20"/>
                <w:lang w:eastAsia="es-CO"/>
              </w:rPr>
            </w:pPr>
            <w:r w:rsidRPr="009F6481">
              <w:rPr>
                <w:rFonts w:cs="Arial"/>
                <w:color w:val="000000"/>
                <w:sz w:val="20"/>
                <w:lang w:eastAsia="es-CO"/>
              </w:rPr>
              <w:t>B</w:t>
            </w:r>
          </w:p>
        </w:tc>
        <w:tc>
          <w:tcPr>
            <w:tcW w:w="4280" w:type="dxa"/>
            <w:tcBorders>
              <w:top w:val="nil"/>
              <w:left w:val="nil"/>
              <w:bottom w:val="single" w:sz="4" w:space="0" w:color="auto"/>
              <w:right w:val="single" w:sz="4" w:space="0" w:color="auto"/>
            </w:tcBorders>
            <w:shd w:val="clear" w:color="auto" w:fill="auto"/>
            <w:noWrap/>
            <w:vAlign w:val="center"/>
            <w:hideMark/>
          </w:tcPr>
          <w:p w:rsidR="009F6481" w:rsidRPr="009F6481" w:rsidRDefault="009F6481" w:rsidP="009F6481">
            <w:pPr>
              <w:spacing w:after="0"/>
              <w:jc w:val="left"/>
              <w:rPr>
                <w:rFonts w:cs="Arial"/>
                <w:color w:val="000000"/>
                <w:sz w:val="20"/>
                <w:lang w:eastAsia="es-CO"/>
              </w:rPr>
            </w:pPr>
            <w:r w:rsidRPr="009F6481">
              <w:rPr>
                <w:rFonts w:cs="Arial"/>
                <w:color w:val="000000"/>
                <w:sz w:val="20"/>
                <w:lang w:eastAsia="es-CO"/>
              </w:rPr>
              <w:t>BOCATOMA LA BERRIONDITA</w:t>
            </w:r>
          </w:p>
        </w:tc>
        <w:tc>
          <w:tcPr>
            <w:tcW w:w="2180" w:type="dxa"/>
            <w:tcBorders>
              <w:top w:val="nil"/>
              <w:left w:val="nil"/>
              <w:bottom w:val="single" w:sz="4" w:space="0" w:color="auto"/>
              <w:right w:val="single" w:sz="4" w:space="0" w:color="auto"/>
            </w:tcBorders>
            <w:shd w:val="clear" w:color="auto" w:fill="auto"/>
            <w:noWrap/>
            <w:vAlign w:val="center"/>
            <w:hideMark/>
          </w:tcPr>
          <w:p w:rsidR="009F6481" w:rsidRPr="009F6481" w:rsidRDefault="009F6481" w:rsidP="009F6481">
            <w:pPr>
              <w:spacing w:after="0"/>
              <w:jc w:val="center"/>
              <w:rPr>
                <w:rFonts w:cs="Arial"/>
                <w:color w:val="000000"/>
                <w:sz w:val="20"/>
                <w:lang w:eastAsia="es-CO"/>
              </w:rPr>
            </w:pPr>
            <w:r w:rsidRPr="009F6481">
              <w:rPr>
                <w:rFonts w:cs="Arial"/>
                <w:color w:val="000000"/>
                <w:sz w:val="20"/>
                <w:lang w:eastAsia="es-CO"/>
              </w:rPr>
              <w:t>$8.175.596</w:t>
            </w:r>
          </w:p>
        </w:tc>
      </w:tr>
      <w:tr w:rsidR="009F6481" w:rsidRPr="009F6481" w:rsidTr="009F6481">
        <w:trPr>
          <w:trHeight w:val="342"/>
          <w:jc w:val="center"/>
        </w:trPr>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9F6481" w:rsidRPr="009F6481" w:rsidRDefault="009F6481" w:rsidP="009F6481">
            <w:pPr>
              <w:spacing w:after="0"/>
              <w:jc w:val="center"/>
              <w:rPr>
                <w:rFonts w:cs="Arial"/>
                <w:color w:val="000000"/>
                <w:sz w:val="20"/>
                <w:lang w:eastAsia="es-CO"/>
              </w:rPr>
            </w:pPr>
            <w:r w:rsidRPr="009F6481">
              <w:rPr>
                <w:rFonts w:cs="Arial"/>
                <w:color w:val="000000"/>
                <w:sz w:val="20"/>
                <w:lang w:eastAsia="es-CO"/>
              </w:rPr>
              <w:t>C</w:t>
            </w:r>
          </w:p>
        </w:tc>
        <w:tc>
          <w:tcPr>
            <w:tcW w:w="4280" w:type="dxa"/>
            <w:tcBorders>
              <w:top w:val="nil"/>
              <w:left w:val="nil"/>
              <w:bottom w:val="single" w:sz="4" w:space="0" w:color="auto"/>
              <w:right w:val="single" w:sz="4" w:space="0" w:color="auto"/>
            </w:tcBorders>
            <w:shd w:val="clear" w:color="auto" w:fill="auto"/>
            <w:noWrap/>
            <w:vAlign w:val="center"/>
            <w:hideMark/>
          </w:tcPr>
          <w:p w:rsidR="009F6481" w:rsidRPr="009F6481" w:rsidRDefault="009F6481" w:rsidP="009F6481">
            <w:pPr>
              <w:spacing w:after="0"/>
              <w:jc w:val="left"/>
              <w:rPr>
                <w:rFonts w:cs="Arial"/>
                <w:color w:val="000000"/>
                <w:sz w:val="20"/>
                <w:lang w:eastAsia="es-CO"/>
              </w:rPr>
            </w:pPr>
            <w:r w:rsidRPr="009F6481">
              <w:rPr>
                <w:rFonts w:cs="Arial"/>
                <w:color w:val="000000"/>
                <w:sz w:val="20"/>
                <w:lang w:eastAsia="es-CO"/>
              </w:rPr>
              <w:t xml:space="preserve">ESTRUCTURA DE REGULACION </w:t>
            </w:r>
          </w:p>
        </w:tc>
        <w:tc>
          <w:tcPr>
            <w:tcW w:w="2180" w:type="dxa"/>
            <w:tcBorders>
              <w:top w:val="nil"/>
              <w:left w:val="nil"/>
              <w:bottom w:val="single" w:sz="4" w:space="0" w:color="auto"/>
              <w:right w:val="single" w:sz="4" w:space="0" w:color="auto"/>
            </w:tcBorders>
            <w:shd w:val="clear" w:color="auto" w:fill="auto"/>
            <w:noWrap/>
            <w:vAlign w:val="center"/>
            <w:hideMark/>
          </w:tcPr>
          <w:p w:rsidR="009F6481" w:rsidRPr="009F6481" w:rsidRDefault="009F6481" w:rsidP="009F6481">
            <w:pPr>
              <w:spacing w:after="0"/>
              <w:jc w:val="center"/>
              <w:rPr>
                <w:rFonts w:cs="Arial"/>
                <w:color w:val="000000"/>
                <w:sz w:val="20"/>
                <w:lang w:eastAsia="es-CO"/>
              </w:rPr>
            </w:pPr>
            <w:r w:rsidRPr="009F6481">
              <w:rPr>
                <w:rFonts w:cs="Arial"/>
                <w:color w:val="000000"/>
                <w:sz w:val="20"/>
                <w:lang w:eastAsia="es-CO"/>
              </w:rPr>
              <w:t>$3.450.270</w:t>
            </w:r>
          </w:p>
        </w:tc>
      </w:tr>
      <w:tr w:rsidR="009F6481" w:rsidRPr="009F6481" w:rsidTr="009F6481">
        <w:trPr>
          <w:trHeight w:val="342"/>
          <w:jc w:val="center"/>
        </w:trPr>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9F6481" w:rsidRPr="009F6481" w:rsidRDefault="009F6481" w:rsidP="009F6481">
            <w:pPr>
              <w:spacing w:after="0"/>
              <w:jc w:val="center"/>
              <w:rPr>
                <w:rFonts w:cs="Arial"/>
                <w:color w:val="000000"/>
                <w:sz w:val="20"/>
                <w:lang w:eastAsia="es-CO"/>
              </w:rPr>
            </w:pPr>
            <w:r w:rsidRPr="009F6481">
              <w:rPr>
                <w:rFonts w:cs="Arial"/>
                <w:color w:val="000000"/>
                <w:sz w:val="20"/>
                <w:lang w:eastAsia="es-CO"/>
              </w:rPr>
              <w:t>D</w:t>
            </w:r>
          </w:p>
        </w:tc>
        <w:tc>
          <w:tcPr>
            <w:tcW w:w="4280" w:type="dxa"/>
            <w:tcBorders>
              <w:top w:val="nil"/>
              <w:left w:val="nil"/>
              <w:bottom w:val="single" w:sz="4" w:space="0" w:color="auto"/>
              <w:right w:val="single" w:sz="4" w:space="0" w:color="auto"/>
            </w:tcBorders>
            <w:shd w:val="clear" w:color="auto" w:fill="auto"/>
            <w:noWrap/>
            <w:vAlign w:val="center"/>
            <w:hideMark/>
          </w:tcPr>
          <w:p w:rsidR="009F6481" w:rsidRPr="009F6481" w:rsidRDefault="009F6481" w:rsidP="009F6481">
            <w:pPr>
              <w:spacing w:after="0"/>
              <w:jc w:val="left"/>
              <w:rPr>
                <w:rFonts w:cs="Arial"/>
                <w:color w:val="000000"/>
                <w:sz w:val="20"/>
                <w:lang w:eastAsia="es-CO"/>
              </w:rPr>
            </w:pPr>
            <w:r w:rsidRPr="009F6481">
              <w:rPr>
                <w:rFonts w:cs="Arial"/>
                <w:color w:val="000000"/>
                <w:sz w:val="20"/>
                <w:lang w:eastAsia="es-CO"/>
              </w:rPr>
              <w:t>DESARENADOR</w:t>
            </w:r>
          </w:p>
        </w:tc>
        <w:tc>
          <w:tcPr>
            <w:tcW w:w="2180" w:type="dxa"/>
            <w:tcBorders>
              <w:top w:val="nil"/>
              <w:left w:val="nil"/>
              <w:bottom w:val="single" w:sz="4" w:space="0" w:color="auto"/>
              <w:right w:val="single" w:sz="4" w:space="0" w:color="auto"/>
            </w:tcBorders>
            <w:shd w:val="clear" w:color="auto" w:fill="auto"/>
            <w:noWrap/>
            <w:vAlign w:val="center"/>
            <w:hideMark/>
          </w:tcPr>
          <w:p w:rsidR="009F6481" w:rsidRPr="009F6481" w:rsidRDefault="009F6481" w:rsidP="009F6481">
            <w:pPr>
              <w:spacing w:after="0"/>
              <w:jc w:val="center"/>
              <w:rPr>
                <w:rFonts w:cs="Arial"/>
                <w:color w:val="000000"/>
                <w:sz w:val="20"/>
                <w:lang w:eastAsia="es-CO"/>
              </w:rPr>
            </w:pPr>
            <w:r w:rsidRPr="009F6481">
              <w:rPr>
                <w:rFonts w:cs="Arial"/>
                <w:color w:val="000000"/>
                <w:sz w:val="20"/>
                <w:lang w:eastAsia="es-CO"/>
              </w:rPr>
              <w:t>$13.140.210</w:t>
            </w:r>
          </w:p>
        </w:tc>
      </w:tr>
      <w:tr w:rsidR="009F6481" w:rsidRPr="009F6481" w:rsidTr="009F6481">
        <w:trPr>
          <w:trHeight w:val="342"/>
          <w:jc w:val="center"/>
        </w:trPr>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9F6481" w:rsidRPr="009F6481" w:rsidRDefault="009F6481" w:rsidP="009F6481">
            <w:pPr>
              <w:spacing w:after="0"/>
              <w:jc w:val="center"/>
              <w:rPr>
                <w:rFonts w:cs="Arial"/>
                <w:color w:val="000000"/>
                <w:sz w:val="20"/>
                <w:lang w:eastAsia="es-CO"/>
              </w:rPr>
            </w:pPr>
            <w:r w:rsidRPr="009F6481">
              <w:rPr>
                <w:rFonts w:cs="Arial"/>
                <w:color w:val="000000"/>
                <w:sz w:val="20"/>
                <w:lang w:eastAsia="es-CO"/>
              </w:rPr>
              <w:t>E</w:t>
            </w:r>
          </w:p>
        </w:tc>
        <w:tc>
          <w:tcPr>
            <w:tcW w:w="4280" w:type="dxa"/>
            <w:tcBorders>
              <w:top w:val="nil"/>
              <w:left w:val="nil"/>
              <w:bottom w:val="single" w:sz="4" w:space="0" w:color="auto"/>
              <w:right w:val="single" w:sz="4" w:space="0" w:color="auto"/>
            </w:tcBorders>
            <w:shd w:val="clear" w:color="auto" w:fill="auto"/>
            <w:noWrap/>
            <w:vAlign w:val="center"/>
            <w:hideMark/>
          </w:tcPr>
          <w:p w:rsidR="009F6481" w:rsidRPr="009F6481" w:rsidRDefault="009F6481" w:rsidP="009F6481">
            <w:pPr>
              <w:spacing w:after="0"/>
              <w:jc w:val="left"/>
              <w:rPr>
                <w:rFonts w:cs="Arial"/>
                <w:color w:val="000000"/>
                <w:sz w:val="20"/>
                <w:lang w:eastAsia="es-CO"/>
              </w:rPr>
            </w:pPr>
            <w:r w:rsidRPr="009F6481">
              <w:rPr>
                <w:rFonts w:cs="Arial"/>
                <w:color w:val="000000"/>
                <w:sz w:val="20"/>
                <w:lang w:eastAsia="es-CO"/>
              </w:rPr>
              <w:t>LÍNEA DE CONDUCCIÓN AGUAS CRUDAS</w:t>
            </w:r>
          </w:p>
        </w:tc>
        <w:tc>
          <w:tcPr>
            <w:tcW w:w="2180" w:type="dxa"/>
            <w:tcBorders>
              <w:top w:val="nil"/>
              <w:left w:val="nil"/>
              <w:bottom w:val="single" w:sz="4" w:space="0" w:color="auto"/>
              <w:right w:val="single" w:sz="4" w:space="0" w:color="auto"/>
            </w:tcBorders>
            <w:shd w:val="clear" w:color="auto" w:fill="auto"/>
            <w:noWrap/>
            <w:vAlign w:val="center"/>
            <w:hideMark/>
          </w:tcPr>
          <w:p w:rsidR="009F6481" w:rsidRPr="009F6481" w:rsidRDefault="009F6481" w:rsidP="009F6481">
            <w:pPr>
              <w:spacing w:after="0"/>
              <w:jc w:val="center"/>
              <w:rPr>
                <w:rFonts w:cs="Arial"/>
                <w:color w:val="000000"/>
                <w:sz w:val="20"/>
                <w:lang w:eastAsia="es-CO"/>
              </w:rPr>
            </w:pPr>
            <w:r w:rsidRPr="009F6481">
              <w:rPr>
                <w:rFonts w:cs="Arial"/>
                <w:color w:val="000000"/>
                <w:sz w:val="20"/>
                <w:lang w:eastAsia="es-CO"/>
              </w:rPr>
              <w:t>$353.057.888</w:t>
            </w:r>
          </w:p>
        </w:tc>
      </w:tr>
      <w:tr w:rsidR="009F6481" w:rsidRPr="009F6481" w:rsidTr="009F6481">
        <w:trPr>
          <w:trHeight w:val="342"/>
          <w:jc w:val="center"/>
        </w:trPr>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9F6481" w:rsidRPr="009F6481" w:rsidRDefault="009F6481" w:rsidP="009F6481">
            <w:pPr>
              <w:spacing w:after="0"/>
              <w:jc w:val="left"/>
              <w:rPr>
                <w:rFonts w:cs="Arial"/>
                <w:color w:val="000000"/>
                <w:sz w:val="20"/>
                <w:lang w:eastAsia="es-CO"/>
              </w:rPr>
            </w:pPr>
            <w:r w:rsidRPr="009F6481">
              <w:rPr>
                <w:rFonts w:cs="Arial"/>
                <w:color w:val="000000"/>
                <w:sz w:val="20"/>
                <w:lang w:eastAsia="es-CO"/>
              </w:rPr>
              <w:t> </w:t>
            </w:r>
          </w:p>
        </w:tc>
        <w:tc>
          <w:tcPr>
            <w:tcW w:w="4280" w:type="dxa"/>
            <w:tcBorders>
              <w:top w:val="nil"/>
              <w:left w:val="nil"/>
              <w:bottom w:val="single" w:sz="4" w:space="0" w:color="auto"/>
              <w:right w:val="single" w:sz="4" w:space="0" w:color="auto"/>
            </w:tcBorders>
            <w:shd w:val="clear" w:color="auto" w:fill="auto"/>
            <w:noWrap/>
            <w:vAlign w:val="center"/>
            <w:hideMark/>
          </w:tcPr>
          <w:p w:rsidR="009F6481" w:rsidRPr="009F6481" w:rsidRDefault="009F6481" w:rsidP="009F6481">
            <w:pPr>
              <w:spacing w:after="0"/>
              <w:jc w:val="left"/>
              <w:rPr>
                <w:rFonts w:cs="Arial"/>
                <w:b/>
                <w:bCs/>
                <w:color w:val="000000"/>
                <w:sz w:val="20"/>
                <w:lang w:eastAsia="es-CO"/>
              </w:rPr>
            </w:pPr>
            <w:r w:rsidRPr="009F6481">
              <w:rPr>
                <w:rFonts w:cs="Arial"/>
                <w:b/>
                <w:bCs/>
                <w:color w:val="000000"/>
                <w:sz w:val="20"/>
                <w:lang w:eastAsia="es-CO"/>
              </w:rPr>
              <w:t>Subtotal costos directos obra civil e inst.</w:t>
            </w:r>
          </w:p>
        </w:tc>
        <w:tc>
          <w:tcPr>
            <w:tcW w:w="2180" w:type="dxa"/>
            <w:tcBorders>
              <w:top w:val="nil"/>
              <w:left w:val="nil"/>
              <w:bottom w:val="single" w:sz="4" w:space="0" w:color="auto"/>
              <w:right w:val="single" w:sz="4" w:space="0" w:color="auto"/>
            </w:tcBorders>
            <w:shd w:val="clear" w:color="auto" w:fill="auto"/>
            <w:noWrap/>
            <w:vAlign w:val="center"/>
            <w:hideMark/>
          </w:tcPr>
          <w:p w:rsidR="009F6481" w:rsidRPr="009F6481" w:rsidRDefault="009F6481" w:rsidP="009F6481">
            <w:pPr>
              <w:spacing w:after="0"/>
              <w:jc w:val="center"/>
              <w:rPr>
                <w:rFonts w:cs="Arial"/>
                <w:b/>
                <w:bCs/>
                <w:color w:val="000000"/>
                <w:sz w:val="20"/>
                <w:lang w:eastAsia="es-CO"/>
              </w:rPr>
            </w:pPr>
            <w:r w:rsidRPr="009F6481">
              <w:rPr>
                <w:rFonts w:cs="Arial"/>
                <w:b/>
                <w:bCs/>
                <w:color w:val="000000"/>
                <w:sz w:val="20"/>
                <w:lang w:eastAsia="es-CO"/>
              </w:rPr>
              <w:t>$385.779.964</w:t>
            </w:r>
          </w:p>
        </w:tc>
      </w:tr>
      <w:tr w:rsidR="009F6481" w:rsidRPr="009F6481" w:rsidTr="009F6481">
        <w:trPr>
          <w:trHeight w:val="342"/>
          <w:jc w:val="center"/>
        </w:trPr>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9F6481" w:rsidRPr="009F6481" w:rsidRDefault="009F6481" w:rsidP="009F6481">
            <w:pPr>
              <w:spacing w:after="0"/>
              <w:jc w:val="left"/>
              <w:rPr>
                <w:rFonts w:cs="Arial"/>
                <w:color w:val="000000"/>
                <w:sz w:val="20"/>
                <w:lang w:eastAsia="es-CO"/>
              </w:rPr>
            </w:pPr>
            <w:r w:rsidRPr="009F6481">
              <w:rPr>
                <w:rFonts w:cs="Arial"/>
                <w:color w:val="000000"/>
                <w:sz w:val="20"/>
                <w:lang w:eastAsia="es-CO"/>
              </w:rPr>
              <w:t> </w:t>
            </w:r>
          </w:p>
        </w:tc>
        <w:tc>
          <w:tcPr>
            <w:tcW w:w="4280" w:type="dxa"/>
            <w:tcBorders>
              <w:top w:val="nil"/>
              <w:left w:val="nil"/>
              <w:bottom w:val="single" w:sz="4" w:space="0" w:color="auto"/>
              <w:right w:val="single" w:sz="4" w:space="0" w:color="auto"/>
            </w:tcBorders>
            <w:shd w:val="clear" w:color="auto" w:fill="auto"/>
            <w:noWrap/>
            <w:vAlign w:val="center"/>
            <w:hideMark/>
          </w:tcPr>
          <w:p w:rsidR="009F6481" w:rsidRPr="009F6481" w:rsidRDefault="009F6481" w:rsidP="009F6481">
            <w:pPr>
              <w:spacing w:after="0"/>
              <w:rPr>
                <w:rFonts w:cs="Arial"/>
                <w:b/>
                <w:bCs/>
                <w:sz w:val="20"/>
                <w:lang w:eastAsia="es-CO"/>
              </w:rPr>
            </w:pPr>
            <w:r w:rsidRPr="009F6481">
              <w:rPr>
                <w:rFonts w:cs="Arial"/>
                <w:b/>
                <w:bCs/>
                <w:sz w:val="20"/>
                <w:lang w:eastAsia="es-CO"/>
              </w:rPr>
              <w:t>A (obra civil e instalación) 30%</w:t>
            </w:r>
          </w:p>
        </w:tc>
        <w:tc>
          <w:tcPr>
            <w:tcW w:w="2180" w:type="dxa"/>
            <w:tcBorders>
              <w:top w:val="nil"/>
              <w:left w:val="nil"/>
              <w:bottom w:val="single" w:sz="4" w:space="0" w:color="auto"/>
              <w:right w:val="single" w:sz="4" w:space="0" w:color="auto"/>
            </w:tcBorders>
            <w:shd w:val="clear" w:color="auto" w:fill="auto"/>
            <w:noWrap/>
            <w:vAlign w:val="center"/>
            <w:hideMark/>
          </w:tcPr>
          <w:p w:rsidR="009F6481" w:rsidRPr="009F6481" w:rsidRDefault="009F6481" w:rsidP="009F6481">
            <w:pPr>
              <w:spacing w:after="0"/>
              <w:jc w:val="center"/>
              <w:rPr>
                <w:rFonts w:cs="Arial"/>
                <w:sz w:val="20"/>
                <w:lang w:eastAsia="es-CO"/>
              </w:rPr>
            </w:pPr>
            <w:r w:rsidRPr="009F6481">
              <w:rPr>
                <w:rFonts w:cs="Arial"/>
                <w:sz w:val="20"/>
                <w:lang w:eastAsia="es-CO"/>
              </w:rPr>
              <w:t xml:space="preserve"> $             115.733.989 </w:t>
            </w:r>
          </w:p>
        </w:tc>
      </w:tr>
      <w:tr w:rsidR="009F6481" w:rsidRPr="009F6481" w:rsidTr="009F6481">
        <w:trPr>
          <w:trHeight w:val="342"/>
          <w:jc w:val="center"/>
        </w:trPr>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9F6481" w:rsidRPr="009F6481" w:rsidRDefault="009F6481" w:rsidP="009F6481">
            <w:pPr>
              <w:spacing w:after="0"/>
              <w:jc w:val="left"/>
              <w:rPr>
                <w:rFonts w:cs="Arial"/>
                <w:color w:val="000000"/>
                <w:sz w:val="20"/>
                <w:lang w:eastAsia="es-CO"/>
              </w:rPr>
            </w:pPr>
            <w:r w:rsidRPr="009F6481">
              <w:rPr>
                <w:rFonts w:cs="Arial"/>
                <w:color w:val="000000"/>
                <w:sz w:val="20"/>
                <w:lang w:eastAsia="es-CO"/>
              </w:rPr>
              <w:t> </w:t>
            </w:r>
          </w:p>
        </w:tc>
        <w:tc>
          <w:tcPr>
            <w:tcW w:w="4280" w:type="dxa"/>
            <w:tcBorders>
              <w:top w:val="nil"/>
              <w:left w:val="nil"/>
              <w:bottom w:val="single" w:sz="4" w:space="0" w:color="auto"/>
              <w:right w:val="single" w:sz="4" w:space="0" w:color="auto"/>
            </w:tcBorders>
            <w:shd w:val="clear" w:color="auto" w:fill="auto"/>
            <w:noWrap/>
            <w:vAlign w:val="center"/>
            <w:hideMark/>
          </w:tcPr>
          <w:p w:rsidR="009F6481" w:rsidRPr="009F6481" w:rsidRDefault="009F6481" w:rsidP="009F6481">
            <w:pPr>
              <w:spacing w:after="0"/>
              <w:rPr>
                <w:rFonts w:cs="Arial"/>
                <w:b/>
                <w:bCs/>
                <w:sz w:val="20"/>
                <w:lang w:eastAsia="es-CO"/>
              </w:rPr>
            </w:pPr>
            <w:r w:rsidRPr="009F6481">
              <w:rPr>
                <w:rFonts w:cs="Arial"/>
                <w:b/>
                <w:bCs/>
                <w:sz w:val="20"/>
                <w:lang w:eastAsia="es-CO"/>
              </w:rPr>
              <w:t>I (obra civil e instalación) 2%</w:t>
            </w:r>
          </w:p>
        </w:tc>
        <w:tc>
          <w:tcPr>
            <w:tcW w:w="2180" w:type="dxa"/>
            <w:tcBorders>
              <w:top w:val="nil"/>
              <w:left w:val="nil"/>
              <w:bottom w:val="single" w:sz="4" w:space="0" w:color="auto"/>
              <w:right w:val="single" w:sz="4" w:space="0" w:color="auto"/>
            </w:tcBorders>
            <w:shd w:val="clear" w:color="auto" w:fill="auto"/>
            <w:noWrap/>
            <w:vAlign w:val="center"/>
            <w:hideMark/>
          </w:tcPr>
          <w:p w:rsidR="009F6481" w:rsidRPr="009F6481" w:rsidRDefault="009F6481" w:rsidP="009F6481">
            <w:pPr>
              <w:spacing w:after="0"/>
              <w:jc w:val="center"/>
              <w:rPr>
                <w:rFonts w:cs="Arial"/>
                <w:sz w:val="20"/>
                <w:lang w:eastAsia="es-CO"/>
              </w:rPr>
            </w:pPr>
            <w:r w:rsidRPr="009F6481">
              <w:rPr>
                <w:rFonts w:cs="Arial"/>
                <w:sz w:val="20"/>
                <w:lang w:eastAsia="es-CO"/>
              </w:rPr>
              <w:t xml:space="preserve"> $                 7.715.599 </w:t>
            </w:r>
          </w:p>
        </w:tc>
      </w:tr>
      <w:tr w:rsidR="009F6481" w:rsidRPr="009F6481" w:rsidTr="009F6481">
        <w:trPr>
          <w:trHeight w:val="342"/>
          <w:jc w:val="center"/>
        </w:trPr>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9F6481" w:rsidRPr="009F6481" w:rsidRDefault="009F6481" w:rsidP="009F6481">
            <w:pPr>
              <w:spacing w:after="0"/>
              <w:jc w:val="left"/>
              <w:rPr>
                <w:rFonts w:cs="Arial"/>
                <w:color w:val="000000"/>
                <w:sz w:val="20"/>
                <w:lang w:eastAsia="es-CO"/>
              </w:rPr>
            </w:pPr>
            <w:r w:rsidRPr="009F6481">
              <w:rPr>
                <w:rFonts w:cs="Arial"/>
                <w:color w:val="000000"/>
                <w:sz w:val="20"/>
                <w:lang w:eastAsia="es-CO"/>
              </w:rPr>
              <w:t> </w:t>
            </w:r>
          </w:p>
        </w:tc>
        <w:tc>
          <w:tcPr>
            <w:tcW w:w="4280" w:type="dxa"/>
            <w:tcBorders>
              <w:top w:val="nil"/>
              <w:left w:val="nil"/>
              <w:bottom w:val="single" w:sz="4" w:space="0" w:color="auto"/>
              <w:right w:val="single" w:sz="4" w:space="0" w:color="auto"/>
            </w:tcBorders>
            <w:shd w:val="clear" w:color="auto" w:fill="auto"/>
            <w:noWrap/>
            <w:vAlign w:val="center"/>
            <w:hideMark/>
          </w:tcPr>
          <w:p w:rsidR="009F6481" w:rsidRPr="009F6481" w:rsidRDefault="009F6481" w:rsidP="009F6481">
            <w:pPr>
              <w:spacing w:after="0"/>
              <w:rPr>
                <w:rFonts w:cs="Arial"/>
                <w:b/>
                <w:bCs/>
                <w:sz w:val="20"/>
                <w:lang w:eastAsia="es-CO"/>
              </w:rPr>
            </w:pPr>
            <w:r w:rsidRPr="009F6481">
              <w:rPr>
                <w:rFonts w:cs="Arial"/>
                <w:b/>
                <w:bCs/>
                <w:sz w:val="20"/>
                <w:lang w:eastAsia="es-CO"/>
              </w:rPr>
              <w:t xml:space="preserve">U (obra civil e instalación) 5% </w:t>
            </w:r>
          </w:p>
        </w:tc>
        <w:tc>
          <w:tcPr>
            <w:tcW w:w="2180" w:type="dxa"/>
            <w:tcBorders>
              <w:top w:val="nil"/>
              <w:left w:val="nil"/>
              <w:bottom w:val="single" w:sz="4" w:space="0" w:color="auto"/>
              <w:right w:val="single" w:sz="4" w:space="0" w:color="auto"/>
            </w:tcBorders>
            <w:shd w:val="clear" w:color="auto" w:fill="auto"/>
            <w:noWrap/>
            <w:vAlign w:val="center"/>
            <w:hideMark/>
          </w:tcPr>
          <w:p w:rsidR="009F6481" w:rsidRPr="009F6481" w:rsidRDefault="009F6481" w:rsidP="009F6481">
            <w:pPr>
              <w:spacing w:after="0"/>
              <w:jc w:val="center"/>
              <w:rPr>
                <w:rFonts w:cs="Arial"/>
                <w:sz w:val="20"/>
                <w:lang w:eastAsia="es-CO"/>
              </w:rPr>
            </w:pPr>
            <w:r w:rsidRPr="009F6481">
              <w:rPr>
                <w:rFonts w:cs="Arial"/>
                <w:sz w:val="20"/>
                <w:lang w:eastAsia="es-CO"/>
              </w:rPr>
              <w:t xml:space="preserve"> $               19.288.998 </w:t>
            </w:r>
          </w:p>
        </w:tc>
      </w:tr>
      <w:tr w:rsidR="009F6481" w:rsidRPr="009F6481" w:rsidTr="009F6481">
        <w:trPr>
          <w:trHeight w:val="342"/>
          <w:jc w:val="center"/>
        </w:trPr>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9F6481" w:rsidRPr="009F6481" w:rsidRDefault="009F6481" w:rsidP="009F6481">
            <w:pPr>
              <w:spacing w:after="0"/>
              <w:jc w:val="left"/>
              <w:rPr>
                <w:rFonts w:cs="Arial"/>
                <w:b/>
                <w:bCs/>
                <w:color w:val="000000"/>
                <w:sz w:val="20"/>
                <w:lang w:eastAsia="es-CO"/>
              </w:rPr>
            </w:pPr>
            <w:r w:rsidRPr="009F6481">
              <w:rPr>
                <w:rFonts w:cs="Arial"/>
                <w:b/>
                <w:bCs/>
                <w:color w:val="000000"/>
                <w:sz w:val="20"/>
                <w:lang w:eastAsia="es-CO"/>
              </w:rPr>
              <w:t> </w:t>
            </w:r>
          </w:p>
        </w:tc>
        <w:tc>
          <w:tcPr>
            <w:tcW w:w="4280" w:type="dxa"/>
            <w:tcBorders>
              <w:top w:val="nil"/>
              <w:left w:val="nil"/>
              <w:bottom w:val="single" w:sz="4" w:space="0" w:color="auto"/>
              <w:right w:val="single" w:sz="4" w:space="0" w:color="auto"/>
            </w:tcBorders>
            <w:shd w:val="clear" w:color="auto" w:fill="auto"/>
            <w:noWrap/>
            <w:vAlign w:val="center"/>
            <w:hideMark/>
          </w:tcPr>
          <w:p w:rsidR="009F6481" w:rsidRPr="009F6481" w:rsidRDefault="009F6481" w:rsidP="009F6481">
            <w:pPr>
              <w:spacing w:after="0"/>
              <w:jc w:val="left"/>
              <w:rPr>
                <w:rFonts w:cs="Arial"/>
                <w:b/>
                <w:bCs/>
                <w:color w:val="000000"/>
                <w:sz w:val="20"/>
                <w:lang w:eastAsia="es-CO"/>
              </w:rPr>
            </w:pPr>
            <w:r w:rsidRPr="009F6481">
              <w:rPr>
                <w:rFonts w:cs="Arial"/>
                <w:b/>
                <w:bCs/>
                <w:color w:val="000000"/>
                <w:sz w:val="20"/>
                <w:lang w:eastAsia="es-CO"/>
              </w:rPr>
              <w:t>TOTAL COSTO DEL PROYECTO</w:t>
            </w:r>
          </w:p>
        </w:tc>
        <w:tc>
          <w:tcPr>
            <w:tcW w:w="2180" w:type="dxa"/>
            <w:tcBorders>
              <w:top w:val="nil"/>
              <w:left w:val="nil"/>
              <w:bottom w:val="single" w:sz="4" w:space="0" w:color="auto"/>
              <w:right w:val="single" w:sz="4" w:space="0" w:color="auto"/>
            </w:tcBorders>
            <w:shd w:val="clear" w:color="auto" w:fill="auto"/>
            <w:noWrap/>
            <w:vAlign w:val="center"/>
            <w:hideMark/>
          </w:tcPr>
          <w:p w:rsidR="009F6481" w:rsidRPr="009F6481" w:rsidRDefault="009F6481" w:rsidP="009F6481">
            <w:pPr>
              <w:spacing w:after="0"/>
              <w:jc w:val="center"/>
              <w:rPr>
                <w:rFonts w:cs="Arial"/>
                <w:b/>
                <w:bCs/>
                <w:color w:val="000000"/>
                <w:szCs w:val="24"/>
                <w:lang w:eastAsia="es-CO"/>
              </w:rPr>
            </w:pPr>
            <w:r w:rsidRPr="009F6481">
              <w:rPr>
                <w:rFonts w:cs="Arial"/>
                <w:b/>
                <w:bCs/>
                <w:color w:val="000000"/>
                <w:szCs w:val="24"/>
                <w:lang w:eastAsia="es-CO"/>
              </w:rPr>
              <w:t>$528.518.550</w:t>
            </w:r>
          </w:p>
        </w:tc>
      </w:tr>
    </w:tbl>
    <w:p w:rsidR="00CF604A" w:rsidRDefault="00CF604A"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C22850" w:rsidRPr="002B65E6" w:rsidRDefault="00C22850" w:rsidP="00C22850">
      <w:pPr>
        <w:pStyle w:val="Ttulo1"/>
        <w:numPr>
          <w:ilvl w:val="0"/>
          <w:numId w:val="0"/>
        </w:numPr>
        <w:ind w:left="857"/>
      </w:pPr>
      <w:bookmarkStart w:id="238" w:name="_Toc394327521"/>
      <w:bookmarkStart w:id="239" w:name="_Toc395207275"/>
      <w:r w:rsidRPr="002B65E6">
        <w:rPr>
          <w:rStyle w:val="TtuloCar"/>
          <w:b/>
          <w:bCs w:val="0"/>
        </w:rPr>
        <w:lastRenderedPageBreak/>
        <w:t>13.</w:t>
      </w:r>
      <w:r w:rsidRPr="002B65E6">
        <w:t xml:space="preserve"> CRONOGRAMA DE OBRA</w:t>
      </w:r>
      <w:bookmarkEnd w:id="238"/>
      <w:bookmarkEnd w:id="239"/>
    </w:p>
    <w:p w:rsidR="00C22850" w:rsidRDefault="003A0454" w:rsidP="00F87DA2">
      <w:pPr>
        <w:rPr>
          <w:lang w:val="es-ES_tradnl"/>
        </w:rPr>
      </w:pPr>
      <w:r w:rsidRPr="003A0454">
        <w:rPr>
          <w:lang w:val="es-ES_tradnl"/>
        </w:rPr>
        <w:t xml:space="preserve">Para la ejecución del proyecto la consultoría estima una duración de </w:t>
      </w:r>
      <w:r w:rsidR="006F7B16">
        <w:rPr>
          <w:lang w:val="es-ES_tradnl"/>
        </w:rPr>
        <w:t>cinco (5)</w:t>
      </w:r>
      <w:r w:rsidRPr="003A0454">
        <w:rPr>
          <w:lang w:val="es-ES_tradnl"/>
        </w:rPr>
        <w:t xml:space="preserve"> meses, en el Anexo 1</w:t>
      </w:r>
      <w:r w:rsidR="00A67F9C">
        <w:rPr>
          <w:lang w:val="es-ES_tradnl"/>
        </w:rPr>
        <w:t>4</w:t>
      </w:r>
      <w:r w:rsidRPr="003A0454">
        <w:rPr>
          <w:lang w:val="es-ES_tradnl"/>
        </w:rPr>
        <w:t xml:space="preserve"> se presenta el cronograma de ejecución de obra con las actividades más relevantes.</w:t>
      </w: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B12094" w:rsidRPr="00CA1276" w:rsidRDefault="00C22850" w:rsidP="005A17D2">
      <w:pPr>
        <w:pStyle w:val="Ttulo1"/>
        <w:numPr>
          <w:ilvl w:val="0"/>
          <w:numId w:val="0"/>
        </w:numPr>
        <w:ind w:left="425"/>
        <w:rPr>
          <w:lang w:val="es-ES_tradnl"/>
        </w:rPr>
      </w:pPr>
      <w:bookmarkStart w:id="240" w:name="_Toc395207276"/>
      <w:r>
        <w:rPr>
          <w:lang w:val="es-ES_tradnl"/>
        </w:rPr>
        <w:lastRenderedPageBreak/>
        <w:t>14</w:t>
      </w:r>
      <w:r w:rsidR="005A17D2">
        <w:rPr>
          <w:lang w:val="es-ES_tradnl"/>
        </w:rPr>
        <w:t xml:space="preserve">. </w:t>
      </w:r>
      <w:r w:rsidR="00B12094">
        <w:rPr>
          <w:lang w:val="es-ES_tradnl"/>
        </w:rPr>
        <w:t>Conclusiones y recomendaciones</w:t>
      </w:r>
      <w:bookmarkEnd w:id="240"/>
    </w:p>
    <w:p w:rsidR="00B12094" w:rsidRDefault="00F04D7B" w:rsidP="00F04D7B">
      <w:pPr>
        <w:pStyle w:val="Prrafodelista"/>
        <w:numPr>
          <w:ilvl w:val="0"/>
          <w:numId w:val="37"/>
        </w:numPr>
        <w:rPr>
          <w:lang w:val="es-ES_tradnl"/>
        </w:rPr>
      </w:pPr>
      <w:r>
        <w:rPr>
          <w:lang w:val="es-ES_tradnl"/>
        </w:rPr>
        <w:t xml:space="preserve">Según lo retomado en el </w:t>
      </w:r>
      <w:r w:rsidR="008646AA">
        <w:rPr>
          <w:lang w:val="es-ES_tradnl"/>
        </w:rPr>
        <w:t>capítulo</w:t>
      </w:r>
      <w:r>
        <w:rPr>
          <w:lang w:val="es-ES_tradnl"/>
        </w:rPr>
        <w:t xml:space="preserve"> </w:t>
      </w:r>
      <w:r w:rsidR="00A26C66">
        <w:rPr>
          <w:lang w:val="es-ES_tradnl"/>
        </w:rPr>
        <w:t>3.3.1</w:t>
      </w:r>
      <w:r>
        <w:rPr>
          <w:lang w:val="es-ES_tradnl"/>
        </w:rPr>
        <w:t xml:space="preserve">, el corregimiento cuenta con concesión de agua de 6,39 L/s hasta el año 2029, después de analizar la demanda de caudales actual y futura se concluye que la concesión cumple con el caudal requerido hasta el horizonte del proyecto, pero la junta administradora debe realizar </w:t>
      </w:r>
      <w:r w:rsidR="007459DD">
        <w:rPr>
          <w:lang w:val="es-ES_tradnl"/>
        </w:rPr>
        <w:t>los trámites de ampliación hasta el año 2039.</w:t>
      </w:r>
    </w:p>
    <w:p w:rsidR="007459DD" w:rsidRDefault="007459DD" w:rsidP="007459DD">
      <w:pPr>
        <w:pStyle w:val="Prrafodelista"/>
        <w:rPr>
          <w:lang w:val="es-ES_tradnl"/>
        </w:rPr>
      </w:pPr>
    </w:p>
    <w:p w:rsidR="007D1A02" w:rsidRDefault="00A26C66" w:rsidP="007459DD">
      <w:pPr>
        <w:pStyle w:val="Prrafodelista"/>
        <w:numPr>
          <w:ilvl w:val="0"/>
          <w:numId w:val="37"/>
        </w:numPr>
        <w:rPr>
          <w:lang w:val="es-ES_tradnl"/>
        </w:rPr>
      </w:pPr>
      <w:r>
        <w:rPr>
          <w:lang w:val="es-ES_tradnl"/>
        </w:rPr>
        <w:t xml:space="preserve">Después de estudiar los resultados obtenidos del análisis fisicoquímico realizado en laboratorio  </w:t>
      </w:r>
      <w:r w:rsidR="004E2653">
        <w:rPr>
          <w:lang w:val="es-ES_tradnl"/>
        </w:rPr>
        <w:t>y s</w:t>
      </w:r>
      <w:r w:rsidR="007D1A02">
        <w:rPr>
          <w:lang w:val="es-ES_tradnl"/>
        </w:rPr>
        <w:t xml:space="preserve">egún </w:t>
      </w:r>
      <w:r w:rsidR="00830F80">
        <w:rPr>
          <w:lang w:val="es-ES_tradnl"/>
        </w:rPr>
        <w:t>el decreto</w:t>
      </w:r>
      <w:r w:rsidR="007D1A02">
        <w:rPr>
          <w:lang w:val="es-ES_tradnl"/>
        </w:rPr>
        <w:t xml:space="preserve"> </w:t>
      </w:r>
      <w:r w:rsidR="00830F80">
        <w:rPr>
          <w:lang w:val="es-ES_tradnl"/>
        </w:rPr>
        <w:t>1594</w:t>
      </w:r>
      <w:r w:rsidRPr="00A26C66">
        <w:rPr>
          <w:lang w:val="es-ES_tradnl"/>
        </w:rPr>
        <w:t xml:space="preserve"> de </w:t>
      </w:r>
      <w:r w:rsidR="00830F80">
        <w:rPr>
          <w:lang w:val="es-ES_tradnl"/>
        </w:rPr>
        <w:t>1984</w:t>
      </w:r>
      <w:r w:rsidR="00F914ED">
        <w:rPr>
          <w:lang w:val="es-ES_tradnl"/>
        </w:rPr>
        <w:t>,</w:t>
      </w:r>
      <w:r w:rsidR="007D1A02">
        <w:rPr>
          <w:lang w:val="es-ES_tradnl"/>
        </w:rPr>
        <w:t xml:space="preserve"> </w:t>
      </w:r>
      <w:r w:rsidR="004E2653">
        <w:rPr>
          <w:lang w:val="es-ES_tradnl"/>
        </w:rPr>
        <w:t xml:space="preserve">se concluye que </w:t>
      </w:r>
      <w:r w:rsidR="007D1A02">
        <w:rPr>
          <w:lang w:val="es-ES_tradnl"/>
        </w:rPr>
        <w:t xml:space="preserve">el agua </w:t>
      </w:r>
      <w:r w:rsidR="004E2653">
        <w:rPr>
          <w:lang w:val="es-ES_tradnl"/>
        </w:rPr>
        <w:t xml:space="preserve">de la quebrada La Berriondita </w:t>
      </w:r>
      <w:r w:rsidR="007D1A02">
        <w:rPr>
          <w:lang w:val="es-ES_tradnl"/>
        </w:rPr>
        <w:t xml:space="preserve"> </w:t>
      </w:r>
      <w:r w:rsidR="00830F80">
        <w:rPr>
          <w:lang w:val="es-ES_tradnl"/>
        </w:rPr>
        <w:t>debe tener un tratamiento convencional</w:t>
      </w:r>
      <w:r w:rsidR="005D4E09">
        <w:rPr>
          <w:lang w:val="es-ES_tradnl"/>
        </w:rPr>
        <w:t>,</w:t>
      </w:r>
      <w:r w:rsidR="00830F80">
        <w:rPr>
          <w:lang w:val="es-ES_tradnl"/>
        </w:rPr>
        <w:t xml:space="preserve"> ya que </w:t>
      </w:r>
      <w:r w:rsidR="005D4E09">
        <w:rPr>
          <w:lang w:val="es-ES_tradnl"/>
        </w:rPr>
        <w:t>é</w:t>
      </w:r>
      <w:r w:rsidR="00830F80">
        <w:rPr>
          <w:lang w:val="es-ES_tradnl"/>
        </w:rPr>
        <w:t xml:space="preserve">sta es de uso humano y doméstico. </w:t>
      </w:r>
    </w:p>
    <w:p w:rsidR="00A26C66" w:rsidRDefault="00A26C66" w:rsidP="00A26C66">
      <w:pPr>
        <w:pStyle w:val="Prrafodelista"/>
        <w:rPr>
          <w:lang w:val="es-ES_tradnl"/>
        </w:rPr>
      </w:pPr>
    </w:p>
    <w:p w:rsidR="007459DD" w:rsidRDefault="007459DD" w:rsidP="007459DD">
      <w:pPr>
        <w:pStyle w:val="Prrafodelista"/>
        <w:numPr>
          <w:ilvl w:val="0"/>
          <w:numId w:val="37"/>
        </w:numPr>
        <w:rPr>
          <w:lang w:val="es-ES_tradnl"/>
        </w:rPr>
      </w:pPr>
      <w:r>
        <w:rPr>
          <w:lang w:val="es-ES_tradnl"/>
        </w:rPr>
        <w:t xml:space="preserve">Según los </w:t>
      </w:r>
      <w:r w:rsidR="004E2653">
        <w:rPr>
          <w:lang w:val="es-ES_tradnl"/>
        </w:rPr>
        <w:t xml:space="preserve">resultados </w:t>
      </w:r>
      <w:r w:rsidR="000F56A7">
        <w:rPr>
          <w:lang w:val="es-ES_tradnl"/>
        </w:rPr>
        <w:t xml:space="preserve">obtenidos </w:t>
      </w:r>
      <w:r w:rsidR="004E2653">
        <w:rPr>
          <w:lang w:val="es-ES_tradnl"/>
        </w:rPr>
        <w:t xml:space="preserve">de los </w:t>
      </w:r>
      <w:r>
        <w:rPr>
          <w:lang w:val="es-ES_tradnl"/>
        </w:rPr>
        <w:t>che</w:t>
      </w:r>
      <w:r w:rsidR="00A656E3">
        <w:rPr>
          <w:lang w:val="es-ES_tradnl"/>
        </w:rPr>
        <w:t xml:space="preserve">queos mostrados en el anexo </w:t>
      </w:r>
      <w:r w:rsidR="00A05664">
        <w:rPr>
          <w:lang w:val="es-ES_tradnl"/>
        </w:rPr>
        <w:t>1</w:t>
      </w:r>
      <w:r w:rsidR="00A656E3">
        <w:rPr>
          <w:lang w:val="es-ES_tradnl"/>
        </w:rPr>
        <w:t>, l</w:t>
      </w:r>
      <w:r>
        <w:rPr>
          <w:lang w:val="es-ES_tradnl"/>
        </w:rPr>
        <w:t>as bocatomas cumplen con la capacidad requerida de captación</w:t>
      </w:r>
      <w:r w:rsidR="00F914ED">
        <w:rPr>
          <w:lang w:val="es-ES_tradnl"/>
        </w:rPr>
        <w:t>,</w:t>
      </w:r>
      <w:r>
        <w:rPr>
          <w:lang w:val="es-ES_tradnl"/>
        </w:rPr>
        <w:t xml:space="preserve"> según el nivel de complejidad del proyecto, pero estas estructuras requieren obras de optimización como son las cajas de derivación para cumplir con el requerimiento de la autoridad ambiental (CORPOURABA)</w:t>
      </w:r>
      <w:r w:rsidR="00F914ED">
        <w:rPr>
          <w:lang w:val="es-ES_tradnl"/>
        </w:rPr>
        <w:t>,</w:t>
      </w:r>
      <w:r>
        <w:rPr>
          <w:lang w:val="es-ES_tradnl"/>
        </w:rPr>
        <w:t xml:space="preserve"> que cumplen la función de regular el caudal que ha sido concesionado</w:t>
      </w:r>
      <w:r w:rsidR="00B104E4">
        <w:rPr>
          <w:lang w:val="es-ES_tradnl"/>
        </w:rPr>
        <w:t>,</w:t>
      </w:r>
      <w:r w:rsidR="00631A26">
        <w:rPr>
          <w:lang w:val="es-ES_tradnl"/>
        </w:rPr>
        <w:t xml:space="preserve"> ya que actualmente se está captando un caudal mayor</w:t>
      </w:r>
      <w:r w:rsidR="00C2441F">
        <w:rPr>
          <w:lang w:val="es-ES_tradnl"/>
        </w:rPr>
        <w:t xml:space="preserve"> a este</w:t>
      </w:r>
      <w:r>
        <w:rPr>
          <w:lang w:val="es-ES_tradnl"/>
        </w:rPr>
        <w:t xml:space="preserve">. Por otro lado estas estructuras requieren obras de impermeabilización </w:t>
      </w:r>
      <w:r w:rsidR="008925FF">
        <w:rPr>
          <w:lang w:val="es-ES_tradnl"/>
        </w:rPr>
        <w:t>que repont</w:t>
      </w:r>
      <w:r w:rsidR="00161FA5">
        <w:rPr>
          <w:lang w:val="es-ES_tradnl"/>
        </w:rPr>
        <w:t xml:space="preserve">encialicen  la estructura y alarguen su vida útil, adicional a esto se </w:t>
      </w:r>
      <w:r w:rsidR="00161FA5" w:rsidRPr="00161FA5">
        <w:rPr>
          <w:lang w:val="es-ES_tradnl"/>
        </w:rPr>
        <w:t>requieren</w:t>
      </w:r>
      <w:r w:rsidR="00161FA5">
        <w:rPr>
          <w:lang w:val="es-ES_tradnl"/>
        </w:rPr>
        <w:t xml:space="preserve"> obras de optimización como son cambio de rejilla e instalación de sistema de purga</w:t>
      </w:r>
      <w:r w:rsidR="00966F8D">
        <w:rPr>
          <w:lang w:val="es-ES_tradnl"/>
        </w:rPr>
        <w:t>.</w:t>
      </w:r>
    </w:p>
    <w:p w:rsidR="00063EB2" w:rsidRDefault="00063EB2" w:rsidP="00631A26">
      <w:pPr>
        <w:pStyle w:val="Prrafodelista"/>
        <w:rPr>
          <w:lang w:val="es-ES_tradnl"/>
        </w:rPr>
      </w:pPr>
    </w:p>
    <w:p w:rsidR="00B12094" w:rsidRDefault="00F04D7B" w:rsidP="00F04D7B">
      <w:pPr>
        <w:pStyle w:val="Prrafodelista"/>
        <w:numPr>
          <w:ilvl w:val="0"/>
          <w:numId w:val="37"/>
        </w:numPr>
        <w:rPr>
          <w:lang w:val="es-ES_tradnl"/>
        </w:rPr>
      </w:pPr>
      <w:r w:rsidRPr="007459DD">
        <w:rPr>
          <w:lang w:val="es-ES_tradnl"/>
        </w:rPr>
        <w:t xml:space="preserve">De acuerdo con </w:t>
      </w:r>
      <w:r w:rsidR="007459DD">
        <w:rPr>
          <w:lang w:val="es-ES_tradnl"/>
        </w:rPr>
        <w:t>el análisis realizado</w:t>
      </w:r>
      <w:r w:rsidRPr="007459DD">
        <w:rPr>
          <w:lang w:val="es-ES_tradnl"/>
        </w:rPr>
        <w:t xml:space="preserve">, el desarenador existente no cumple para las condiciones </w:t>
      </w:r>
      <w:r w:rsidR="007D1A02">
        <w:rPr>
          <w:lang w:val="es-ES_tradnl"/>
        </w:rPr>
        <w:t xml:space="preserve">exigidas por el RAS 2000 </w:t>
      </w:r>
      <w:r w:rsidR="009F133D">
        <w:rPr>
          <w:lang w:val="es-ES_tradnl"/>
        </w:rPr>
        <w:t>A.11.2.4.</w:t>
      </w:r>
      <w:r w:rsidR="007D1A02">
        <w:rPr>
          <w:lang w:val="es-ES_tradnl"/>
        </w:rPr>
        <w:t xml:space="preserve"> </w:t>
      </w:r>
      <w:r w:rsidR="009F133D">
        <w:rPr>
          <w:lang w:val="es-ES_tradnl"/>
        </w:rPr>
        <w:t>L</w:t>
      </w:r>
      <w:r w:rsidRPr="007459DD">
        <w:rPr>
          <w:lang w:val="es-ES_tradnl"/>
        </w:rPr>
        <w:t xml:space="preserve">a consultoría del proyecto </w:t>
      </w:r>
      <w:r w:rsidR="007D1A02">
        <w:rPr>
          <w:lang w:val="es-ES_tradnl"/>
        </w:rPr>
        <w:t xml:space="preserve">propone el diseño </w:t>
      </w:r>
      <w:r w:rsidR="00161FA5">
        <w:rPr>
          <w:lang w:val="es-ES_tradnl"/>
        </w:rPr>
        <w:t xml:space="preserve"> y construcción </w:t>
      </w:r>
      <w:r w:rsidR="007D1A02">
        <w:rPr>
          <w:lang w:val="es-ES_tradnl"/>
        </w:rPr>
        <w:t>de una</w:t>
      </w:r>
      <w:r w:rsidR="008925FF">
        <w:rPr>
          <w:lang w:val="es-ES_tradnl"/>
        </w:rPr>
        <w:t xml:space="preserve"> nueva estructura de des</w:t>
      </w:r>
      <w:r w:rsidR="00F16B3E">
        <w:rPr>
          <w:lang w:val="es-ES_tradnl"/>
        </w:rPr>
        <w:t>arenación</w:t>
      </w:r>
      <w:r w:rsidR="00B104E4">
        <w:rPr>
          <w:lang w:val="es-ES_tradnl"/>
        </w:rPr>
        <w:t>,</w:t>
      </w:r>
      <w:r w:rsidR="007D1A02">
        <w:rPr>
          <w:lang w:val="es-ES_tradnl"/>
        </w:rPr>
        <w:t xml:space="preserve"> que cumpla con las demandas actuales y futuras del sistema</w:t>
      </w:r>
      <w:r w:rsidR="00161FA5">
        <w:rPr>
          <w:lang w:val="es-ES_tradnl"/>
        </w:rPr>
        <w:t xml:space="preserve"> e incluya sistemas hidráulicos que permitan un adecuado funcionamiento</w:t>
      </w:r>
      <w:r w:rsidRPr="007459DD">
        <w:rPr>
          <w:lang w:val="es-ES_tradnl"/>
        </w:rPr>
        <w:t>.</w:t>
      </w:r>
    </w:p>
    <w:p w:rsidR="00F2250B" w:rsidRDefault="00F2250B" w:rsidP="00F2250B">
      <w:pPr>
        <w:pStyle w:val="Prrafodelista"/>
        <w:rPr>
          <w:lang w:val="es-ES_tradnl"/>
        </w:rPr>
      </w:pPr>
    </w:p>
    <w:p w:rsidR="00F2250B" w:rsidRPr="00F2250B" w:rsidRDefault="00F2250B" w:rsidP="00F2250B">
      <w:pPr>
        <w:pStyle w:val="Prrafodelista"/>
        <w:numPr>
          <w:ilvl w:val="0"/>
          <w:numId w:val="37"/>
        </w:numPr>
        <w:rPr>
          <w:lang w:val="es-ES_tradnl"/>
        </w:rPr>
      </w:pPr>
      <w:r w:rsidRPr="00F2250B">
        <w:rPr>
          <w:lang w:val="es-ES_tradnl"/>
        </w:rPr>
        <w:t>Según</w:t>
      </w:r>
      <w:r>
        <w:rPr>
          <w:lang w:val="es-ES_tradnl"/>
        </w:rPr>
        <w:t xml:space="preserve"> los</w:t>
      </w:r>
      <w:r w:rsidRPr="00F2250B">
        <w:rPr>
          <w:lang w:val="es-ES_tradnl"/>
        </w:rPr>
        <w:t xml:space="preserve"> chequeos </w:t>
      </w:r>
      <w:r>
        <w:rPr>
          <w:lang w:val="es-ES_tradnl"/>
        </w:rPr>
        <w:t xml:space="preserve">realizados a los caudales del numeral </w:t>
      </w:r>
      <w:r w:rsidR="002D3D7D">
        <w:rPr>
          <w:lang w:val="es-ES_tradnl"/>
        </w:rPr>
        <w:t>4.2.4 y la Tabla 13</w:t>
      </w:r>
      <w:r w:rsidR="00B104E4">
        <w:rPr>
          <w:lang w:val="es-ES_tradnl"/>
        </w:rPr>
        <w:t>,</w:t>
      </w:r>
      <w:r w:rsidR="002D3D7D">
        <w:rPr>
          <w:lang w:val="es-ES_tradnl"/>
        </w:rPr>
        <w:t xml:space="preserve"> </w:t>
      </w:r>
      <w:r w:rsidRPr="00F2250B">
        <w:rPr>
          <w:lang w:val="es-ES_tradnl"/>
        </w:rPr>
        <w:t>se determina que para todos los caudales</w:t>
      </w:r>
      <w:r w:rsidR="002D3D7D">
        <w:rPr>
          <w:lang w:val="es-ES_tradnl"/>
        </w:rPr>
        <w:t xml:space="preserve"> (actual, aforado y futuro)</w:t>
      </w:r>
      <w:r w:rsidRPr="00F2250B">
        <w:rPr>
          <w:lang w:val="es-ES_tradnl"/>
        </w:rPr>
        <w:t xml:space="preserve"> no se cumple el parámetro de Tiempo de retención hidráulica (a) ya que según el RAS 2000 debe ser mayor a 20 minutos, tampoco cumplen con el parámetro del número de Reynolds (Re) para un flujo en transición que debe ser menor de 4 y los resultados mostraron un valor mayor. Por otro lado todos los caudales chequeados cumplieron con los parámetros de Velocidad Horizontal (Vh)</w:t>
      </w:r>
      <w:r w:rsidR="00B104E4">
        <w:rPr>
          <w:lang w:val="es-ES_tradnl"/>
        </w:rPr>
        <w:t>,</w:t>
      </w:r>
      <w:r w:rsidRPr="00F2250B">
        <w:rPr>
          <w:lang w:val="es-ES_tradnl"/>
        </w:rPr>
        <w:t xml:space="preserve"> que según RAS 2000 debe ser menor a 0.25 m/s </w:t>
      </w:r>
      <w:r w:rsidRPr="00F2250B">
        <w:rPr>
          <w:lang w:val="es-ES_tradnl"/>
        </w:rPr>
        <w:lastRenderedPageBreak/>
        <w:t>y la relación entre la velocidad horizontal y la velocidad de asentamiento vertical (Rv) que debe ser inferior a 20.</w:t>
      </w:r>
    </w:p>
    <w:p w:rsidR="00161FA5" w:rsidRDefault="00161FA5" w:rsidP="00161FA5">
      <w:pPr>
        <w:pStyle w:val="Prrafodelista"/>
        <w:rPr>
          <w:lang w:val="es-ES_tradnl"/>
        </w:rPr>
      </w:pPr>
    </w:p>
    <w:p w:rsidR="00161FA5" w:rsidRDefault="00161FA5" w:rsidP="00161FA5">
      <w:pPr>
        <w:pStyle w:val="Prrafodelista"/>
        <w:numPr>
          <w:ilvl w:val="0"/>
          <w:numId w:val="37"/>
        </w:numPr>
        <w:rPr>
          <w:lang w:val="es-ES_tradnl"/>
        </w:rPr>
      </w:pPr>
      <w:r>
        <w:rPr>
          <w:lang w:val="es-ES_tradnl"/>
        </w:rPr>
        <w:t xml:space="preserve">Para la línea de </w:t>
      </w:r>
      <w:r w:rsidR="00A6028A">
        <w:rPr>
          <w:lang w:val="es-ES_tradnl"/>
        </w:rPr>
        <w:t>aducción desde las bocatomas hasta el desarenador</w:t>
      </w:r>
      <w:r w:rsidR="00B104E4">
        <w:rPr>
          <w:lang w:val="es-ES_tradnl"/>
        </w:rPr>
        <w:t>,</w:t>
      </w:r>
      <w:r>
        <w:rPr>
          <w:lang w:val="es-ES_tradnl"/>
        </w:rPr>
        <w:t xml:space="preserve"> se requiere instalación de válvulas de control </w:t>
      </w:r>
      <w:r w:rsidR="00A6028A">
        <w:rPr>
          <w:lang w:val="es-ES_tradnl"/>
        </w:rPr>
        <w:t>que permitan la interrupción de flujo para labores de mantenimiento y limpieza en las estructuras, así mismo la instalación de válvulas de purga para la limpieza de la tubería.</w:t>
      </w:r>
    </w:p>
    <w:p w:rsidR="00A6028A" w:rsidRDefault="00A6028A" w:rsidP="00A6028A">
      <w:pPr>
        <w:pStyle w:val="Prrafodelista"/>
        <w:rPr>
          <w:lang w:val="es-ES_tradnl"/>
        </w:rPr>
      </w:pPr>
    </w:p>
    <w:p w:rsidR="0083037A" w:rsidRDefault="00A6028A" w:rsidP="0083037A">
      <w:pPr>
        <w:pStyle w:val="Prrafodelista"/>
        <w:numPr>
          <w:ilvl w:val="0"/>
          <w:numId w:val="37"/>
        </w:numPr>
        <w:rPr>
          <w:lang w:val="es-ES_tradnl"/>
        </w:rPr>
      </w:pPr>
      <w:r>
        <w:rPr>
          <w:lang w:val="es-ES_tradnl"/>
        </w:rPr>
        <w:t xml:space="preserve">Para la línea de conducción las obras de optimización propuestas son la </w:t>
      </w:r>
      <w:r w:rsidR="00A05664">
        <w:rPr>
          <w:lang w:val="es-ES_tradnl"/>
        </w:rPr>
        <w:t>reposición</w:t>
      </w:r>
      <w:r>
        <w:rPr>
          <w:lang w:val="es-ES_tradnl"/>
        </w:rPr>
        <w:t xml:space="preserve"> de tubería en aquellos tramos </w:t>
      </w:r>
      <w:r w:rsidR="00B104E4">
        <w:rPr>
          <w:lang w:val="es-ES_tradnl"/>
        </w:rPr>
        <w:t xml:space="preserve">en </w:t>
      </w:r>
      <w:r>
        <w:rPr>
          <w:lang w:val="es-ES_tradnl"/>
        </w:rPr>
        <w:t>que esté en mal estado</w:t>
      </w:r>
      <w:r w:rsidR="0022470A">
        <w:rPr>
          <w:lang w:val="es-ES_tradnl"/>
        </w:rPr>
        <w:t xml:space="preserve"> y r</w:t>
      </w:r>
      <w:r w:rsidR="0083037A">
        <w:rPr>
          <w:lang w:val="es-ES_tradnl"/>
        </w:rPr>
        <w:t xml:space="preserve">ealizar obras de protección para las tuberías que se </w:t>
      </w:r>
      <w:r w:rsidR="00F914ED">
        <w:rPr>
          <w:lang w:val="es-ES_tradnl"/>
        </w:rPr>
        <w:t xml:space="preserve">encuentran </w:t>
      </w:r>
      <w:r w:rsidR="0083037A">
        <w:rPr>
          <w:lang w:val="es-ES_tradnl"/>
        </w:rPr>
        <w:t xml:space="preserve">en los puntos críticos que fueron identificados en la etapa de </w:t>
      </w:r>
      <w:r w:rsidR="00B104E4">
        <w:rPr>
          <w:lang w:val="es-ES_tradnl"/>
        </w:rPr>
        <w:t>diagnóstico</w:t>
      </w:r>
      <w:r w:rsidR="0083037A">
        <w:rPr>
          <w:lang w:val="es-ES_tradnl"/>
        </w:rPr>
        <w:t xml:space="preserve">. </w:t>
      </w:r>
    </w:p>
    <w:p w:rsidR="0083037A" w:rsidRDefault="0083037A" w:rsidP="0083037A">
      <w:pPr>
        <w:pStyle w:val="Prrafodelista"/>
        <w:rPr>
          <w:lang w:val="es-ES_tradnl"/>
        </w:rPr>
      </w:pPr>
    </w:p>
    <w:p w:rsidR="0083037A" w:rsidRDefault="0083037A" w:rsidP="0083037A">
      <w:pPr>
        <w:pStyle w:val="Prrafodelista"/>
        <w:numPr>
          <w:ilvl w:val="0"/>
          <w:numId w:val="37"/>
        </w:numPr>
        <w:rPr>
          <w:lang w:val="es-ES_tradnl"/>
        </w:rPr>
      </w:pPr>
      <w:r>
        <w:rPr>
          <w:lang w:val="es-ES_tradnl"/>
        </w:rPr>
        <w:t>Se debe realizar  la calibración de</w:t>
      </w:r>
      <w:r w:rsidR="00E20E97">
        <w:rPr>
          <w:lang w:val="es-ES_tradnl"/>
        </w:rPr>
        <w:t>l equipo de m</w:t>
      </w:r>
      <w:bookmarkStart w:id="241" w:name="_GoBack"/>
      <w:bookmarkEnd w:id="241"/>
      <w:r w:rsidR="00E20E97">
        <w:rPr>
          <w:lang w:val="es-ES_tradnl"/>
        </w:rPr>
        <w:t>acromedició</w:t>
      </w:r>
      <w:r>
        <w:rPr>
          <w:lang w:val="es-ES_tradnl"/>
        </w:rPr>
        <w:t xml:space="preserve">n y realizar lecturas diarias que permitan llevar un control del agua </w:t>
      </w:r>
      <w:r w:rsidR="00E20E97">
        <w:rPr>
          <w:lang w:val="es-ES_tradnl"/>
        </w:rPr>
        <w:t>producida</w:t>
      </w:r>
      <w:r>
        <w:rPr>
          <w:lang w:val="es-ES_tradnl"/>
        </w:rPr>
        <w:t xml:space="preserve"> del sistema </w:t>
      </w:r>
      <w:r w:rsidR="00E20E97">
        <w:rPr>
          <w:lang w:val="es-ES_tradnl"/>
        </w:rPr>
        <w:t xml:space="preserve">de acueducto del corregimiento. </w:t>
      </w:r>
    </w:p>
    <w:p w:rsidR="00E20E97" w:rsidRDefault="00E20E97" w:rsidP="00E20E97">
      <w:pPr>
        <w:pStyle w:val="Prrafodelista"/>
        <w:rPr>
          <w:lang w:val="es-ES_tradnl"/>
        </w:rPr>
      </w:pPr>
    </w:p>
    <w:p w:rsidR="00E20E97" w:rsidRDefault="00E20E97" w:rsidP="0083037A">
      <w:pPr>
        <w:pStyle w:val="Prrafodelista"/>
        <w:numPr>
          <w:ilvl w:val="0"/>
          <w:numId w:val="37"/>
        </w:numPr>
        <w:rPr>
          <w:lang w:val="es-ES_tradnl"/>
        </w:rPr>
      </w:pPr>
      <w:r>
        <w:rPr>
          <w:lang w:val="es-ES_tradnl"/>
        </w:rPr>
        <w:t>Según la visita de campo al corregimiento Cestillal</w:t>
      </w:r>
      <w:r w:rsidR="00B104E4">
        <w:rPr>
          <w:lang w:val="es-ES_tradnl"/>
        </w:rPr>
        <w:t>,</w:t>
      </w:r>
      <w:r>
        <w:rPr>
          <w:lang w:val="es-ES_tradnl"/>
        </w:rPr>
        <w:t xml:space="preserve"> se identificó que algunos micromedidores se encuentran en mal estado y en algunos casos</w:t>
      </w:r>
      <w:r w:rsidR="00B104E4">
        <w:rPr>
          <w:lang w:val="es-ES_tradnl"/>
        </w:rPr>
        <w:t>,</w:t>
      </w:r>
      <w:r>
        <w:rPr>
          <w:lang w:val="es-ES_tradnl"/>
        </w:rPr>
        <w:t xml:space="preserve"> los usuarios desvían el flujo para evitar la lectura real del consumo en las viviendas, por lo que se requiere</w:t>
      </w:r>
      <w:r w:rsidR="00D36EBC">
        <w:rPr>
          <w:lang w:val="es-ES_tradnl"/>
        </w:rPr>
        <w:t xml:space="preserve"> que</w:t>
      </w:r>
      <w:r>
        <w:rPr>
          <w:lang w:val="es-ES_tradnl"/>
        </w:rPr>
        <w:t xml:space="preserve"> la junta administradora</w:t>
      </w:r>
      <w:r w:rsidR="00D36EBC">
        <w:rPr>
          <w:lang w:val="es-ES_tradnl"/>
        </w:rPr>
        <w:t>,</w:t>
      </w:r>
      <w:r>
        <w:rPr>
          <w:lang w:val="es-ES_tradnl"/>
        </w:rPr>
        <w:t xml:space="preserve"> adelante la </w:t>
      </w:r>
      <w:r w:rsidR="00A05664">
        <w:rPr>
          <w:lang w:val="es-ES_tradnl"/>
        </w:rPr>
        <w:t>reposición</w:t>
      </w:r>
      <w:r>
        <w:rPr>
          <w:lang w:val="es-ES_tradnl"/>
        </w:rPr>
        <w:t xml:space="preserve"> y reconexión  de micromedidores</w:t>
      </w:r>
      <w:r w:rsidR="00D36EBC">
        <w:rPr>
          <w:lang w:val="es-ES_tradnl"/>
        </w:rPr>
        <w:t>,</w:t>
      </w:r>
      <w:r>
        <w:rPr>
          <w:lang w:val="es-ES_tradnl"/>
        </w:rPr>
        <w:t xml:space="preserve"> con el fin de contabilizar el agua demandada por los usuarios y </w:t>
      </w:r>
      <w:r w:rsidR="00A05664">
        <w:rPr>
          <w:lang w:val="es-ES_tradnl"/>
        </w:rPr>
        <w:t>así</w:t>
      </w:r>
      <w:r>
        <w:rPr>
          <w:lang w:val="es-ES_tradnl"/>
        </w:rPr>
        <w:t xml:space="preserve"> realizar un balance entre el agua producida y el agua facturada</w:t>
      </w:r>
      <w:r w:rsidR="00D36EBC">
        <w:rPr>
          <w:lang w:val="es-ES_tradnl"/>
        </w:rPr>
        <w:t>,</w:t>
      </w:r>
      <w:r>
        <w:rPr>
          <w:lang w:val="es-ES_tradnl"/>
        </w:rPr>
        <w:t xml:space="preserve"> para conocer las perdidas en el sistema y cumplir </w:t>
      </w:r>
      <w:r w:rsidR="00A05664">
        <w:rPr>
          <w:lang w:val="es-ES_tradnl"/>
        </w:rPr>
        <w:t>así</w:t>
      </w:r>
      <w:r>
        <w:rPr>
          <w:lang w:val="es-ES_tradnl"/>
        </w:rPr>
        <w:t xml:space="preserve"> con los requerimientos de las resolución 2320 del 2009.</w:t>
      </w:r>
    </w:p>
    <w:p w:rsidR="00E20E97" w:rsidRDefault="00E20E97" w:rsidP="00E20E97">
      <w:pPr>
        <w:pStyle w:val="Prrafodelista"/>
        <w:rPr>
          <w:lang w:val="es-ES_tradnl"/>
        </w:rPr>
      </w:pPr>
    </w:p>
    <w:p w:rsidR="00E20E97" w:rsidRDefault="00E20E97" w:rsidP="00E20E97">
      <w:pPr>
        <w:pStyle w:val="Prrafodelista"/>
        <w:numPr>
          <w:ilvl w:val="0"/>
          <w:numId w:val="37"/>
        </w:numPr>
        <w:rPr>
          <w:lang w:val="es-ES_tradnl"/>
        </w:rPr>
      </w:pPr>
      <w:r>
        <w:rPr>
          <w:lang w:val="es-ES_tradnl"/>
        </w:rPr>
        <w:t>Se requiere que la junta administradora realice la reparación de los daños en la red</w:t>
      </w:r>
      <w:r w:rsidR="00D36EBC">
        <w:rPr>
          <w:lang w:val="es-ES_tradnl"/>
        </w:rPr>
        <w:t>,</w:t>
      </w:r>
      <w:r>
        <w:rPr>
          <w:lang w:val="es-ES_tradnl"/>
        </w:rPr>
        <w:t xml:space="preserve"> con el fin de reducir las </w:t>
      </w:r>
      <w:r w:rsidR="00A05664">
        <w:rPr>
          <w:lang w:val="es-ES_tradnl"/>
        </w:rPr>
        <w:t>pérdidas</w:t>
      </w:r>
      <w:r>
        <w:rPr>
          <w:lang w:val="es-ES_tradnl"/>
        </w:rPr>
        <w:t xml:space="preserve"> físicas del sistema y realizar inspecciones para eliminar las conexiones fraudulentas.</w:t>
      </w:r>
    </w:p>
    <w:p w:rsidR="008F28DC" w:rsidRDefault="008F28DC" w:rsidP="008F28DC">
      <w:pPr>
        <w:pStyle w:val="Prrafodelista"/>
        <w:rPr>
          <w:lang w:val="es-ES_tradnl"/>
        </w:rPr>
      </w:pPr>
    </w:p>
    <w:p w:rsidR="00B22B04" w:rsidRDefault="008F28DC" w:rsidP="00B22B04">
      <w:pPr>
        <w:pStyle w:val="Prrafodelista"/>
        <w:numPr>
          <w:ilvl w:val="0"/>
          <w:numId w:val="37"/>
        </w:numPr>
        <w:rPr>
          <w:lang w:val="es-ES_tradnl"/>
        </w:rPr>
      </w:pPr>
      <w:r>
        <w:rPr>
          <w:lang w:val="es-ES_tradnl"/>
        </w:rPr>
        <w:t xml:space="preserve">Teniendo en cuenta los análisis obtenidos del estudio geológico realizado por el especialista, se concluye que </w:t>
      </w:r>
      <w:r w:rsidR="00B22B04">
        <w:rPr>
          <w:lang w:val="es-ES_tradnl"/>
        </w:rPr>
        <w:t xml:space="preserve">la zona de estudio tiene una amenaza sísmica alta y una amenaza por movimientos en masa intermedia. </w:t>
      </w:r>
      <w:r w:rsidR="00B104E4">
        <w:rPr>
          <w:lang w:val="es-ES_tradnl"/>
        </w:rPr>
        <w:t>S</w:t>
      </w:r>
      <w:r w:rsidR="00B22B04">
        <w:rPr>
          <w:lang w:val="es-ES_tradnl"/>
        </w:rPr>
        <w:t>e tiene</w:t>
      </w:r>
      <w:r w:rsidR="00CC3AD0">
        <w:rPr>
          <w:lang w:val="es-ES_tradnl"/>
        </w:rPr>
        <w:t xml:space="preserve"> además</w:t>
      </w:r>
      <w:r w:rsidR="00D36EBC">
        <w:rPr>
          <w:lang w:val="es-ES_tradnl"/>
        </w:rPr>
        <w:t>,</w:t>
      </w:r>
      <w:r w:rsidR="003C5CF1">
        <w:rPr>
          <w:lang w:val="es-ES_tradnl"/>
        </w:rPr>
        <w:t xml:space="preserve"> que en </w:t>
      </w:r>
      <w:r w:rsidR="003C5CF1" w:rsidRPr="003C5CF1">
        <w:rPr>
          <w:lang w:val="es-ES_tradnl"/>
        </w:rPr>
        <w:t>las zonas desestabilizadas</w:t>
      </w:r>
      <w:r w:rsidR="003C5CF1">
        <w:rPr>
          <w:lang w:val="es-ES_tradnl"/>
        </w:rPr>
        <w:t xml:space="preserve"> a causa de los movimientos en masa</w:t>
      </w:r>
      <w:r w:rsidR="00D36EBC">
        <w:rPr>
          <w:lang w:val="es-ES_tradnl"/>
        </w:rPr>
        <w:t>,</w:t>
      </w:r>
      <w:r w:rsidR="003C5CF1" w:rsidRPr="003C5CF1">
        <w:rPr>
          <w:lang w:val="es-ES_tradnl"/>
        </w:rPr>
        <w:t xml:space="preserve"> </w:t>
      </w:r>
      <w:r w:rsidR="00B104E4">
        <w:rPr>
          <w:lang w:val="es-ES_tradnl"/>
        </w:rPr>
        <w:t xml:space="preserve">y que </w:t>
      </w:r>
      <w:r w:rsidR="003C5CF1" w:rsidRPr="003C5CF1">
        <w:rPr>
          <w:lang w:val="es-ES_tradnl"/>
        </w:rPr>
        <w:t xml:space="preserve">permanecen sin vegetación, </w:t>
      </w:r>
      <w:r w:rsidR="00CC3AD0">
        <w:rPr>
          <w:lang w:val="es-ES_tradnl"/>
        </w:rPr>
        <w:t xml:space="preserve">haciéndolas </w:t>
      </w:r>
      <w:r w:rsidR="00AF445A">
        <w:rPr>
          <w:lang w:val="es-ES_tradnl"/>
        </w:rPr>
        <w:t>más</w:t>
      </w:r>
      <w:r w:rsidR="00CC3AD0">
        <w:rPr>
          <w:lang w:val="es-ES_tradnl"/>
        </w:rPr>
        <w:t xml:space="preserve"> </w:t>
      </w:r>
      <w:r w:rsidR="003C5CF1" w:rsidRPr="003C5CF1">
        <w:rPr>
          <w:lang w:val="es-ES_tradnl"/>
        </w:rPr>
        <w:t>susceptibles a la formación de cárcavas</w:t>
      </w:r>
      <w:r w:rsidR="00CC3AD0">
        <w:rPr>
          <w:lang w:val="es-ES_tradnl"/>
        </w:rPr>
        <w:t>,</w:t>
      </w:r>
      <w:r w:rsidR="003C5CF1" w:rsidRPr="003C5CF1">
        <w:rPr>
          <w:lang w:val="es-ES_tradnl"/>
        </w:rPr>
        <w:t xml:space="preserve"> que </w:t>
      </w:r>
      <w:r w:rsidR="00CC3AD0">
        <w:rPr>
          <w:lang w:val="es-ES_tradnl"/>
        </w:rPr>
        <w:t xml:space="preserve"> siguen</w:t>
      </w:r>
      <w:r w:rsidR="003C5CF1" w:rsidRPr="003C5CF1">
        <w:rPr>
          <w:lang w:val="es-ES_tradnl"/>
        </w:rPr>
        <w:t xml:space="preserve"> afectando el sistema de conducción, se</w:t>
      </w:r>
      <w:r w:rsidR="00B104E4">
        <w:rPr>
          <w:lang w:val="es-ES_tradnl"/>
        </w:rPr>
        <w:t xml:space="preserve"> recomienda la realización de un </w:t>
      </w:r>
      <w:r w:rsidR="003C5CF1" w:rsidRPr="003C5CF1">
        <w:rPr>
          <w:lang w:val="es-ES_tradnl"/>
        </w:rPr>
        <w:t xml:space="preserve"> tratamiento con cal para estimular el crecimiento de vegetación protectora.</w:t>
      </w:r>
    </w:p>
    <w:p w:rsidR="003C5CF1" w:rsidRDefault="003C5CF1" w:rsidP="003C5CF1">
      <w:pPr>
        <w:pStyle w:val="Prrafodelista"/>
        <w:rPr>
          <w:lang w:val="es-ES_tradnl"/>
        </w:rPr>
      </w:pPr>
    </w:p>
    <w:p w:rsidR="003C5CF1" w:rsidRDefault="003C5CF1" w:rsidP="003C5CF1">
      <w:pPr>
        <w:pStyle w:val="Prrafodelista"/>
        <w:numPr>
          <w:ilvl w:val="0"/>
          <w:numId w:val="37"/>
        </w:numPr>
        <w:rPr>
          <w:rFonts w:cstheme="minorHAnsi"/>
        </w:rPr>
      </w:pPr>
      <w:r w:rsidRPr="003C5CF1">
        <w:rPr>
          <w:rFonts w:cstheme="minorHAnsi"/>
        </w:rPr>
        <w:lastRenderedPageBreak/>
        <w:t>No hay en zonas cercanas alternativas viab</w:t>
      </w:r>
      <w:r>
        <w:rPr>
          <w:rFonts w:cstheme="minorHAnsi"/>
        </w:rPr>
        <w:t>les diferentes al bombeo</w:t>
      </w:r>
      <w:r w:rsidR="00D36EBC">
        <w:rPr>
          <w:rFonts w:cstheme="minorHAnsi"/>
        </w:rPr>
        <w:t>,</w:t>
      </w:r>
      <w:r>
        <w:rPr>
          <w:rFonts w:cstheme="minorHAnsi"/>
        </w:rPr>
        <w:t xml:space="preserve"> para surtir de agua la zona</w:t>
      </w:r>
      <w:r w:rsidRPr="003C5CF1">
        <w:rPr>
          <w:rFonts w:cstheme="minorHAnsi"/>
        </w:rPr>
        <w:t xml:space="preserve"> desde el fondo de la quebrada </w:t>
      </w:r>
      <w:r>
        <w:rPr>
          <w:rFonts w:cstheme="minorHAnsi"/>
        </w:rPr>
        <w:t xml:space="preserve">ya </w:t>
      </w:r>
      <w:r w:rsidRPr="003C5CF1">
        <w:rPr>
          <w:rFonts w:cstheme="minorHAnsi"/>
        </w:rPr>
        <w:t>que por su diferencia de cota se hace inviable.</w:t>
      </w:r>
    </w:p>
    <w:p w:rsidR="003C5CF1" w:rsidRPr="003C5CF1" w:rsidRDefault="003C5CF1" w:rsidP="003C5CF1">
      <w:pPr>
        <w:pStyle w:val="Prrafodelista"/>
        <w:rPr>
          <w:rFonts w:cstheme="minorHAnsi"/>
        </w:rPr>
      </w:pPr>
    </w:p>
    <w:p w:rsidR="003C5CF1" w:rsidRDefault="003C5CF1" w:rsidP="00B22B04">
      <w:pPr>
        <w:pStyle w:val="Prrafodelista"/>
        <w:numPr>
          <w:ilvl w:val="0"/>
          <w:numId w:val="37"/>
        </w:numPr>
        <w:rPr>
          <w:lang w:val="es-ES_tradnl"/>
        </w:rPr>
      </w:pPr>
      <w:r>
        <w:rPr>
          <w:lang w:val="es-ES_tradnl"/>
        </w:rPr>
        <w:t xml:space="preserve">Teniendo en cuenta los análisis obtenidos del estudio hidrológico </w:t>
      </w:r>
      <w:r w:rsidR="001E70E9">
        <w:rPr>
          <w:lang w:val="es-ES_tradnl"/>
        </w:rPr>
        <w:t>se concluye que c</w:t>
      </w:r>
      <w:r w:rsidR="001E70E9" w:rsidRPr="001E70E9">
        <w:rPr>
          <w:lang w:val="es-ES_tradnl"/>
        </w:rPr>
        <w:t>on relación al caudal ecológico, es necesario que se diseñe</w:t>
      </w:r>
      <w:r w:rsidR="00D36EBC">
        <w:rPr>
          <w:lang w:val="es-ES_tradnl"/>
        </w:rPr>
        <w:t xml:space="preserve"> una</w:t>
      </w:r>
      <w:r w:rsidR="001E70E9" w:rsidRPr="001E70E9">
        <w:rPr>
          <w:lang w:val="es-ES_tradnl"/>
        </w:rPr>
        <w:t xml:space="preserve"> estructura de control en bocatoma, de tal manera que se mantenga como mínimo en el cauce un caudal de 59 litros/s. Dicha estructura puede ser de tipo vertedero o de compuerta. Es importante instalar estación de medición de caudales, limnímetro o </w:t>
      </w:r>
      <w:r w:rsidR="00DE7107" w:rsidRPr="001E70E9">
        <w:rPr>
          <w:lang w:val="es-ES_tradnl"/>
        </w:rPr>
        <w:t>limn</w:t>
      </w:r>
      <w:r w:rsidR="00DE7107">
        <w:rPr>
          <w:lang w:val="es-ES_tradnl"/>
        </w:rPr>
        <w:t>í</w:t>
      </w:r>
      <w:r w:rsidR="00DE7107" w:rsidRPr="001E70E9">
        <w:rPr>
          <w:lang w:val="es-ES_tradnl"/>
        </w:rPr>
        <w:t>grafo</w:t>
      </w:r>
      <w:r w:rsidR="001E70E9" w:rsidRPr="001E70E9">
        <w:rPr>
          <w:lang w:val="es-ES_tradnl"/>
        </w:rPr>
        <w:t>, aguas arriba de la bocatoma</w:t>
      </w:r>
      <w:r w:rsidR="001E70E9">
        <w:rPr>
          <w:lang w:val="es-ES_tradnl"/>
        </w:rPr>
        <w:t>.</w:t>
      </w:r>
    </w:p>
    <w:p w:rsidR="001E70E9" w:rsidRDefault="001E70E9" w:rsidP="001E70E9">
      <w:pPr>
        <w:pStyle w:val="Prrafodelista"/>
        <w:rPr>
          <w:lang w:val="es-ES_tradnl"/>
        </w:rPr>
      </w:pPr>
    </w:p>
    <w:p w:rsidR="001E70E9" w:rsidRDefault="001E70E9" w:rsidP="001E70E9">
      <w:pPr>
        <w:pStyle w:val="Prrafodelista"/>
        <w:numPr>
          <w:ilvl w:val="0"/>
          <w:numId w:val="37"/>
        </w:numPr>
        <w:rPr>
          <w:lang w:val="es-ES_tradnl"/>
        </w:rPr>
      </w:pPr>
      <w:r w:rsidRPr="001E70E9">
        <w:rPr>
          <w:lang w:val="es-ES_tradnl"/>
        </w:rPr>
        <w:t>Por otro lado existe un riesgo potencial  por desabastecimiento de agua entre cada cinco a siete años</w:t>
      </w:r>
      <w:r w:rsidR="00D36EBC">
        <w:rPr>
          <w:lang w:val="es-ES_tradnl"/>
        </w:rPr>
        <w:t>,</w:t>
      </w:r>
      <w:r w:rsidRPr="001E70E9">
        <w:rPr>
          <w:lang w:val="es-ES_tradnl"/>
        </w:rPr>
        <w:t xml:space="preserve"> por lo que deberán tomarse medidas y acciones de recuperación de cuencas y de ahorro y uso eficiente del agua. </w:t>
      </w:r>
    </w:p>
    <w:p w:rsidR="001E70E9" w:rsidRDefault="001E70E9" w:rsidP="001E70E9">
      <w:pPr>
        <w:pStyle w:val="Prrafodelista"/>
        <w:rPr>
          <w:lang w:val="es-ES_tradnl"/>
        </w:rPr>
      </w:pPr>
    </w:p>
    <w:p w:rsidR="001E70E9" w:rsidRDefault="001E70E9" w:rsidP="001E70E9">
      <w:pPr>
        <w:pStyle w:val="Prrafodelista"/>
        <w:numPr>
          <w:ilvl w:val="0"/>
          <w:numId w:val="37"/>
        </w:numPr>
        <w:spacing w:line="276" w:lineRule="auto"/>
        <w:rPr>
          <w:rFonts w:cs="Arial"/>
          <w:noProof/>
          <w:szCs w:val="24"/>
          <w:lang w:val="es-MX" w:eastAsia="es-MX"/>
        </w:rPr>
      </w:pPr>
      <w:r w:rsidRPr="001E70E9">
        <w:rPr>
          <w:rFonts w:cs="Arial"/>
          <w:noProof/>
          <w:szCs w:val="24"/>
          <w:lang w:val="es-MX" w:eastAsia="es-MX"/>
        </w:rPr>
        <w:t>Se recomienda para el diseño de obras hidráulicas en bocatoma y análisis de riesgo hidroclimatico de caudales extremos, utilizar el caudal con periodo de retorno de 100 años, esto es 5.284 m</w:t>
      </w:r>
      <w:r w:rsidRPr="001E70E9">
        <w:rPr>
          <w:rFonts w:cs="Arial"/>
          <w:noProof/>
          <w:szCs w:val="24"/>
          <w:vertAlign w:val="superscript"/>
          <w:lang w:val="es-MX" w:eastAsia="es-MX"/>
        </w:rPr>
        <w:t>3</w:t>
      </w:r>
      <w:r w:rsidRPr="001E70E9">
        <w:rPr>
          <w:rFonts w:cs="Arial"/>
          <w:noProof/>
          <w:szCs w:val="24"/>
          <w:lang w:val="es-MX" w:eastAsia="es-MX"/>
        </w:rPr>
        <w:t>/s, que equivale a un 87% más del caudal medio multianual de 0.654 m</w:t>
      </w:r>
      <w:r w:rsidRPr="001E70E9">
        <w:rPr>
          <w:rFonts w:cs="Arial"/>
          <w:noProof/>
          <w:szCs w:val="24"/>
          <w:vertAlign w:val="superscript"/>
          <w:lang w:val="es-MX" w:eastAsia="es-MX"/>
        </w:rPr>
        <w:t>3</w:t>
      </w:r>
      <w:r w:rsidRPr="001E70E9">
        <w:rPr>
          <w:rFonts w:cs="Arial"/>
          <w:noProof/>
          <w:szCs w:val="24"/>
          <w:lang w:val="es-MX" w:eastAsia="es-MX"/>
        </w:rPr>
        <w:t>/s.</w:t>
      </w:r>
    </w:p>
    <w:p w:rsidR="00C22850" w:rsidRDefault="00C22850" w:rsidP="00C22850">
      <w:pPr>
        <w:pStyle w:val="Prrafodelista"/>
        <w:numPr>
          <w:ilvl w:val="0"/>
          <w:numId w:val="37"/>
        </w:numPr>
        <w:rPr>
          <w:lang w:val="es-ES_tradnl"/>
        </w:rPr>
      </w:pPr>
      <w:r>
        <w:rPr>
          <w:lang w:val="es-ES_tradnl"/>
        </w:rPr>
        <w:t>De acuerdo con las afectaciones observadas en la fase de diagnostico y teniendo en cuenta las opciones planteadas en la fase de alternativas se realizarán obras de optimización en las dos captaciones entre las que comprende impermeabilización de toda la estructura, protección del lecho de la quebrada por medio de losas de concreto aguas arriba y aguas debajo de la bocatoma, disipadores de energía y estabilidad de la estructura por medio de aletas con llaves de anclaje reforzadas.</w:t>
      </w:r>
    </w:p>
    <w:p w:rsidR="00C22850" w:rsidRDefault="00C22850" w:rsidP="00C22850">
      <w:pPr>
        <w:pStyle w:val="Prrafodelista"/>
        <w:rPr>
          <w:lang w:val="es-ES_tradnl"/>
        </w:rPr>
      </w:pPr>
    </w:p>
    <w:p w:rsidR="00C22850" w:rsidRDefault="00C22850" w:rsidP="00C22850">
      <w:pPr>
        <w:pStyle w:val="Prrafodelista"/>
        <w:numPr>
          <w:ilvl w:val="0"/>
          <w:numId w:val="37"/>
        </w:numPr>
        <w:rPr>
          <w:lang w:val="es-ES_tradnl"/>
        </w:rPr>
      </w:pPr>
      <w:r w:rsidRPr="00AC4A3A">
        <w:rPr>
          <w:lang w:val="es-ES_tradnl"/>
        </w:rPr>
        <w:t>Según lo observado en la fase de diagnóstico y lo planteado en la fase de alternativas, la línea de aducción (desde la bocatoma hacia el desarenador) no tiene ningún sistema de control y aforo de caudal por lo tanto se diseña una estructura de regulación para cada una de las captaciones, en material PRFV (ambas estructuras de características iguales) que contendrán un vertedero triangular para aforos y conectarán directamente con la unidad de desarenación</w:t>
      </w:r>
      <w:r>
        <w:rPr>
          <w:lang w:val="es-ES_tradnl"/>
        </w:rPr>
        <w:t>.</w:t>
      </w:r>
    </w:p>
    <w:p w:rsidR="00C22850" w:rsidRDefault="00C22850" w:rsidP="00C22850">
      <w:pPr>
        <w:pStyle w:val="Prrafodelista"/>
        <w:rPr>
          <w:lang w:val="es-ES_tradnl"/>
        </w:rPr>
      </w:pPr>
    </w:p>
    <w:p w:rsidR="00C22850" w:rsidRPr="00AC4A3A" w:rsidRDefault="00C22850" w:rsidP="00C22850">
      <w:pPr>
        <w:pStyle w:val="Prrafodelista"/>
        <w:numPr>
          <w:ilvl w:val="0"/>
          <w:numId w:val="37"/>
        </w:numPr>
        <w:rPr>
          <w:lang w:val="es-ES_tradnl"/>
        </w:rPr>
      </w:pPr>
      <w:r w:rsidRPr="00AC4A3A">
        <w:rPr>
          <w:lang w:val="es-ES_tradnl"/>
        </w:rPr>
        <w:lastRenderedPageBreak/>
        <w:t>Para la línea de aducción desde las bocatomas hasta el desarenador, se requiere instalación de válvulas de control que permitan la interrupción de flujo para labores de mantenimiento y limpieza en las estructuras.</w:t>
      </w:r>
    </w:p>
    <w:p w:rsidR="00C22850" w:rsidRPr="005C7907" w:rsidRDefault="00C22850" w:rsidP="00C22850">
      <w:pPr>
        <w:pStyle w:val="Prrafodelista"/>
        <w:rPr>
          <w:lang w:val="es-ES_tradnl"/>
        </w:rPr>
      </w:pPr>
    </w:p>
    <w:p w:rsidR="00C22850" w:rsidRDefault="00C22850" w:rsidP="00C22850">
      <w:pPr>
        <w:pStyle w:val="Prrafodelista"/>
        <w:numPr>
          <w:ilvl w:val="0"/>
          <w:numId w:val="37"/>
        </w:numPr>
        <w:rPr>
          <w:lang w:val="es-ES_tradnl"/>
        </w:rPr>
      </w:pPr>
      <w:r w:rsidRPr="007459DD">
        <w:rPr>
          <w:lang w:val="es-ES_tradnl"/>
        </w:rPr>
        <w:t xml:space="preserve">De acuerdo con </w:t>
      </w:r>
      <w:r>
        <w:rPr>
          <w:lang w:val="es-ES_tradnl"/>
        </w:rPr>
        <w:t>el análisis realizado</w:t>
      </w:r>
      <w:r w:rsidRPr="007459DD">
        <w:rPr>
          <w:lang w:val="es-ES_tradnl"/>
        </w:rPr>
        <w:t xml:space="preserve">, el desarenador existente no cumple para las condiciones </w:t>
      </w:r>
      <w:r>
        <w:rPr>
          <w:lang w:val="es-ES_tradnl"/>
        </w:rPr>
        <w:t>exigidas por el RAS 2000 A.11.2.4. L</w:t>
      </w:r>
      <w:r w:rsidRPr="007459DD">
        <w:rPr>
          <w:lang w:val="es-ES_tradnl"/>
        </w:rPr>
        <w:t xml:space="preserve">a consultoría del proyecto </w:t>
      </w:r>
      <w:r>
        <w:rPr>
          <w:lang w:val="es-ES_tradnl"/>
        </w:rPr>
        <w:t>propone el diseño  y construcción de una nueva estructura de desarenación en material PRFV, tendrá la capacidad de tratar 5 L/s cumpliendo con las demandas actuales y futuras del sistema e incluirá sistemas hidráulicos que permitan un adecuado funcionamiento</w:t>
      </w:r>
      <w:r w:rsidRPr="00B474AA">
        <w:rPr>
          <w:lang w:val="es-ES_tradnl"/>
        </w:rPr>
        <w:t>.</w:t>
      </w:r>
    </w:p>
    <w:p w:rsidR="00C22850" w:rsidRDefault="00C22850" w:rsidP="00C22850">
      <w:pPr>
        <w:pStyle w:val="Prrafodelista"/>
        <w:rPr>
          <w:lang w:val="es-ES_tradnl"/>
        </w:rPr>
      </w:pPr>
    </w:p>
    <w:p w:rsidR="00C22850" w:rsidRPr="00E339DF" w:rsidRDefault="00C22850" w:rsidP="00C22850">
      <w:pPr>
        <w:pStyle w:val="Prrafodelista"/>
        <w:numPr>
          <w:ilvl w:val="0"/>
          <w:numId w:val="37"/>
        </w:numPr>
        <w:rPr>
          <w:lang w:val="es-ES_tradnl"/>
        </w:rPr>
      </w:pPr>
      <w:r w:rsidRPr="00E339DF">
        <w:t xml:space="preserve">En general </w:t>
      </w:r>
      <w:r>
        <w:t xml:space="preserve">observando </w:t>
      </w:r>
      <w:r w:rsidRPr="00E339DF">
        <w:t>los puntos identificados en el recorrido</w:t>
      </w:r>
      <w:r>
        <w:t xml:space="preserve"> de la conducción de agua cruda (Desarenador –PP)</w:t>
      </w:r>
      <w:r w:rsidRPr="00E339DF">
        <w:t xml:space="preserve"> </w:t>
      </w:r>
      <w:r>
        <w:t xml:space="preserve">se concluye </w:t>
      </w:r>
      <w:r w:rsidRPr="00E339DF">
        <w:t>que muchos de los proceso de afectación de las estructuras de conducción se han generado en zonas de vertiente, en discontinuidades, en puntos de contacto</w:t>
      </w:r>
      <w:r>
        <w:t xml:space="preserve"> </w:t>
      </w:r>
      <w:r w:rsidRPr="00E339DF">
        <w:t>litológico y suelo residual, como también se ha observado una caracterización de flujos de escombros y de lodos, en combinación por la denudación del terreno que ocasiona que la línea de conducción de acueducto pierda soporte en las estructuras de apoyo inicial ocasionando desplomes y perdida del lineamiento de la red.</w:t>
      </w:r>
    </w:p>
    <w:p w:rsidR="00C22850" w:rsidRPr="00E339DF" w:rsidRDefault="00C22850" w:rsidP="00C22850">
      <w:pPr>
        <w:pStyle w:val="Prrafodelista"/>
        <w:rPr>
          <w:lang w:val="es-ES_tradnl"/>
        </w:rPr>
      </w:pPr>
    </w:p>
    <w:p w:rsidR="00C22850" w:rsidRPr="009E7A65" w:rsidRDefault="00C22850" w:rsidP="00C22850">
      <w:pPr>
        <w:pStyle w:val="Prrafodelista"/>
        <w:numPr>
          <w:ilvl w:val="0"/>
          <w:numId w:val="37"/>
        </w:numPr>
        <w:rPr>
          <w:lang w:val="es-ES_tradnl"/>
        </w:rPr>
      </w:pPr>
      <w:r>
        <w:t>A</w:t>
      </w:r>
      <w:r w:rsidRPr="00E339DF">
        <w:t xml:space="preserve"> través de la construcción de estructuras en viaducto, pendientes combinadas acompañadas de un efe</w:t>
      </w:r>
      <w:r>
        <w:t>ctiv</w:t>
      </w:r>
      <w:r w:rsidRPr="00E339DF">
        <w:t>o sistema de evacuación de aguas, una correcta revegetación, se minimizaría la continuidad de los procesos erosivos</w:t>
      </w:r>
      <w:r>
        <w:t xml:space="preserve">. </w:t>
      </w:r>
    </w:p>
    <w:p w:rsidR="00C22850" w:rsidRPr="009E7A65" w:rsidRDefault="00C22850" w:rsidP="00C22850">
      <w:pPr>
        <w:pStyle w:val="Prrafodelista"/>
        <w:rPr>
          <w:lang w:val="es-ES_tradnl"/>
        </w:rPr>
      </w:pPr>
    </w:p>
    <w:p w:rsidR="00C22850" w:rsidRPr="008904E9" w:rsidRDefault="00C22850" w:rsidP="00C22850">
      <w:pPr>
        <w:pStyle w:val="Prrafodelista"/>
        <w:numPr>
          <w:ilvl w:val="0"/>
          <w:numId w:val="37"/>
        </w:numPr>
        <w:rPr>
          <w:lang w:val="es-ES_tradnl"/>
        </w:rPr>
      </w:pPr>
      <w:r>
        <w:t>Al enfocar el problema</w:t>
      </w:r>
      <w:r w:rsidRPr="009E7A65">
        <w:t xml:space="preserve"> en la falta de apoyo de</w:t>
      </w:r>
      <w:r>
        <w:t xml:space="preserve"> la estructura de la conducción</w:t>
      </w:r>
      <w:r w:rsidRPr="009E7A65">
        <w:t>, y debido al problema de inestabilidad geomorfológica y geotécnica de algunos de los sectores, se plantea como posible solución, la construcción de un viaducto (para longitudes muy extensas) y apoyos con pedestales anclados a la roca o suelos muy densos, rígidos o roca blanda (para longitudes cortas y zonas de afloramiento rocoso)</w:t>
      </w:r>
      <w:r>
        <w:t>.</w:t>
      </w:r>
    </w:p>
    <w:p w:rsidR="008904E9" w:rsidRPr="008904E9" w:rsidRDefault="008904E9" w:rsidP="008904E9">
      <w:pPr>
        <w:pStyle w:val="Prrafodelista"/>
        <w:rPr>
          <w:lang w:val="es-ES_tradnl"/>
        </w:rPr>
      </w:pPr>
    </w:p>
    <w:p w:rsidR="008904E9" w:rsidRDefault="008904E9" w:rsidP="00C22850">
      <w:pPr>
        <w:pStyle w:val="Prrafodelista"/>
        <w:numPr>
          <w:ilvl w:val="0"/>
          <w:numId w:val="37"/>
        </w:numPr>
        <w:rPr>
          <w:lang w:val="es-ES_tradnl"/>
        </w:rPr>
      </w:pPr>
      <w:r w:rsidRPr="003A0454">
        <w:rPr>
          <w:lang w:val="es-ES_tradnl"/>
        </w:rPr>
        <w:t xml:space="preserve">Para la ejecución del proyecto la consultoría estima una duración de </w:t>
      </w:r>
      <w:r>
        <w:rPr>
          <w:lang w:val="es-ES_tradnl"/>
        </w:rPr>
        <w:t>cinco (5)</w:t>
      </w:r>
      <w:r w:rsidRPr="003A0454">
        <w:rPr>
          <w:lang w:val="es-ES_tradnl"/>
        </w:rPr>
        <w:t xml:space="preserve"> meses, </w:t>
      </w:r>
      <w:r>
        <w:rPr>
          <w:lang w:val="es-ES_tradnl"/>
        </w:rPr>
        <w:t xml:space="preserve">y </w:t>
      </w:r>
      <w:r w:rsidRPr="003A0454">
        <w:rPr>
          <w:lang w:val="es-ES_tradnl"/>
        </w:rPr>
        <w:t xml:space="preserve">se presenta </w:t>
      </w:r>
      <w:r>
        <w:rPr>
          <w:lang w:val="es-ES_tradnl"/>
        </w:rPr>
        <w:t>un c</w:t>
      </w:r>
      <w:r w:rsidRPr="003A0454">
        <w:rPr>
          <w:lang w:val="es-ES_tradnl"/>
        </w:rPr>
        <w:t>ronograma de ejecución de obra con las actividades más relevantes</w:t>
      </w:r>
      <w:r>
        <w:rPr>
          <w:lang w:val="es-ES_tradnl"/>
        </w:rPr>
        <w:t>.</w:t>
      </w:r>
    </w:p>
    <w:p w:rsidR="00C22850" w:rsidRDefault="00C22850" w:rsidP="00C22850">
      <w:pPr>
        <w:pStyle w:val="Prrafodelista"/>
        <w:rPr>
          <w:lang w:val="es-ES_tradnl"/>
        </w:rPr>
      </w:pPr>
    </w:p>
    <w:p w:rsidR="00C22850" w:rsidRDefault="00C22850" w:rsidP="00C22850">
      <w:pPr>
        <w:pStyle w:val="Prrafodelista"/>
        <w:spacing w:line="276" w:lineRule="auto"/>
        <w:rPr>
          <w:rFonts w:cs="Arial"/>
          <w:noProof/>
          <w:szCs w:val="24"/>
          <w:lang w:val="es-MX" w:eastAsia="es-MX"/>
        </w:rPr>
      </w:pPr>
    </w:p>
    <w:p w:rsidR="00FF56B8" w:rsidRDefault="00FF56B8" w:rsidP="00C22850">
      <w:pPr>
        <w:pStyle w:val="Prrafodelista"/>
        <w:spacing w:line="276" w:lineRule="auto"/>
        <w:rPr>
          <w:rFonts w:cs="Arial"/>
          <w:noProof/>
          <w:szCs w:val="24"/>
          <w:lang w:val="es-MX" w:eastAsia="es-MX"/>
        </w:rPr>
      </w:pPr>
    </w:p>
    <w:p w:rsidR="00B12094" w:rsidRDefault="00C22850" w:rsidP="005A17D2">
      <w:pPr>
        <w:pStyle w:val="Ttulo1"/>
        <w:numPr>
          <w:ilvl w:val="0"/>
          <w:numId w:val="0"/>
        </w:numPr>
        <w:ind w:left="425"/>
      </w:pPr>
      <w:bookmarkStart w:id="242" w:name="_Toc395207277"/>
      <w:r>
        <w:lastRenderedPageBreak/>
        <w:t>15</w:t>
      </w:r>
      <w:r w:rsidR="005A17D2">
        <w:t xml:space="preserve">. </w:t>
      </w:r>
      <w:r w:rsidR="00B12094" w:rsidRPr="00CA1276">
        <w:t>BIBLIOGRAFÍA</w:t>
      </w:r>
      <w:bookmarkEnd w:id="242"/>
    </w:p>
    <w:p w:rsidR="00063EB2" w:rsidRPr="00063EB2" w:rsidRDefault="00063EB2" w:rsidP="00063EB2"/>
    <w:p w:rsidR="00401FD2" w:rsidRPr="005C2466" w:rsidRDefault="00D01B9D" w:rsidP="00063EB2">
      <w:pPr>
        <w:rPr>
          <w:rFonts w:cs="Arial"/>
          <w:sz w:val="28"/>
          <w:szCs w:val="28"/>
        </w:rPr>
      </w:pPr>
      <w:r w:rsidRPr="005C2466">
        <w:rPr>
          <w:rFonts w:cs="Arial"/>
          <w:sz w:val="28"/>
          <w:szCs w:val="28"/>
        </w:rPr>
        <w:t>Gobernación de Antioquia, Corpourabá, Municipio de Cañasgordas. Plan Básico de Ordenamiento Territorial. Cañasgordas, Antioquia.</w:t>
      </w:r>
      <w:r w:rsidR="00401FD2" w:rsidRPr="005C2466">
        <w:rPr>
          <w:rFonts w:cs="Arial"/>
          <w:sz w:val="28"/>
          <w:szCs w:val="28"/>
        </w:rPr>
        <w:t xml:space="preserve"> 2010.</w:t>
      </w:r>
    </w:p>
    <w:p w:rsidR="00401FD2" w:rsidRPr="005C2466" w:rsidRDefault="00401FD2" w:rsidP="00063EB2">
      <w:pPr>
        <w:rPr>
          <w:rFonts w:cs="Arial"/>
          <w:sz w:val="28"/>
          <w:szCs w:val="28"/>
        </w:rPr>
      </w:pPr>
    </w:p>
    <w:p w:rsidR="00401FD2" w:rsidRPr="005C2466" w:rsidRDefault="00401FD2" w:rsidP="00063EB2">
      <w:pPr>
        <w:rPr>
          <w:rFonts w:cs="Arial"/>
          <w:sz w:val="28"/>
          <w:szCs w:val="28"/>
        </w:rPr>
      </w:pPr>
      <w:r w:rsidRPr="005C2466">
        <w:rPr>
          <w:rFonts w:cs="Arial"/>
          <w:sz w:val="28"/>
          <w:szCs w:val="28"/>
        </w:rPr>
        <w:t>Acueductos y Alcantarillados Sostenibles S.A ESP. Plan Maestro de Acueducto y Alcantarillado, Cañasgordas, Antioquia. 2007</w:t>
      </w:r>
    </w:p>
    <w:p w:rsidR="00401FD2" w:rsidRPr="005C2466" w:rsidRDefault="00401FD2" w:rsidP="00063EB2">
      <w:pPr>
        <w:rPr>
          <w:rFonts w:cs="Arial"/>
          <w:sz w:val="28"/>
          <w:szCs w:val="28"/>
        </w:rPr>
      </w:pPr>
    </w:p>
    <w:p w:rsidR="00401FD2" w:rsidRPr="005C2466" w:rsidRDefault="00401FD2" w:rsidP="00063EB2">
      <w:pPr>
        <w:rPr>
          <w:rFonts w:cs="Arial"/>
          <w:sz w:val="28"/>
          <w:szCs w:val="28"/>
        </w:rPr>
      </w:pPr>
      <w:r w:rsidRPr="005C2466">
        <w:rPr>
          <w:rFonts w:cs="Arial"/>
          <w:sz w:val="28"/>
          <w:szCs w:val="28"/>
        </w:rPr>
        <w:t>URREGO USUGA, Aicardo Antonio. Plan de Desarrollo Municipal 2012-2015, Cañasgordas, Antioquia. 2012</w:t>
      </w:r>
    </w:p>
    <w:p w:rsidR="00401FD2" w:rsidRPr="005C2466" w:rsidRDefault="00401FD2" w:rsidP="00063EB2">
      <w:pPr>
        <w:rPr>
          <w:rFonts w:cs="Arial"/>
          <w:sz w:val="28"/>
          <w:szCs w:val="28"/>
        </w:rPr>
      </w:pPr>
    </w:p>
    <w:p w:rsidR="00631A26" w:rsidRPr="005C2466" w:rsidRDefault="00713961" w:rsidP="00713961">
      <w:pPr>
        <w:spacing w:after="0"/>
        <w:rPr>
          <w:rFonts w:cs="Arial"/>
          <w:sz w:val="28"/>
          <w:szCs w:val="28"/>
        </w:rPr>
      </w:pPr>
      <w:r w:rsidRPr="005C2466">
        <w:rPr>
          <w:rFonts w:cs="Arial"/>
          <w:sz w:val="28"/>
          <w:szCs w:val="28"/>
        </w:rPr>
        <w:t xml:space="preserve">Departamento </w:t>
      </w:r>
      <w:r w:rsidR="00401FD2" w:rsidRPr="005C2466">
        <w:rPr>
          <w:rFonts w:cs="Arial"/>
          <w:sz w:val="28"/>
          <w:szCs w:val="28"/>
        </w:rPr>
        <w:t>Administrativo Nacional de Estadística</w:t>
      </w:r>
      <w:r w:rsidRPr="005C2466">
        <w:rPr>
          <w:rFonts w:cs="Arial"/>
          <w:sz w:val="28"/>
          <w:szCs w:val="28"/>
        </w:rPr>
        <w:t xml:space="preserve">, DANE. </w:t>
      </w:r>
    </w:p>
    <w:p w:rsidR="00401FD2" w:rsidRPr="005C2466" w:rsidRDefault="005C70BD" w:rsidP="00713961">
      <w:pPr>
        <w:spacing w:after="0"/>
        <w:rPr>
          <w:rFonts w:cs="Arial"/>
          <w:sz w:val="28"/>
          <w:szCs w:val="28"/>
        </w:rPr>
      </w:pPr>
      <w:hyperlink r:id="rId68" w:history="1">
        <w:r w:rsidR="00713961" w:rsidRPr="005C2466">
          <w:rPr>
            <w:rStyle w:val="Hipervnculo"/>
            <w:rFonts w:cs="Arial"/>
            <w:sz w:val="28"/>
            <w:szCs w:val="28"/>
          </w:rPr>
          <w:t>http://www.dane.gov.co/</w:t>
        </w:r>
      </w:hyperlink>
      <w:r w:rsidR="00713961" w:rsidRPr="005C2466">
        <w:rPr>
          <w:rFonts w:cs="Arial"/>
          <w:sz w:val="28"/>
          <w:szCs w:val="28"/>
        </w:rPr>
        <w:t xml:space="preserve"> </w:t>
      </w:r>
    </w:p>
    <w:p w:rsidR="00401FD2" w:rsidRPr="005C2466" w:rsidRDefault="00401FD2" w:rsidP="00063EB2">
      <w:pPr>
        <w:rPr>
          <w:rFonts w:cs="Arial"/>
          <w:sz w:val="28"/>
          <w:szCs w:val="28"/>
        </w:rPr>
      </w:pPr>
    </w:p>
    <w:p w:rsidR="00401FD2" w:rsidRDefault="00972401" w:rsidP="00063EB2">
      <w:pPr>
        <w:rPr>
          <w:rFonts w:cs="Arial"/>
          <w:sz w:val="28"/>
          <w:szCs w:val="28"/>
        </w:rPr>
      </w:pPr>
      <w:r w:rsidRPr="00972401">
        <w:rPr>
          <w:rFonts w:cs="Arial"/>
          <w:sz w:val="28"/>
          <w:szCs w:val="28"/>
        </w:rPr>
        <w:t>AZEVEDO NETTO, José Martiniano de. Manual de Hidráulica, 8va edición, Sao Paulo, Brasil. 1998</w:t>
      </w:r>
    </w:p>
    <w:p w:rsidR="00620400" w:rsidRDefault="00620400" w:rsidP="00063EB2">
      <w:pPr>
        <w:rPr>
          <w:rFonts w:cs="Arial"/>
          <w:sz w:val="28"/>
          <w:szCs w:val="28"/>
        </w:rPr>
      </w:pPr>
    </w:p>
    <w:p w:rsidR="00972401" w:rsidRPr="00972401" w:rsidRDefault="00190EB0" w:rsidP="00972401">
      <w:pPr>
        <w:rPr>
          <w:rFonts w:cs="Arial"/>
          <w:sz w:val="28"/>
          <w:szCs w:val="28"/>
          <w:lang w:val="es-ES_tradnl"/>
        </w:rPr>
      </w:pPr>
      <w:r>
        <w:rPr>
          <w:rFonts w:cs="Arial"/>
          <w:sz w:val="28"/>
          <w:szCs w:val="28"/>
        </w:rPr>
        <w:t>Ministerio de Desarrollo Económico</w:t>
      </w:r>
      <w:r w:rsidR="00972401">
        <w:rPr>
          <w:rFonts w:cs="Arial"/>
          <w:sz w:val="28"/>
          <w:szCs w:val="28"/>
        </w:rPr>
        <w:t xml:space="preserve">, </w:t>
      </w:r>
      <w:r w:rsidR="00972401" w:rsidRPr="00972401">
        <w:rPr>
          <w:rFonts w:cs="Arial"/>
          <w:sz w:val="28"/>
          <w:szCs w:val="28"/>
          <w:lang w:val="es-ES_tradnl"/>
        </w:rPr>
        <w:t>Dirección General de Agua Potable y Saneamiento Básico</w:t>
      </w:r>
      <w:r w:rsidR="00972401">
        <w:rPr>
          <w:rFonts w:cs="Arial"/>
          <w:sz w:val="28"/>
          <w:szCs w:val="28"/>
          <w:lang w:val="es-ES_tradnl"/>
        </w:rPr>
        <w:t>. Reglamento T</w:t>
      </w:r>
      <w:r w:rsidR="00972401" w:rsidRPr="00972401">
        <w:rPr>
          <w:rFonts w:cs="Arial"/>
          <w:sz w:val="28"/>
          <w:szCs w:val="28"/>
          <w:lang w:val="es-ES_tradnl"/>
        </w:rPr>
        <w:t>écnico del Sector de Agua Potable y Saneamiento Básico</w:t>
      </w:r>
      <w:r w:rsidR="00972401">
        <w:rPr>
          <w:rFonts w:cs="Arial"/>
          <w:sz w:val="28"/>
          <w:szCs w:val="28"/>
          <w:lang w:val="es-ES_tradnl"/>
        </w:rPr>
        <w:t>, Santafé de Bogotá D.C, Colombia. 2000</w:t>
      </w:r>
      <w:r w:rsidR="00972401" w:rsidRPr="00972401">
        <w:rPr>
          <w:rFonts w:cs="Arial"/>
          <w:sz w:val="28"/>
          <w:szCs w:val="28"/>
          <w:lang w:val="es-ES_tradnl"/>
        </w:rPr>
        <w:t xml:space="preserve"> </w:t>
      </w:r>
    </w:p>
    <w:bookmarkEnd w:id="74"/>
    <w:p w:rsidR="00DD6CC4" w:rsidRDefault="00DD6CC4"/>
    <w:p w:rsidR="00FF56B8" w:rsidRDefault="00FF56B8"/>
    <w:sectPr w:rsidR="00FF56B8" w:rsidSect="003469B6">
      <w:footerReference w:type="default" r:id="rId69"/>
      <w:pgSz w:w="12242" w:h="15842" w:code="1"/>
      <w:pgMar w:top="1701" w:right="1134" w:bottom="1701" w:left="2268" w:header="709" w:footer="284"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54BA2" w:rsidRDefault="00A54BA2" w:rsidP="00C53A24">
      <w:pPr>
        <w:spacing w:after="0"/>
      </w:pPr>
      <w:r>
        <w:separator/>
      </w:r>
    </w:p>
  </w:endnote>
  <w:endnote w:type="continuationSeparator" w:id="0">
    <w:p w:rsidR="00A54BA2" w:rsidRDefault="00A54BA2" w:rsidP="00C53A24">
      <w:pPr>
        <w:spacing w:after="0"/>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GillSansMT">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11CD" w:rsidRDefault="005C70BD">
    <w:pPr>
      <w:pStyle w:val="Piedepgina"/>
      <w:jc w:val="right"/>
    </w:pPr>
    <w:r w:rsidRPr="005C70BD">
      <w:fldChar w:fldCharType="begin"/>
    </w:r>
    <w:r w:rsidR="007911CD">
      <w:instrText>PAGE   \* MERGEFORMAT</w:instrText>
    </w:r>
    <w:r w:rsidRPr="005C70BD">
      <w:fldChar w:fldCharType="separate"/>
    </w:r>
    <w:r w:rsidR="008654AE" w:rsidRPr="008654AE">
      <w:rPr>
        <w:noProof/>
        <w:lang w:val="es-ES"/>
      </w:rPr>
      <w:t>1</w:t>
    </w:r>
    <w:r>
      <w:rPr>
        <w:noProof/>
        <w:lang w:val="es-ES"/>
      </w:rPr>
      <w:fldChar w:fldCharType="end"/>
    </w:r>
  </w:p>
  <w:p w:rsidR="007911CD" w:rsidRDefault="007911CD" w:rsidP="00E81A48">
    <w:pP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11CD" w:rsidRDefault="007911CD" w:rsidP="00E81A48">
    <w:pPr>
      <w:framePr w:w="301" w:h="466" w:hRule="exact" w:wrap="around" w:vAnchor="text" w:hAnchor="page" w:x="6316" w:y="-835"/>
    </w:pPr>
  </w:p>
  <w:p w:rsidR="007911CD" w:rsidRPr="00214338" w:rsidRDefault="007911CD" w:rsidP="00E81A48">
    <w:pPr>
      <w:pStyle w:val="Encabezado"/>
      <w:rPr>
        <w:rFonts w:ascii="Verdana" w:hAnsi="Verdana"/>
        <w:sz w:val="16"/>
        <w:szCs w:val="16"/>
      </w:rPr>
    </w:pPr>
    <w:r>
      <w:rPr>
        <w:noProof/>
        <w:sz w:val="16"/>
        <w:szCs w:val="16"/>
        <w:lang w:eastAsia="es-CO"/>
      </w:rPr>
      <w:drawing>
        <wp:anchor distT="0" distB="0" distL="114300" distR="114300" simplePos="0" relativeHeight="251659264" behindDoc="0" locked="0" layoutInCell="1" allowOverlap="1">
          <wp:simplePos x="0" y="0"/>
          <wp:positionH relativeFrom="column">
            <wp:posOffset>-691515</wp:posOffset>
          </wp:positionH>
          <wp:positionV relativeFrom="paragraph">
            <wp:posOffset>-636905</wp:posOffset>
          </wp:positionV>
          <wp:extent cx="692150" cy="913130"/>
          <wp:effectExtent l="0" t="0" r="0" b="1270"/>
          <wp:wrapNone/>
          <wp:docPr id="2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clrChange>
                      <a:clrFrom>
                        <a:srgbClr val="FBFBFB"/>
                      </a:clrFrom>
                      <a:clrTo>
                        <a:srgbClr val="FBFBFB">
                          <a:alpha val="0"/>
                        </a:srgbClr>
                      </a:clrTo>
                    </a:clrChange>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92150" cy="913130"/>
                  </a:xfrm>
                  <a:prstGeom prst="rect">
                    <a:avLst/>
                  </a:prstGeom>
                  <a:noFill/>
                </pic:spPr>
              </pic:pic>
            </a:graphicData>
          </a:graphic>
        </wp:anchor>
      </w:drawing>
    </w:r>
    <w:r>
      <w:rPr>
        <w:noProof/>
        <w:sz w:val="16"/>
        <w:szCs w:val="16"/>
        <w:lang w:eastAsia="es-CO"/>
      </w:rPr>
      <w:drawing>
        <wp:anchor distT="0" distB="0" distL="114300" distR="114300" simplePos="0" relativeHeight="251658240" behindDoc="1" locked="0" layoutInCell="1" allowOverlap="1">
          <wp:simplePos x="0" y="0"/>
          <wp:positionH relativeFrom="column">
            <wp:posOffset>-8890</wp:posOffset>
          </wp:positionH>
          <wp:positionV relativeFrom="paragraph">
            <wp:posOffset>15875</wp:posOffset>
          </wp:positionV>
          <wp:extent cx="6266180" cy="156845"/>
          <wp:effectExtent l="0" t="0" r="1270" b="0"/>
          <wp:wrapTight wrapText="bothSides">
            <wp:wrapPolygon edited="0">
              <wp:start x="0" y="0"/>
              <wp:lineTo x="0" y="18364"/>
              <wp:lineTo x="21539" y="18364"/>
              <wp:lineTo x="21539" y="0"/>
              <wp:lineTo x="0" y="0"/>
            </wp:wrapPolygon>
          </wp:wrapTight>
          <wp:docPr id="21" name="Imagen 3" descr="Línea logo conhydra so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ínea logo conhydra sola"/>
                  <pic:cNvPicPr>
                    <a:picLocks noChangeAspect="1" noChangeArrowheads="1"/>
                  </pic:cNvPicPr>
                </pic:nvPicPr>
                <pic:blipFill>
                  <a:blip r:embed="rId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266180" cy="156845"/>
                  </a:xfrm>
                  <a:prstGeom prst="rect">
                    <a:avLst/>
                  </a:prstGeom>
                  <a:noFill/>
                </pic:spPr>
              </pic:pic>
            </a:graphicData>
          </a:graphic>
        </wp:anchor>
      </w:drawing>
    </w:r>
    <w:r w:rsidRPr="00214338">
      <w:rPr>
        <w:rFonts w:ascii="Verdana" w:hAnsi="Verdana"/>
        <w:sz w:val="16"/>
        <w:szCs w:val="16"/>
      </w:rPr>
      <w:t>CALLE 32 F Nº 63 A -117 PBX: (574) 444 1676 MEDELLÍN COLOMBIA</w:t>
    </w:r>
  </w:p>
  <w:p w:rsidR="007911CD" w:rsidRPr="00214338" w:rsidRDefault="007911CD" w:rsidP="00E81A48">
    <w:pPr>
      <w:jc w:val="center"/>
      <w:rPr>
        <w:rFonts w:ascii="Verdana" w:hAnsi="Verdana"/>
        <w:sz w:val="16"/>
        <w:szCs w:val="16"/>
        <w:lang w:val="en-GB"/>
      </w:rPr>
    </w:pPr>
    <w:r w:rsidRPr="00214338">
      <w:rPr>
        <w:rFonts w:ascii="Verdana" w:hAnsi="Verdana"/>
        <w:sz w:val="16"/>
        <w:szCs w:val="16"/>
      </w:rPr>
      <w:t>www.conhydra.com</w:t>
    </w:r>
  </w:p>
  <w:p w:rsidR="007911CD" w:rsidRDefault="007911CD" w:rsidP="00E81A48">
    <w:pPr>
      <w:ind w:right="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11CD" w:rsidRDefault="007911CD" w:rsidP="00E81A48">
    <w:pPr>
      <w:pStyle w:val="Piedepgina"/>
      <w:jc w:val="right"/>
      <w:rPr>
        <w:rFonts w:ascii="Verdana" w:hAnsi="Verdana"/>
        <w:sz w:val="20"/>
        <w:lang w:val="en-GB"/>
      </w:rPr>
    </w:pPr>
    <w:r>
      <w:rPr>
        <w:rFonts w:ascii="Verdana" w:hAnsi="Verdana"/>
        <w:noProof/>
        <w:sz w:val="20"/>
        <w:lang w:eastAsia="es-CO"/>
      </w:rPr>
      <w:drawing>
        <wp:anchor distT="0" distB="0" distL="114300" distR="114300" simplePos="0" relativeHeight="251660288" behindDoc="0" locked="0" layoutInCell="1" allowOverlap="1">
          <wp:simplePos x="0" y="0"/>
          <wp:positionH relativeFrom="column">
            <wp:posOffset>-1069975</wp:posOffset>
          </wp:positionH>
          <wp:positionV relativeFrom="paragraph">
            <wp:posOffset>-292100</wp:posOffset>
          </wp:positionV>
          <wp:extent cx="692150" cy="913130"/>
          <wp:effectExtent l="0" t="0" r="0" b="1270"/>
          <wp:wrapNone/>
          <wp:docPr id="11"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clrChange>
                      <a:clrFrom>
                        <a:srgbClr val="FBFBFB"/>
                      </a:clrFrom>
                      <a:clrTo>
                        <a:srgbClr val="FBFBFB">
                          <a:alpha val="0"/>
                        </a:srgbClr>
                      </a:clrTo>
                    </a:clrChange>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92150" cy="913130"/>
                  </a:xfrm>
                  <a:prstGeom prst="rect">
                    <a:avLst/>
                  </a:prstGeom>
                  <a:noFill/>
                </pic:spPr>
              </pic:pic>
            </a:graphicData>
          </a:graphic>
        </wp:anchor>
      </w:drawing>
    </w:r>
    <w:r>
      <w:rPr>
        <w:rFonts w:ascii="Verdana" w:hAnsi="Verdana"/>
        <w:noProof/>
        <w:sz w:val="20"/>
        <w:lang w:eastAsia="es-CO"/>
      </w:rPr>
      <w:drawing>
        <wp:anchor distT="0" distB="0" distL="114300" distR="114300" simplePos="0" relativeHeight="251661312" behindDoc="0" locked="0" layoutInCell="1" allowOverlap="1">
          <wp:simplePos x="0" y="0"/>
          <wp:positionH relativeFrom="column">
            <wp:posOffset>-377825</wp:posOffset>
          </wp:positionH>
          <wp:positionV relativeFrom="paragraph">
            <wp:posOffset>121920</wp:posOffset>
          </wp:positionV>
          <wp:extent cx="6266180" cy="156845"/>
          <wp:effectExtent l="0" t="0" r="1270" b="0"/>
          <wp:wrapNone/>
          <wp:docPr id="16" name="Imagen 16" descr="Línea logo conhydra so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ínea logo conhydra sola"/>
                  <pic:cNvPicPr>
                    <a:picLocks noChangeAspect="1" noChangeArrowheads="1"/>
                  </pic:cNvPicPr>
                </pic:nvPicPr>
                <pic:blipFill>
                  <a:blip r:embed="rId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266180" cy="156845"/>
                  </a:xfrm>
                  <a:prstGeom prst="rect">
                    <a:avLst/>
                  </a:prstGeom>
                  <a:noFill/>
                </pic:spPr>
              </pic:pic>
            </a:graphicData>
          </a:graphic>
        </wp:anchor>
      </w:drawing>
    </w:r>
    <w:r w:rsidR="005C70BD" w:rsidRPr="005C70BD">
      <w:fldChar w:fldCharType="begin"/>
    </w:r>
    <w:r>
      <w:instrText>PAGE   \* MERGEFORMAT</w:instrText>
    </w:r>
    <w:r w:rsidR="005C70BD" w:rsidRPr="005C70BD">
      <w:fldChar w:fldCharType="separate"/>
    </w:r>
    <w:r w:rsidR="008654AE" w:rsidRPr="008654AE">
      <w:rPr>
        <w:noProof/>
        <w:lang w:val="es-ES"/>
      </w:rPr>
      <w:t>II</w:t>
    </w:r>
    <w:r w:rsidR="005C70BD">
      <w:rPr>
        <w:noProof/>
        <w:lang w:val="es-ES"/>
      </w:rPr>
      <w:fldChar w:fldCharType="end"/>
    </w:r>
  </w:p>
  <w:p w:rsidR="007911CD" w:rsidRPr="000278FA" w:rsidRDefault="007911CD" w:rsidP="00E81A48">
    <w:pPr>
      <w:pStyle w:val="Encabezado"/>
      <w:rPr>
        <w:rFonts w:ascii="Verdana" w:hAnsi="Verdana"/>
        <w:szCs w:val="18"/>
      </w:rPr>
    </w:pPr>
    <w:r w:rsidRPr="000278FA">
      <w:rPr>
        <w:rFonts w:ascii="Verdana" w:hAnsi="Verdana"/>
        <w:szCs w:val="18"/>
      </w:rPr>
      <w:t>CALLE 32 F Nº 63 A -117 PBX: (574) 444 1676 MEDELLÍN COLOMBIA</w:t>
    </w:r>
  </w:p>
  <w:p w:rsidR="007911CD" w:rsidRPr="000278FA" w:rsidRDefault="007911CD" w:rsidP="00E81A48">
    <w:pPr>
      <w:jc w:val="center"/>
      <w:rPr>
        <w:rFonts w:ascii="Verdana" w:hAnsi="Verdana"/>
        <w:sz w:val="18"/>
        <w:szCs w:val="18"/>
        <w:lang w:val="en-GB"/>
      </w:rPr>
    </w:pPr>
    <w:r w:rsidRPr="000278FA">
      <w:rPr>
        <w:rFonts w:ascii="Verdana" w:hAnsi="Verdana"/>
        <w:sz w:val="18"/>
        <w:szCs w:val="18"/>
      </w:rPr>
      <w:t>www.conhydra.com</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11CD" w:rsidRDefault="007911CD" w:rsidP="00E81A48">
    <w:pPr>
      <w:pStyle w:val="Piedepgina"/>
      <w:jc w:val="right"/>
      <w:rPr>
        <w:rFonts w:ascii="Verdana" w:hAnsi="Verdana"/>
        <w:sz w:val="20"/>
        <w:lang w:val="en-GB"/>
      </w:rPr>
    </w:pPr>
    <w:r>
      <w:rPr>
        <w:rFonts w:ascii="Verdana" w:hAnsi="Verdana"/>
        <w:noProof/>
        <w:sz w:val="20"/>
        <w:lang w:eastAsia="es-CO"/>
      </w:rPr>
      <w:drawing>
        <wp:anchor distT="0" distB="0" distL="114300" distR="114300" simplePos="0" relativeHeight="251655168" behindDoc="0" locked="0" layoutInCell="1" allowOverlap="1">
          <wp:simplePos x="0" y="0"/>
          <wp:positionH relativeFrom="column">
            <wp:posOffset>-1221740</wp:posOffset>
          </wp:positionH>
          <wp:positionV relativeFrom="paragraph">
            <wp:posOffset>-260350</wp:posOffset>
          </wp:positionV>
          <wp:extent cx="692150" cy="913130"/>
          <wp:effectExtent l="0" t="0" r="0" b="127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clrChange>
                      <a:clrFrom>
                        <a:srgbClr val="FBFBFB"/>
                      </a:clrFrom>
                      <a:clrTo>
                        <a:srgbClr val="FBFBFB">
                          <a:alpha val="0"/>
                        </a:srgbClr>
                      </a:clrTo>
                    </a:clrChange>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92150" cy="913130"/>
                  </a:xfrm>
                  <a:prstGeom prst="rect">
                    <a:avLst/>
                  </a:prstGeom>
                  <a:noFill/>
                </pic:spPr>
              </pic:pic>
            </a:graphicData>
          </a:graphic>
        </wp:anchor>
      </w:drawing>
    </w:r>
    <w:r>
      <w:rPr>
        <w:rFonts w:ascii="Verdana" w:hAnsi="Verdana"/>
        <w:noProof/>
        <w:sz w:val="20"/>
        <w:lang w:eastAsia="es-CO"/>
      </w:rPr>
      <w:drawing>
        <wp:anchor distT="0" distB="0" distL="114300" distR="114300" simplePos="0" relativeHeight="251657216" behindDoc="0" locked="0" layoutInCell="1" allowOverlap="1">
          <wp:simplePos x="0" y="0"/>
          <wp:positionH relativeFrom="column">
            <wp:posOffset>-505460</wp:posOffset>
          </wp:positionH>
          <wp:positionV relativeFrom="paragraph">
            <wp:posOffset>177165</wp:posOffset>
          </wp:positionV>
          <wp:extent cx="6266180" cy="156845"/>
          <wp:effectExtent l="0" t="0" r="1270" b="0"/>
          <wp:wrapNone/>
          <wp:docPr id="8" name="Imagen 8" descr="Línea logo conhydra so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ínea logo conhydra sola"/>
                  <pic:cNvPicPr>
                    <a:picLocks noChangeAspect="1" noChangeArrowheads="1"/>
                  </pic:cNvPicPr>
                </pic:nvPicPr>
                <pic:blipFill>
                  <a:blip r:embed="rId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266180" cy="156845"/>
                  </a:xfrm>
                  <a:prstGeom prst="rect">
                    <a:avLst/>
                  </a:prstGeom>
                  <a:noFill/>
                </pic:spPr>
              </pic:pic>
            </a:graphicData>
          </a:graphic>
        </wp:anchor>
      </w:drawing>
    </w:r>
    <w:r w:rsidR="005C70BD" w:rsidRPr="005C70BD">
      <w:fldChar w:fldCharType="begin"/>
    </w:r>
    <w:r>
      <w:instrText>PAGE   \* MERGEFORMAT</w:instrText>
    </w:r>
    <w:r w:rsidR="005C70BD" w:rsidRPr="005C70BD">
      <w:fldChar w:fldCharType="separate"/>
    </w:r>
    <w:r w:rsidR="008654AE" w:rsidRPr="008654AE">
      <w:rPr>
        <w:noProof/>
        <w:lang w:val="es-ES"/>
      </w:rPr>
      <w:t>85</w:t>
    </w:r>
    <w:r w:rsidR="005C70BD">
      <w:rPr>
        <w:noProof/>
        <w:lang w:val="es-ES"/>
      </w:rPr>
      <w:fldChar w:fldCharType="end"/>
    </w:r>
  </w:p>
  <w:p w:rsidR="007911CD" w:rsidRPr="000278FA" w:rsidRDefault="007911CD" w:rsidP="00E81A48">
    <w:pPr>
      <w:pStyle w:val="Encabezado"/>
      <w:rPr>
        <w:rFonts w:ascii="Verdana" w:hAnsi="Verdana"/>
        <w:szCs w:val="18"/>
      </w:rPr>
    </w:pPr>
    <w:r w:rsidRPr="000278FA">
      <w:rPr>
        <w:rFonts w:ascii="Verdana" w:hAnsi="Verdana"/>
        <w:szCs w:val="18"/>
      </w:rPr>
      <w:t>CALLE 32 F Nº 63 A -117 PBX: (574) 444 1676 MEDELLÍN COLOMBIA</w:t>
    </w:r>
  </w:p>
  <w:p w:rsidR="007911CD" w:rsidRPr="000278FA" w:rsidRDefault="007911CD" w:rsidP="00E81A48">
    <w:pPr>
      <w:jc w:val="center"/>
      <w:rPr>
        <w:rFonts w:ascii="Verdana" w:hAnsi="Verdana"/>
        <w:sz w:val="18"/>
        <w:szCs w:val="18"/>
        <w:lang w:val="en-GB"/>
      </w:rPr>
    </w:pPr>
    <w:r w:rsidRPr="000278FA">
      <w:rPr>
        <w:rFonts w:ascii="Verdana" w:hAnsi="Verdana"/>
        <w:sz w:val="18"/>
        <w:szCs w:val="18"/>
      </w:rPr>
      <w:t>www.conhydra.com</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54BA2" w:rsidRDefault="00A54BA2" w:rsidP="00C53A24">
      <w:pPr>
        <w:spacing w:after="0"/>
      </w:pPr>
      <w:r>
        <w:separator/>
      </w:r>
    </w:p>
  </w:footnote>
  <w:footnote w:type="continuationSeparator" w:id="0">
    <w:p w:rsidR="00A54BA2" w:rsidRDefault="00A54BA2" w:rsidP="00C53A24">
      <w:pPr>
        <w:spacing w:after="0"/>
      </w:pPr>
      <w:r>
        <w:continuationSeparator/>
      </w:r>
    </w:p>
  </w:footnote>
  <w:footnote w:id="1">
    <w:p w:rsidR="007911CD" w:rsidRDefault="007911CD" w:rsidP="00A76A17">
      <w:pPr>
        <w:pStyle w:val="Textonotapie"/>
      </w:pPr>
      <w:r>
        <w:rPr>
          <w:rStyle w:val="Refdenotaalpie"/>
        </w:rPr>
        <w:footnoteRef/>
      </w:r>
      <w:r>
        <w:t xml:space="preserve"> Gobernación de Antioquia, CORPOURABA. PBOT: </w:t>
      </w:r>
      <w:r w:rsidRPr="00450D2D">
        <w:t>Documento consolidado de Actualización del Diagnóstico</w:t>
      </w:r>
      <w:r>
        <w:t>. Municipio de Cañasgordas, 2010.</w:t>
      </w:r>
    </w:p>
  </w:footnote>
  <w:footnote w:id="2">
    <w:p w:rsidR="007911CD" w:rsidRDefault="007911CD">
      <w:pPr>
        <w:pStyle w:val="Textonotapie"/>
      </w:pPr>
      <w:r>
        <w:rPr>
          <w:rStyle w:val="Refdenotaalpie"/>
        </w:rPr>
        <w:footnoteRef/>
      </w:r>
      <w:r>
        <w:t xml:space="preserve"> Gobernación de Antioquia, CORPOURABA. PBOT: </w:t>
      </w:r>
      <w:r w:rsidRPr="00450D2D">
        <w:t>Documento consolidado de Actualización del Diagnostico</w:t>
      </w:r>
      <w:r>
        <w:t>. Municipio de Cañasgordas, 2010.</w:t>
      </w:r>
    </w:p>
  </w:footnote>
  <w:footnote w:id="3">
    <w:p w:rsidR="007911CD" w:rsidRDefault="007911CD" w:rsidP="00A76A17">
      <w:pPr>
        <w:pStyle w:val="Textonotapie"/>
      </w:pPr>
      <w:r>
        <w:rPr>
          <w:rStyle w:val="Refdenotaalpie"/>
        </w:rPr>
        <w:footnoteRef/>
      </w:r>
      <w:r>
        <w:t xml:space="preserve"> AASSA. Plan Maestro de Acueducto y Alcantarillado: Diagnóstico. Municipio de Cañasgordas, 2007.</w:t>
      </w:r>
    </w:p>
  </w:footnote>
  <w:footnote w:id="4">
    <w:p w:rsidR="007911CD" w:rsidRPr="005E3BF0" w:rsidRDefault="007911CD" w:rsidP="005E3BF0">
      <w:pPr>
        <w:pStyle w:val="Textonotapie"/>
        <w:ind w:left="-57"/>
        <w:rPr>
          <w:bCs/>
        </w:rPr>
      </w:pPr>
      <w:r>
        <w:rPr>
          <w:rStyle w:val="Refdenotaalpie"/>
        </w:rPr>
        <w:footnoteRef/>
      </w:r>
      <w:r>
        <w:t xml:space="preserve"> Alcalde </w:t>
      </w:r>
      <w:r w:rsidRPr="005E3BF0">
        <w:t>Aicardo Antonio Urrego Usuga</w:t>
      </w:r>
      <w:r>
        <w:t xml:space="preserve">. Plan de Desarrollo Municipal: </w:t>
      </w:r>
      <w:r>
        <w:rPr>
          <w:bCs/>
        </w:rPr>
        <w:t>Desarrollo Económico e I</w:t>
      </w:r>
      <w:r w:rsidRPr="005E3BF0">
        <w:rPr>
          <w:bCs/>
        </w:rPr>
        <w:t>nfraestructura</w:t>
      </w:r>
      <w:r>
        <w:rPr>
          <w:bCs/>
        </w:rPr>
        <w:t xml:space="preserve"> S</w:t>
      </w:r>
      <w:r w:rsidRPr="005E3BF0">
        <w:rPr>
          <w:bCs/>
        </w:rPr>
        <w:t>ocial</w:t>
      </w:r>
      <w:r w:rsidRPr="005E3BF0">
        <w:t xml:space="preserve">. </w:t>
      </w:r>
      <w:r>
        <w:t xml:space="preserve">Municipio de Cañasgordas, </w:t>
      </w:r>
      <w:r w:rsidRPr="005E3BF0">
        <w:t>2012-2015</w:t>
      </w:r>
    </w:p>
  </w:footnote>
  <w:footnote w:id="5">
    <w:p w:rsidR="007911CD" w:rsidRPr="00E20876" w:rsidRDefault="007911CD" w:rsidP="001A0745">
      <w:pPr>
        <w:pStyle w:val="Textonotapie"/>
      </w:pPr>
      <w:r>
        <w:rPr>
          <w:rStyle w:val="Refdenotaalpie"/>
        </w:rPr>
        <w:footnoteRef/>
      </w:r>
      <w:r>
        <w:t xml:space="preserve"> </w:t>
      </w:r>
      <w:r w:rsidRPr="009849B4">
        <w:rPr>
          <w:rFonts w:cs="Arial"/>
        </w:rPr>
        <w:t xml:space="preserve">Datos suministrados </w:t>
      </w:r>
      <w:r>
        <w:rPr>
          <w:rFonts w:cs="Arial"/>
        </w:rPr>
        <w:t>por oficina de SISBEN municipal.</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886" w:type="dxa"/>
      <w:tblInd w:w="-15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80"/>
      <w:gridCol w:w="3110"/>
      <w:gridCol w:w="1838"/>
      <w:gridCol w:w="1272"/>
      <w:gridCol w:w="2686"/>
    </w:tblGrid>
    <w:tr w:rsidR="007911CD" w:rsidTr="00DE7107">
      <w:trPr>
        <w:trHeight w:val="57"/>
      </w:trPr>
      <w:tc>
        <w:tcPr>
          <w:tcW w:w="1980" w:type="dxa"/>
          <w:vMerge w:val="restart"/>
          <w:vAlign w:val="center"/>
        </w:tcPr>
        <w:p w:rsidR="007911CD" w:rsidRDefault="007911CD" w:rsidP="00E81A48">
          <w:pPr>
            <w:pStyle w:val="ContenidoTabla"/>
          </w:pPr>
          <w:r>
            <w:rPr>
              <w:noProof/>
              <w:lang w:val="es-CO" w:eastAsia="es-CO"/>
            </w:rPr>
            <w:drawing>
              <wp:anchor distT="0" distB="0" distL="114300" distR="114300" simplePos="0" relativeHeight="251654144" behindDoc="0" locked="0" layoutInCell="1" allowOverlap="1">
                <wp:simplePos x="0" y="0"/>
                <wp:positionH relativeFrom="column">
                  <wp:posOffset>24765</wp:posOffset>
                </wp:positionH>
                <wp:positionV relativeFrom="paragraph">
                  <wp:posOffset>225425</wp:posOffset>
                </wp:positionV>
                <wp:extent cx="1110615" cy="681355"/>
                <wp:effectExtent l="0" t="0" r="0" b="4445"/>
                <wp:wrapSquare wrapText="bothSides"/>
                <wp:docPr id="96" name="Imagen 1" descr="Fondo Adapt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ondo Adaptación"/>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10615" cy="681355"/>
                        </a:xfrm>
                        <a:prstGeom prst="rect">
                          <a:avLst/>
                        </a:prstGeom>
                        <a:noFill/>
                      </pic:spPr>
                    </pic:pic>
                  </a:graphicData>
                </a:graphic>
              </wp:anchor>
            </w:drawing>
          </w:r>
        </w:p>
      </w:tc>
      <w:tc>
        <w:tcPr>
          <w:tcW w:w="6220" w:type="dxa"/>
          <w:gridSpan w:val="3"/>
          <w:vAlign w:val="center"/>
        </w:tcPr>
        <w:p w:rsidR="007911CD" w:rsidRPr="006A234C" w:rsidRDefault="007911CD" w:rsidP="00E15816">
          <w:pPr>
            <w:pStyle w:val="Encabezado"/>
            <w:spacing w:before="120" w:after="120"/>
            <w:rPr>
              <w:lang w:val="es-MX"/>
            </w:rPr>
          </w:pPr>
          <w:r w:rsidRPr="006A234C">
            <w:rPr>
              <w:lang w:val="es-MX"/>
            </w:rPr>
            <w:t>INFORME</w:t>
          </w:r>
          <w:r>
            <w:rPr>
              <w:lang w:val="es-MX"/>
            </w:rPr>
            <w:t xml:space="preserve"> DE  DIAGNÓSTICO, ALTERNATIVAS Y DISEÑO</w:t>
          </w:r>
        </w:p>
      </w:tc>
      <w:tc>
        <w:tcPr>
          <w:tcW w:w="2686" w:type="dxa"/>
          <w:vMerge w:val="restart"/>
          <w:vAlign w:val="center"/>
        </w:tcPr>
        <w:p w:rsidR="007911CD" w:rsidRDefault="007911CD" w:rsidP="00E81A48">
          <w:pPr>
            <w:pStyle w:val="ContenidoTabla"/>
          </w:pPr>
          <w:r>
            <w:rPr>
              <w:noProof/>
              <w:lang w:val="es-CO" w:eastAsia="es-CO"/>
            </w:rPr>
            <w:drawing>
              <wp:anchor distT="0" distB="0" distL="114300" distR="114300" simplePos="0" relativeHeight="251656192" behindDoc="0" locked="0" layoutInCell="1" allowOverlap="1">
                <wp:simplePos x="0" y="0"/>
                <wp:positionH relativeFrom="column">
                  <wp:posOffset>9525</wp:posOffset>
                </wp:positionH>
                <wp:positionV relativeFrom="paragraph">
                  <wp:posOffset>426085</wp:posOffset>
                </wp:positionV>
                <wp:extent cx="1532255" cy="448310"/>
                <wp:effectExtent l="0" t="0" r="0" b="8890"/>
                <wp:wrapSquare wrapText="bothSides"/>
                <wp:docPr id="28" name="Imagen 2" descr="Copia de logo 10-an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Copia de logo 10-anos"/>
                        <pic:cNvPicPr>
                          <a:picLocks noChangeAspect="1" noChangeArrowheads="1"/>
                        </pic:cNvPicPr>
                      </pic:nvPicPr>
                      <pic:blipFill>
                        <a:blip r:embed="rId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32255" cy="448310"/>
                        </a:xfrm>
                        <a:prstGeom prst="rect">
                          <a:avLst/>
                        </a:prstGeom>
                        <a:noFill/>
                      </pic:spPr>
                    </pic:pic>
                  </a:graphicData>
                </a:graphic>
              </wp:anchor>
            </w:drawing>
          </w:r>
        </w:p>
      </w:tc>
    </w:tr>
    <w:tr w:rsidR="007911CD" w:rsidTr="00DE7107">
      <w:trPr>
        <w:trHeight w:val="899"/>
      </w:trPr>
      <w:tc>
        <w:tcPr>
          <w:tcW w:w="1980" w:type="dxa"/>
          <w:vMerge/>
        </w:tcPr>
        <w:p w:rsidR="007911CD" w:rsidRPr="00757985" w:rsidRDefault="007911CD" w:rsidP="00E81A48">
          <w:pPr>
            <w:pStyle w:val="Encabezado"/>
            <w:ind w:right="-788"/>
            <w:jc w:val="right"/>
          </w:pPr>
        </w:p>
      </w:tc>
      <w:tc>
        <w:tcPr>
          <w:tcW w:w="6220" w:type="dxa"/>
          <w:gridSpan w:val="3"/>
          <w:vAlign w:val="center"/>
        </w:tcPr>
        <w:p w:rsidR="007911CD" w:rsidRPr="00A4173B" w:rsidRDefault="007911CD" w:rsidP="00A4173B">
          <w:pPr>
            <w:pStyle w:val="Encabezado"/>
            <w:rPr>
              <w:szCs w:val="18"/>
              <w:lang w:val="es-MX"/>
            </w:rPr>
          </w:pPr>
          <w:r w:rsidRPr="004E7A25">
            <w:rPr>
              <w:szCs w:val="18"/>
              <w:lang w:val="es-MX"/>
            </w:rPr>
            <w:t>Consultoría</w:t>
          </w:r>
          <w:r>
            <w:rPr>
              <w:szCs w:val="18"/>
              <w:lang w:val="es-MX"/>
            </w:rPr>
            <w:t xml:space="preserve"> para la elaboración de tres</w:t>
          </w:r>
          <w:r w:rsidRPr="004E7A25">
            <w:rPr>
              <w:szCs w:val="18"/>
              <w:lang w:val="es-MX"/>
            </w:rPr>
            <w:t xml:space="preserve"> (3) estudios y diseños, que incluyen los componentes de riesgos y/o amenaza, de proyectos</w:t>
          </w:r>
          <w:r w:rsidRPr="004E7A25">
            <w:rPr>
              <w:szCs w:val="18"/>
              <w:lang w:val="es-MX"/>
            </w:rPr>
            <w:br/>
            <w:t>del sector Agua potable y Saneamiento básico, localiza</w:t>
          </w:r>
          <w:r>
            <w:rPr>
              <w:szCs w:val="18"/>
              <w:lang w:val="es-MX"/>
            </w:rPr>
            <w:t>dos</w:t>
          </w:r>
          <w:r>
            <w:rPr>
              <w:szCs w:val="18"/>
              <w:lang w:val="es-MX"/>
            </w:rPr>
            <w:br/>
            <w:t>en tres (3) municipios del D</w:t>
          </w:r>
          <w:r w:rsidRPr="004E7A25">
            <w:rPr>
              <w:szCs w:val="18"/>
              <w:lang w:val="es-MX"/>
            </w:rPr>
            <w:t>epartament</w:t>
          </w:r>
          <w:r>
            <w:rPr>
              <w:szCs w:val="18"/>
              <w:lang w:val="es-MX"/>
            </w:rPr>
            <w:t>o de</w:t>
          </w:r>
          <w:r w:rsidRPr="004E7A25">
            <w:rPr>
              <w:szCs w:val="18"/>
              <w:lang w:val="es-MX"/>
            </w:rPr>
            <w:t xml:space="preserve"> Antioquia</w:t>
          </w:r>
        </w:p>
      </w:tc>
      <w:tc>
        <w:tcPr>
          <w:tcW w:w="2686" w:type="dxa"/>
          <w:vMerge/>
        </w:tcPr>
        <w:p w:rsidR="007911CD" w:rsidRPr="00757985" w:rsidRDefault="007911CD" w:rsidP="00E81A48">
          <w:pPr>
            <w:pStyle w:val="Encabezado"/>
            <w:ind w:right="-788"/>
          </w:pPr>
        </w:p>
      </w:tc>
    </w:tr>
    <w:tr w:rsidR="007911CD" w:rsidTr="00DE7107">
      <w:trPr>
        <w:trHeight w:val="389"/>
      </w:trPr>
      <w:tc>
        <w:tcPr>
          <w:tcW w:w="1980" w:type="dxa"/>
          <w:vMerge/>
        </w:tcPr>
        <w:p w:rsidR="007911CD" w:rsidRPr="00757985" w:rsidRDefault="007911CD" w:rsidP="00E81A48">
          <w:pPr>
            <w:pStyle w:val="Encabezado"/>
            <w:ind w:right="-788"/>
            <w:jc w:val="right"/>
          </w:pPr>
        </w:p>
      </w:tc>
      <w:tc>
        <w:tcPr>
          <w:tcW w:w="3110" w:type="dxa"/>
          <w:vAlign w:val="center"/>
        </w:tcPr>
        <w:p w:rsidR="007911CD" w:rsidRPr="004E7A25" w:rsidRDefault="007911CD" w:rsidP="004E7A25">
          <w:pPr>
            <w:pStyle w:val="Encabezado"/>
            <w:rPr>
              <w:szCs w:val="18"/>
            </w:rPr>
          </w:pPr>
          <w:r w:rsidRPr="004E7A25">
            <w:rPr>
              <w:szCs w:val="18"/>
            </w:rPr>
            <w:t>Corregimiento Cestillal - Municipio Cañasgordas - Antioquia</w:t>
          </w:r>
        </w:p>
      </w:tc>
      <w:tc>
        <w:tcPr>
          <w:tcW w:w="1838" w:type="dxa"/>
          <w:vAlign w:val="center"/>
        </w:tcPr>
        <w:p w:rsidR="007911CD" w:rsidRPr="004E7A25" w:rsidRDefault="007911CD" w:rsidP="00E15816">
          <w:pPr>
            <w:pStyle w:val="Encabezado"/>
            <w:rPr>
              <w:szCs w:val="18"/>
            </w:rPr>
          </w:pPr>
          <w:r>
            <w:rPr>
              <w:szCs w:val="18"/>
            </w:rPr>
            <w:t>Agosto</w:t>
          </w:r>
          <w:r w:rsidRPr="004E7A25">
            <w:rPr>
              <w:szCs w:val="18"/>
            </w:rPr>
            <w:t xml:space="preserve"> de 2014</w:t>
          </w:r>
        </w:p>
      </w:tc>
      <w:tc>
        <w:tcPr>
          <w:tcW w:w="1272" w:type="dxa"/>
          <w:vAlign w:val="center"/>
        </w:tcPr>
        <w:p w:rsidR="007911CD" w:rsidRPr="004E7A25" w:rsidRDefault="007911CD" w:rsidP="00E81A48">
          <w:pPr>
            <w:pStyle w:val="Encabezado"/>
            <w:rPr>
              <w:szCs w:val="18"/>
            </w:rPr>
          </w:pPr>
          <w:r w:rsidRPr="004E7A25">
            <w:rPr>
              <w:szCs w:val="18"/>
            </w:rPr>
            <w:t>Versión 1</w:t>
          </w:r>
        </w:p>
      </w:tc>
      <w:tc>
        <w:tcPr>
          <w:tcW w:w="2686" w:type="dxa"/>
          <w:vMerge/>
        </w:tcPr>
        <w:p w:rsidR="007911CD" w:rsidRPr="002B6D2F" w:rsidRDefault="007911CD" w:rsidP="00E81A48">
          <w:pPr>
            <w:pStyle w:val="Encabezado"/>
            <w:ind w:right="-788"/>
            <w:rPr>
              <w:noProof/>
              <w:sz w:val="16"/>
              <w:lang w:val="es-HN" w:eastAsia="es-HN"/>
            </w:rPr>
          </w:pPr>
        </w:p>
      </w:tc>
    </w:tr>
  </w:tbl>
  <w:p w:rsidR="007911CD" w:rsidRDefault="007911CD"/>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A3827"/>
    <w:multiLevelType w:val="hybridMultilevel"/>
    <w:tmpl w:val="B2C6F56C"/>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nsid w:val="0121728B"/>
    <w:multiLevelType w:val="multilevel"/>
    <w:tmpl w:val="39943C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3D77437"/>
    <w:multiLevelType w:val="hybridMultilevel"/>
    <w:tmpl w:val="85768F44"/>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08832E9A"/>
    <w:multiLevelType w:val="multilevel"/>
    <w:tmpl w:val="F700728A"/>
    <w:lvl w:ilvl="0">
      <w:start w:val="1"/>
      <w:numFmt w:val="decimal"/>
      <w:lvlText w:val="%1"/>
      <w:lvlJc w:val="left"/>
      <w:pPr>
        <w:ind w:left="525" w:hanging="525"/>
      </w:pPr>
      <w:rPr>
        <w:rFonts w:hint="default"/>
      </w:rPr>
    </w:lvl>
    <w:lvl w:ilvl="1">
      <w:start w:val="4"/>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nsid w:val="122662EE"/>
    <w:multiLevelType w:val="hybridMultilevel"/>
    <w:tmpl w:val="1D441802"/>
    <w:lvl w:ilvl="0" w:tplc="4BFC7C28">
      <w:start w:val="1"/>
      <w:numFmt w:val="decimal"/>
      <w:pStyle w:val="Ttulo7"/>
      <w:lvlText w:val="FOTO %1."/>
      <w:lvlJc w:val="left"/>
      <w:pPr>
        <w:tabs>
          <w:tab w:val="num" w:pos="284"/>
        </w:tabs>
        <w:ind w:left="0" w:firstLine="0"/>
      </w:pPr>
      <w:rPr>
        <w:rFonts w:ascii="Arial" w:hAnsi="Arial" w:hint="default"/>
        <w:b/>
        <w:i w:val="0"/>
        <w:sz w:val="22"/>
        <w:szCs w:val="22"/>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
    <w:nsid w:val="16963F3B"/>
    <w:multiLevelType w:val="hybridMultilevel"/>
    <w:tmpl w:val="260CFC0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nsid w:val="1C1E5C13"/>
    <w:multiLevelType w:val="hybridMultilevel"/>
    <w:tmpl w:val="1FB6DF72"/>
    <w:lvl w:ilvl="0" w:tplc="49EAEFB6">
      <w:start w:val="1"/>
      <w:numFmt w:val="bullet"/>
      <w:pStyle w:val="Vineta1"/>
      <w:lvlText w:val=""/>
      <w:lvlJc w:val="left"/>
      <w:pPr>
        <w:ind w:left="720" w:hanging="360"/>
      </w:pPr>
      <w:rPr>
        <w:rFonts w:ascii="Symbol" w:hAnsi="Symbol" w:hint="default"/>
      </w:rPr>
    </w:lvl>
    <w:lvl w:ilvl="1" w:tplc="DCA4116A" w:tentative="1">
      <w:start w:val="1"/>
      <w:numFmt w:val="bullet"/>
      <w:lvlText w:val="o"/>
      <w:lvlJc w:val="left"/>
      <w:pPr>
        <w:ind w:left="1440" w:hanging="360"/>
      </w:pPr>
      <w:rPr>
        <w:rFonts w:ascii="Courier New" w:hAnsi="Courier New" w:cs="Courier New" w:hint="default"/>
      </w:rPr>
    </w:lvl>
    <w:lvl w:ilvl="2" w:tplc="85744C32" w:tentative="1">
      <w:start w:val="1"/>
      <w:numFmt w:val="bullet"/>
      <w:lvlText w:val=""/>
      <w:lvlJc w:val="left"/>
      <w:pPr>
        <w:ind w:left="2160" w:hanging="360"/>
      </w:pPr>
      <w:rPr>
        <w:rFonts w:ascii="Wingdings" w:hAnsi="Wingdings" w:hint="default"/>
      </w:rPr>
    </w:lvl>
    <w:lvl w:ilvl="3" w:tplc="8DE031FA" w:tentative="1">
      <w:start w:val="1"/>
      <w:numFmt w:val="bullet"/>
      <w:lvlText w:val=""/>
      <w:lvlJc w:val="left"/>
      <w:pPr>
        <w:ind w:left="2880" w:hanging="360"/>
      </w:pPr>
      <w:rPr>
        <w:rFonts w:ascii="Symbol" w:hAnsi="Symbol" w:hint="default"/>
      </w:rPr>
    </w:lvl>
    <w:lvl w:ilvl="4" w:tplc="90F45524" w:tentative="1">
      <w:start w:val="1"/>
      <w:numFmt w:val="bullet"/>
      <w:lvlText w:val="o"/>
      <w:lvlJc w:val="left"/>
      <w:pPr>
        <w:ind w:left="3600" w:hanging="360"/>
      </w:pPr>
      <w:rPr>
        <w:rFonts w:ascii="Courier New" w:hAnsi="Courier New" w:cs="Courier New" w:hint="default"/>
      </w:rPr>
    </w:lvl>
    <w:lvl w:ilvl="5" w:tplc="B3CADF7A" w:tentative="1">
      <w:start w:val="1"/>
      <w:numFmt w:val="bullet"/>
      <w:lvlText w:val=""/>
      <w:lvlJc w:val="left"/>
      <w:pPr>
        <w:ind w:left="4320" w:hanging="360"/>
      </w:pPr>
      <w:rPr>
        <w:rFonts w:ascii="Wingdings" w:hAnsi="Wingdings" w:hint="default"/>
      </w:rPr>
    </w:lvl>
    <w:lvl w:ilvl="6" w:tplc="EBC23376" w:tentative="1">
      <w:start w:val="1"/>
      <w:numFmt w:val="bullet"/>
      <w:lvlText w:val=""/>
      <w:lvlJc w:val="left"/>
      <w:pPr>
        <w:ind w:left="5040" w:hanging="360"/>
      </w:pPr>
      <w:rPr>
        <w:rFonts w:ascii="Symbol" w:hAnsi="Symbol" w:hint="default"/>
      </w:rPr>
    </w:lvl>
    <w:lvl w:ilvl="7" w:tplc="C792CA30" w:tentative="1">
      <w:start w:val="1"/>
      <w:numFmt w:val="bullet"/>
      <w:lvlText w:val="o"/>
      <w:lvlJc w:val="left"/>
      <w:pPr>
        <w:ind w:left="5760" w:hanging="360"/>
      </w:pPr>
      <w:rPr>
        <w:rFonts w:ascii="Courier New" w:hAnsi="Courier New" w:cs="Courier New" w:hint="default"/>
      </w:rPr>
    </w:lvl>
    <w:lvl w:ilvl="8" w:tplc="27AE9F9C" w:tentative="1">
      <w:start w:val="1"/>
      <w:numFmt w:val="bullet"/>
      <w:lvlText w:val=""/>
      <w:lvlJc w:val="left"/>
      <w:pPr>
        <w:ind w:left="6480" w:hanging="360"/>
      </w:pPr>
      <w:rPr>
        <w:rFonts w:ascii="Wingdings" w:hAnsi="Wingdings" w:hint="default"/>
      </w:rPr>
    </w:lvl>
  </w:abstractNum>
  <w:abstractNum w:abstractNumId="7">
    <w:nsid w:val="1E1E2EE2"/>
    <w:multiLevelType w:val="hybridMultilevel"/>
    <w:tmpl w:val="6E926C1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nsid w:val="200E02AA"/>
    <w:multiLevelType w:val="hybridMultilevel"/>
    <w:tmpl w:val="5008B01A"/>
    <w:lvl w:ilvl="0" w:tplc="F3D601EC">
      <w:start w:val="1"/>
      <w:numFmt w:val="bullet"/>
      <w:lvlText w:val=""/>
      <w:lvlJc w:val="left"/>
      <w:pPr>
        <w:ind w:left="720" w:hanging="360"/>
      </w:pPr>
      <w:rPr>
        <w:rFonts w:ascii="Symbol" w:hAnsi="Symbol" w:hint="default"/>
      </w:rPr>
    </w:lvl>
    <w:lvl w:ilvl="1" w:tplc="0742BDDA" w:tentative="1">
      <w:start w:val="1"/>
      <w:numFmt w:val="bullet"/>
      <w:lvlText w:val="o"/>
      <w:lvlJc w:val="left"/>
      <w:pPr>
        <w:ind w:left="1440" w:hanging="360"/>
      </w:pPr>
      <w:rPr>
        <w:rFonts w:ascii="Courier New" w:hAnsi="Courier New" w:cs="Courier New" w:hint="default"/>
      </w:rPr>
    </w:lvl>
    <w:lvl w:ilvl="2" w:tplc="F9723F30" w:tentative="1">
      <w:start w:val="1"/>
      <w:numFmt w:val="bullet"/>
      <w:lvlText w:val=""/>
      <w:lvlJc w:val="left"/>
      <w:pPr>
        <w:ind w:left="2160" w:hanging="360"/>
      </w:pPr>
      <w:rPr>
        <w:rFonts w:ascii="Wingdings" w:hAnsi="Wingdings" w:hint="default"/>
      </w:rPr>
    </w:lvl>
    <w:lvl w:ilvl="3" w:tplc="906885A4" w:tentative="1">
      <w:start w:val="1"/>
      <w:numFmt w:val="bullet"/>
      <w:lvlText w:val=""/>
      <w:lvlJc w:val="left"/>
      <w:pPr>
        <w:ind w:left="2880" w:hanging="360"/>
      </w:pPr>
      <w:rPr>
        <w:rFonts w:ascii="Symbol" w:hAnsi="Symbol" w:hint="default"/>
      </w:rPr>
    </w:lvl>
    <w:lvl w:ilvl="4" w:tplc="737CDA5E" w:tentative="1">
      <w:start w:val="1"/>
      <w:numFmt w:val="bullet"/>
      <w:lvlText w:val="o"/>
      <w:lvlJc w:val="left"/>
      <w:pPr>
        <w:ind w:left="3600" w:hanging="360"/>
      </w:pPr>
      <w:rPr>
        <w:rFonts w:ascii="Courier New" w:hAnsi="Courier New" w:cs="Courier New" w:hint="default"/>
      </w:rPr>
    </w:lvl>
    <w:lvl w:ilvl="5" w:tplc="0C22B970" w:tentative="1">
      <w:start w:val="1"/>
      <w:numFmt w:val="bullet"/>
      <w:lvlText w:val=""/>
      <w:lvlJc w:val="left"/>
      <w:pPr>
        <w:ind w:left="4320" w:hanging="360"/>
      </w:pPr>
      <w:rPr>
        <w:rFonts w:ascii="Wingdings" w:hAnsi="Wingdings" w:hint="default"/>
      </w:rPr>
    </w:lvl>
    <w:lvl w:ilvl="6" w:tplc="A4F2630A" w:tentative="1">
      <w:start w:val="1"/>
      <w:numFmt w:val="bullet"/>
      <w:lvlText w:val=""/>
      <w:lvlJc w:val="left"/>
      <w:pPr>
        <w:ind w:left="5040" w:hanging="360"/>
      </w:pPr>
      <w:rPr>
        <w:rFonts w:ascii="Symbol" w:hAnsi="Symbol" w:hint="default"/>
      </w:rPr>
    </w:lvl>
    <w:lvl w:ilvl="7" w:tplc="D3C820BE" w:tentative="1">
      <w:start w:val="1"/>
      <w:numFmt w:val="bullet"/>
      <w:lvlText w:val="o"/>
      <w:lvlJc w:val="left"/>
      <w:pPr>
        <w:ind w:left="5760" w:hanging="360"/>
      </w:pPr>
      <w:rPr>
        <w:rFonts w:ascii="Courier New" w:hAnsi="Courier New" w:cs="Courier New" w:hint="default"/>
      </w:rPr>
    </w:lvl>
    <w:lvl w:ilvl="8" w:tplc="64546FD8" w:tentative="1">
      <w:start w:val="1"/>
      <w:numFmt w:val="bullet"/>
      <w:lvlText w:val=""/>
      <w:lvlJc w:val="left"/>
      <w:pPr>
        <w:ind w:left="6480" w:hanging="360"/>
      </w:pPr>
      <w:rPr>
        <w:rFonts w:ascii="Wingdings" w:hAnsi="Wingdings" w:hint="default"/>
      </w:rPr>
    </w:lvl>
  </w:abstractNum>
  <w:abstractNum w:abstractNumId="9">
    <w:nsid w:val="21A624C0"/>
    <w:multiLevelType w:val="multilevel"/>
    <w:tmpl w:val="A72AA060"/>
    <w:lvl w:ilvl="0">
      <w:start w:val="1"/>
      <w:numFmt w:val="decimal"/>
      <w:lvlText w:val="%1."/>
      <w:lvlJc w:val="left"/>
      <w:pPr>
        <w:tabs>
          <w:tab w:val="num" w:pos="705"/>
        </w:tabs>
        <w:ind w:left="705" w:hanging="705"/>
      </w:pPr>
      <w:rPr>
        <w:rFonts w:hint="default"/>
        <w:b/>
      </w:rPr>
    </w:lvl>
    <w:lvl w:ilvl="1">
      <w:start w:val="1"/>
      <w:numFmt w:val="decimal"/>
      <w:isLgl/>
      <w:lvlText w:val="%1.%2"/>
      <w:lvlJc w:val="left"/>
      <w:pPr>
        <w:tabs>
          <w:tab w:val="num" w:pos="705"/>
        </w:tabs>
        <w:ind w:left="705" w:hanging="705"/>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0">
    <w:nsid w:val="24D3747C"/>
    <w:multiLevelType w:val="hybridMultilevel"/>
    <w:tmpl w:val="7A8AA5DA"/>
    <w:lvl w:ilvl="0" w:tplc="A16E940C">
      <w:start w:val="1"/>
      <w:numFmt w:val="bullet"/>
      <w:pStyle w:val="TtuloColumnaoFila"/>
      <w:lvlText w:val=""/>
      <w:lvlJc w:val="left"/>
      <w:pPr>
        <w:ind w:left="360" w:hanging="360"/>
      </w:pPr>
      <w:rPr>
        <w:rFonts w:ascii="Wingdings" w:hAnsi="Wingdings" w:hint="default"/>
      </w:rPr>
    </w:lvl>
    <w:lvl w:ilvl="1" w:tplc="FE06BA4E" w:tentative="1">
      <w:start w:val="1"/>
      <w:numFmt w:val="bullet"/>
      <w:lvlText w:val="o"/>
      <w:lvlJc w:val="left"/>
      <w:pPr>
        <w:ind w:left="1080" w:hanging="360"/>
      </w:pPr>
      <w:rPr>
        <w:rFonts w:ascii="Courier New" w:hAnsi="Courier New" w:cs="Courier New" w:hint="default"/>
      </w:rPr>
    </w:lvl>
    <w:lvl w:ilvl="2" w:tplc="C38AFF14" w:tentative="1">
      <w:start w:val="1"/>
      <w:numFmt w:val="bullet"/>
      <w:lvlText w:val=""/>
      <w:lvlJc w:val="left"/>
      <w:pPr>
        <w:ind w:left="1800" w:hanging="360"/>
      </w:pPr>
      <w:rPr>
        <w:rFonts w:ascii="Wingdings" w:hAnsi="Wingdings" w:hint="default"/>
      </w:rPr>
    </w:lvl>
    <w:lvl w:ilvl="3" w:tplc="3F725E84" w:tentative="1">
      <w:start w:val="1"/>
      <w:numFmt w:val="bullet"/>
      <w:lvlText w:val=""/>
      <w:lvlJc w:val="left"/>
      <w:pPr>
        <w:ind w:left="2520" w:hanging="360"/>
      </w:pPr>
      <w:rPr>
        <w:rFonts w:ascii="Symbol" w:hAnsi="Symbol" w:hint="default"/>
      </w:rPr>
    </w:lvl>
    <w:lvl w:ilvl="4" w:tplc="5DAC296E" w:tentative="1">
      <w:start w:val="1"/>
      <w:numFmt w:val="bullet"/>
      <w:lvlText w:val="o"/>
      <w:lvlJc w:val="left"/>
      <w:pPr>
        <w:ind w:left="3240" w:hanging="360"/>
      </w:pPr>
      <w:rPr>
        <w:rFonts w:ascii="Courier New" w:hAnsi="Courier New" w:cs="Courier New" w:hint="default"/>
      </w:rPr>
    </w:lvl>
    <w:lvl w:ilvl="5" w:tplc="AC42EF82" w:tentative="1">
      <w:start w:val="1"/>
      <w:numFmt w:val="bullet"/>
      <w:lvlText w:val=""/>
      <w:lvlJc w:val="left"/>
      <w:pPr>
        <w:ind w:left="3960" w:hanging="360"/>
      </w:pPr>
      <w:rPr>
        <w:rFonts w:ascii="Wingdings" w:hAnsi="Wingdings" w:hint="default"/>
      </w:rPr>
    </w:lvl>
    <w:lvl w:ilvl="6" w:tplc="124EB95C" w:tentative="1">
      <w:start w:val="1"/>
      <w:numFmt w:val="bullet"/>
      <w:lvlText w:val=""/>
      <w:lvlJc w:val="left"/>
      <w:pPr>
        <w:ind w:left="4680" w:hanging="360"/>
      </w:pPr>
      <w:rPr>
        <w:rFonts w:ascii="Symbol" w:hAnsi="Symbol" w:hint="default"/>
      </w:rPr>
    </w:lvl>
    <w:lvl w:ilvl="7" w:tplc="87C4DDAC" w:tentative="1">
      <w:start w:val="1"/>
      <w:numFmt w:val="bullet"/>
      <w:lvlText w:val="o"/>
      <w:lvlJc w:val="left"/>
      <w:pPr>
        <w:ind w:left="5400" w:hanging="360"/>
      </w:pPr>
      <w:rPr>
        <w:rFonts w:ascii="Courier New" w:hAnsi="Courier New" w:cs="Courier New" w:hint="default"/>
      </w:rPr>
    </w:lvl>
    <w:lvl w:ilvl="8" w:tplc="88E2AE80" w:tentative="1">
      <w:start w:val="1"/>
      <w:numFmt w:val="bullet"/>
      <w:lvlText w:val=""/>
      <w:lvlJc w:val="left"/>
      <w:pPr>
        <w:ind w:left="6120" w:hanging="360"/>
      </w:pPr>
      <w:rPr>
        <w:rFonts w:ascii="Wingdings" w:hAnsi="Wingdings" w:hint="default"/>
      </w:rPr>
    </w:lvl>
  </w:abstractNum>
  <w:abstractNum w:abstractNumId="11">
    <w:nsid w:val="27786081"/>
    <w:multiLevelType w:val="hybridMultilevel"/>
    <w:tmpl w:val="26026BF2"/>
    <w:lvl w:ilvl="0" w:tplc="21029EFC">
      <w:start w:val="1"/>
      <w:numFmt w:val="bullet"/>
      <w:lvlText w:val=""/>
      <w:lvlJc w:val="left"/>
      <w:pPr>
        <w:ind w:left="720" w:hanging="360"/>
      </w:pPr>
      <w:rPr>
        <w:rFonts w:ascii="Symbol" w:hAnsi="Symbol" w:hint="default"/>
      </w:rPr>
    </w:lvl>
    <w:lvl w:ilvl="1" w:tplc="A48C2832" w:tentative="1">
      <w:start w:val="1"/>
      <w:numFmt w:val="bullet"/>
      <w:lvlText w:val="o"/>
      <w:lvlJc w:val="left"/>
      <w:pPr>
        <w:ind w:left="1440" w:hanging="360"/>
      </w:pPr>
      <w:rPr>
        <w:rFonts w:ascii="Courier New" w:hAnsi="Courier New" w:cs="Courier New" w:hint="default"/>
      </w:rPr>
    </w:lvl>
    <w:lvl w:ilvl="2" w:tplc="855C808C" w:tentative="1">
      <w:start w:val="1"/>
      <w:numFmt w:val="bullet"/>
      <w:lvlText w:val=""/>
      <w:lvlJc w:val="left"/>
      <w:pPr>
        <w:ind w:left="2160" w:hanging="360"/>
      </w:pPr>
      <w:rPr>
        <w:rFonts w:ascii="Wingdings" w:hAnsi="Wingdings" w:hint="default"/>
      </w:rPr>
    </w:lvl>
    <w:lvl w:ilvl="3" w:tplc="FD507860" w:tentative="1">
      <w:start w:val="1"/>
      <w:numFmt w:val="bullet"/>
      <w:lvlText w:val=""/>
      <w:lvlJc w:val="left"/>
      <w:pPr>
        <w:ind w:left="2880" w:hanging="360"/>
      </w:pPr>
      <w:rPr>
        <w:rFonts w:ascii="Symbol" w:hAnsi="Symbol" w:hint="default"/>
      </w:rPr>
    </w:lvl>
    <w:lvl w:ilvl="4" w:tplc="7E8E7906" w:tentative="1">
      <w:start w:val="1"/>
      <w:numFmt w:val="bullet"/>
      <w:lvlText w:val="o"/>
      <w:lvlJc w:val="left"/>
      <w:pPr>
        <w:ind w:left="3600" w:hanging="360"/>
      </w:pPr>
      <w:rPr>
        <w:rFonts w:ascii="Courier New" w:hAnsi="Courier New" w:cs="Courier New" w:hint="default"/>
      </w:rPr>
    </w:lvl>
    <w:lvl w:ilvl="5" w:tplc="39E6BF06" w:tentative="1">
      <w:start w:val="1"/>
      <w:numFmt w:val="bullet"/>
      <w:lvlText w:val=""/>
      <w:lvlJc w:val="left"/>
      <w:pPr>
        <w:ind w:left="4320" w:hanging="360"/>
      </w:pPr>
      <w:rPr>
        <w:rFonts w:ascii="Wingdings" w:hAnsi="Wingdings" w:hint="default"/>
      </w:rPr>
    </w:lvl>
    <w:lvl w:ilvl="6" w:tplc="D28A74FC" w:tentative="1">
      <w:start w:val="1"/>
      <w:numFmt w:val="bullet"/>
      <w:lvlText w:val=""/>
      <w:lvlJc w:val="left"/>
      <w:pPr>
        <w:ind w:left="5040" w:hanging="360"/>
      </w:pPr>
      <w:rPr>
        <w:rFonts w:ascii="Symbol" w:hAnsi="Symbol" w:hint="default"/>
      </w:rPr>
    </w:lvl>
    <w:lvl w:ilvl="7" w:tplc="5E068952" w:tentative="1">
      <w:start w:val="1"/>
      <w:numFmt w:val="bullet"/>
      <w:lvlText w:val="o"/>
      <w:lvlJc w:val="left"/>
      <w:pPr>
        <w:ind w:left="5760" w:hanging="360"/>
      </w:pPr>
      <w:rPr>
        <w:rFonts w:ascii="Courier New" w:hAnsi="Courier New" w:cs="Courier New" w:hint="default"/>
      </w:rPr>
    </w:lvl>
    <w:lvl w:ilvl="8" w:tplc="A9A47B16" w:tentative="1">
      <w:start w:val="1"/>
      <w:numFmt w:val="bullet"/>
      <w:lvlText w:val=""/>
      <w:lvlJc w:val="left"/>
      <w:pPr>
        <w:ind w:left="6480" w:hanging="360"/>
      </w:pPr>
      <w:rPr>
        <w:rFonts w:ascii="Wingdings" w:hAnsi="Wingdings" w:hint="default"/>
      </w:rPr>
    </w:lvl>
  </w:abstractNum>
  <w:abstractNum w:abstractNumId="12">
    <w:nsid w:val="2B5342AF"/>
    <w:multiLevelType w:val="multilevel"/>
    <w:tmpl w:val="D7A20A04"/>
    <w:lvl w:ilvl="0">
      <w:start w:val="1"/>
      <w:numFmt w:val="decimal"/>
      <w:lvlText w:val="%1."/>
      <w:lvlJc w:val="left"/>
      <w:pPr>
        <w:tabs>
          <w:tab w:val="num" w:pos="705"/>
        </w:tabs>
        <w:ind w:left="705" w:hanging="705"/>
      </w:pPr>
      <w:rPr>
        <w:rFonts w:hint="default"/>
      </w:rPr>
    </w:lvl>
    <w:lvl w:ilvl="1">
      <w:start w:val="4"/>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3">
    <w:nsid w:val="2D0312BE"/>
    <w:multiLevelType w:val="hybridMultilevel"/>
    <w:tmpl w:val="E5487DC0"/>
    <w:lvl w:ilvl="0" w:tplc="495EF54E">
      <w:start w:val="1"/>
      <w:numFmt w:val="decimal"/>
      <w:pStyle w:val="Ttulo6"/>
      <w:lvlText w:val="FIGURA Nº %1."/>
      <w:lvlJc w:val="left"/>
      <w:pPr>
        <w:tabs>
          <w:tab w:val="num" w:pos="4196"/>
        </w:tabs>
        <w:ind w:left="2552" w:firstLine="0"/>
      </w:pPr>
      <w:rPr>
        <w:rFonts w:ascii="Arial" w:hAnsi="Arial" w:hint="default"/>
        <w:b/>
        <w:i w:val="0"/>
        <w:sz w:val="22"/>
        <w:szCs w:val="22"/>
      </w:rPr>
    </w:lvl>
    <w:lvl w:ilvl="1" w:tplc="240A0003" w:tentative="1">
      <w:start w:val="1"/>
      <w:numFmt w:val="lowerLetter"/>
      <w:lvlText w:val="%2."/>
      <w:lvlJc w:val="left"/>
      <w:pPr>
        <w:tabs>
          <w:tab w:val="num" w:pos="2148"/>
        </w:tabs>
        <w:ind w:left="2148" w:hanging="360"/>
      </w:pPr>
    </w:lvl>
    <w:lvl w:ilvl="2" w:tplc="240A0005" w:tentative="1">
      <w:start w:val="1"/>
      <w:numFmt w:val="lowerRoman"/>
      <w:lvlText w:val="%3."/>
      <w:lvlJc w:val="right"/>
      <w:pPr>
        <w:tabs>
          <w:tab w:val="num" w:pos="2868"/>
        </w:tabs>
        <w:ind w:left="2868" w:hanging="180"/>
      </w:pPr>
    </w:lvl>
    <w:lvl w:ilvl="3" w:tplc="240A0001" w:tentative="1">
      <w:start w:val="1"/>
      <w:numFmt w:val="decimal"/>
      <w:lvlText w:val="%4."/>
      <w:lvlJc w:val="left"/>
      <w:pPr>
        <w:tabs>
          <w:tab w:val="num" w:pos="3588"/>
        </w:tabs>
        <w:ind w:left="3588" w:hanging="360"/>
      </w:pPr>
    </w:lvl>
    <w:lvl w:ilvl="4" w:tplc="240A0003" w:tentative="1">
      <w:start w:val="1"/>
      <w:numFmt w:val="lowerLetter"/>
      <w:lvlText w:val="%5."/>
      <w:lvlJc w:val="left"/>
      <w:pPr>
        <w:tabs>
          <w:tab w:val="num" w:pos="4308"/>
        </w:tabs>
        <w:ind w:left="4308" w:hanging="360"/>
      </w:pPr>
    </w:lvl>
    <w:lvl w:ilvl="5" w:tplc="240A0005" w:tentative="1">
      <w:start w:val="1"/>
      <w:numFmt w:val="lowerRoman"/>
      <w:lvlText w:val="%6."/>
      <w:lvlJc w:val="right"/>
      <w:pPr>
        <w:tabs>
          <w:tab w:val="num" w:pos="5028"/>
        </w:tabs>
        <w:ind w:left="5028" w:hanging="180"/>
      </w:pPr>
    </w:lvl>
    <w:lvl w:ilvl="6" w:tplc="240A0001" w:tentative="1">
      <w:start w:val="1"/>
      <w:numFmt w:val="decimal"/>
      <w:lvlText w:val="%7."/>
      <w:lvlJc w:val="left"/>
      <w:pPr>
        <w:tabs>
          <w:tab w:val="num" w:pos="5748"/>
        </w:tabs>
        <w:ind w:left="5748" w:hanging="360"/>
      </w:pPr>
    </w:lvl>
    <w:lvl w:ilvl="7" w:tplc="240A0003" w:tentative="1">
      <w:start w:val="1"/>
      <w:numFmt w:val="lowerLetter"/>
      <w:lvlText w:val="%8."/>
      <w:lvlJc w:val="left"/>
      <w:pPr>
        <w:tabs>
          <w:tab w:val="num" w:pos="6468"/>
        </w:tabs>
        <w:ind w:left="6468" w:hanging="360"/>
      </w:pPr>
    </w:lvl>
    <w:lvl w:ilvl="8" w:tplc="240A0005" w:tentative="1">
      <w:start w:val="1"/>
      <w:numFmt w:val="lowerRoman"/>
      <w:lvlText w:val="%9."/>
      <w:lvlJc w:val="right"/>
      <w:pPr>
        <w:tabs>
          <w:tab w:val="num" w:pos="7188"/>
        </w:tabs>
        <w:ind w:left="7188" w:hanging="180"/>
      </w:pPr>
    </w:lvl>
  </w:abstractNum>
  <w:abstractNum w:abstractNumId="14">
    <w:nsid w:val="30F72198"/>
    <w:multiLevelType w:val="hybridMultilevel"/>
    <w:tmpl w:val="7E5E5C0C"/>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5">
    <w:nsid w:val="32BF0A19"/>
    <w:multiLevelType w:val="hybridMultilevel"/>
    <w:tmpl w:val="0B40184A"/>
    <w:lvl w:ilvl="0" w:tplc="240A0001">
      <w:start w:val="1"/>
      <w:numFmt w:val="decimal"/>
      <w:lvlText w:val="%1."/>
      <w:lvlJc w:val="left"/>
      <w:pPr>
        <w:ind w:left="1582" w:hanging="360"/>
      </w:pPr>
    </w:lvl>
    <w:lvl w:ilvl="1" w:tplc="240A0003" w:tentative="1">
      <w:start w:val="1"/>
      <w:numFmt w:val="lowerLetter"/>
      <w:lvlText w:val="%2."/>
      <w:lvlJc w:val="left"/>
      <w:pPr>
        <w:ind w:left="2302" w:hanging="360"/>
      </w:pPr>
    </w:lvl>
    <w:lvl w:ilvl="2" w:tplc="240A0005" w:tentative="1">
      <w:start w:val="1"/>
      <w:numFmt w:val="lowerRoman"/>
      <w:lvlText w:val="%3."/>
      <w:lvlJc w:val="right"/>
      <w:pPr>
        <w:ind w:left="3022" w:hanging="180"/>
      </w:pPr>
    </w:lvl>
    <w:lvl w:ilvl="3" w:tplc="240A0001" w:tentative="1">
      <w:start w:val="1"/>
      <w:numFmt w:val="decimal"/>
      <w:lvlText w:val="%4."/>
      <w:lvlJc w:val="left"/>
      <w:pPr>
        <w:ind w:left="3742" w:hanging="360"/>
      </w:pPr>
    </w:lvl>
    <w:lvl w:ilvl="4" w:tplc="240A0003" w:tentative="1">
      <w:start w:val="1"/>
      <w:numFmt w:val="lowerLetter"/>
      <w:lvlText w:val="%5."/>
      <w:lvlJc w:val="left"/>
      <w:pPr>
        <w:ind w:left="4462" w:hanging="360"/>
      </w:pPr>
    </w:lvl>
    <w:lvl w:ilvl="5" w:tplc="240A0005" w:tentative="1">
      <w:start w:val="1"/>
      <w:numFmt w:val="lowerRoman"/>
      <w:lvlText w:val="%6."/>
      <w:lvlJc w:val="right"/>
      <w:pPr>
        <w:ind w:left="5182" w:hanging="180"/>
      </w:pPr>
    </w:lvl>
    <w:lvl w:ilvl="6" w:tplc="240A0001" w:tentative="1">
      <w:start w:val="1"/>
      <w:numFmt w:val="decimal"/>
      <w:lvlText w:val="%7."/>
      <w:lvlJc w:val="left"/>
      <w:pPr>
        <w:ind w:left="5902" w:hanging="360"/>
      </w:pPr>
    </w:lvl>
    <w:lvl w:ilvl="7" w:tplc="240A0003" w:tentative="1">
      <w:start w:val="1"/>
      <w:numFmt w:val="lowerLetter"/>
      <w:lvlText w:val="%8."/>
      <w:lvlJc w:val="left"/>
      <w:pPr>
        <w:ind w:left="6622" w:hanging="360"/>
      </w:pPr>
    </w:lvl>
    <w:lvl w:ilvl="8" w:tplc="240A0005" w:tentative="1">
      <w:start w:val="1"/>
      <w:numFmt w:val="lowerRoman"/>
      <w:lvlText w:val="%9."/>
      <w:lvlJc w:val="right"/>
      <w:pPr>
        <w:ind w:left="7342" w:hanging="180"/>
      </w:pPr>
    </w:lvl>
  </w:abstractNum>
  <w:abstractNum w:abstractNumId="16">
    <w:nsid w:val="35FA6B1F"/>
    <w:multiLevelType w:val="hybridMultilevel"/>
    <w:tmpl w:val="EC6EE09E"/>
    <w:lvl w:ilvl="0" w:tplc="61B0F25C">
      <w:start w:val="1"/>
      <w:numFmt w:val="decimal"/>
      <w:pStyle w:val="Ttulo5"/>
      <w:lvlText w:val="TABLA Nº %1."/>
      <w:lvlJc w:val="left"/>
      <w:pPr>
        <w:tabs>
          <w:tab w:val="num" w:pos="0"/>
        </w:tabs>
        <w:ind w:left="0" w:firstLine="0"/>
      </w:pPr>
      <w:rPr>
        <w:rFonts w:ascii="Arial" w:hAnsi="Arial" w:hint="default"/>
        <w:b/>
        <w:i w:val="0"/>
        <w:sz w:val="22"/>
        <w:szCs w:val="22"/>
        <w:vertAlign w:val="baseline"/>
        <w:lang w:val="es-CO"/>
      </w:rPr>
    </w:lvl>
    <w:lvl w:ilvl="1" w:tplc="3BC693F4" w:tentative="1">
      <w:start w:val="1"/>
      <w:numFmt w:val="lowerLetter"/>
      <w:lvlText w:val="%2."/>
      <w:lvlJc w:val="left"/>
      <w:pPr>
        <w:tabs>
          <w:tab w:val="num" w:pos="1440"/>
        </w:tabs>
        <w:ind w:left="1440" w:hanging="360"/>
      </w:pPr>
    </w:lvl>
    <w:lvl w:ilvl="2" w:tplc="5A28326A" w:tentative="1">
      <w:start w:val="1"/>
      <w:numFmt w:val="lowerRoman"/>
      <w:lvlText w:val="%3."/>
      <w:lvlJc w:val="right"/>
      <w:pPr>
        <w:tabs>
          <w:tab w:val="num" w:pos="2160"/>
        </w:tabs>
        <w:ind w:left="2160" w:hanging="180"/>
      </w:pPr>
    </w:lvl>
    <w:lvl w:ilvl="3" w:tplc="68F26FBA" w:tentative="1">
      <w:start w:val="1"/>
      <w:numFmt w:val="decimal"/>
      <w:lvlText w:val="%4."/>
      <w:lvlJc w:val="left"/>
      <w:pPr>
        <w:tabs>
          <w:tab w:val="num" w:pos="2880"/>
        </w:tabs>
        <w:ind w:left="2880" w:hanging="360"/>
      </w:pPr>
    </w:lvl>
    <w:lvl w:ilvl="4" w:tplc="A23EBBFC" w:tentative="1">
      <w:start w:val="1"/>
      <w:numFmt w:val="lowerLetter"/>
      <w:lvlText w:val="%5."/>
      <w:lvlJc w:val="left"/>
      <w:pPr>
        <w:tabs>
          <w:tab w:val="num" w:pos="3600"/>
        </w:tabs>
        <w:ind w:left="3600" w:hanging="360"/>
      </w:pPr>
    </w:lvl>
    <w:lvl w:ilvl="5" w:tplc="309EAAF8" w:tentative="1">
      <w:start w:val="1"/>
      <w:numFmt w:val="lowerRoman"/>
      <w:lvlText w:val="%6."/>
      <w:lvlJc w:val="right"/>
      <w:pPr>
        <w:tabs>
          <w:tab w:val="num" w:pos="4320"/>
        </w:tabs>
        <w:ind w:left="4320" w:hanging="180"/>
      </w:pPr>
    </w:lvl>
    <w:lvl w:ilvl="6" w:tplc="6756D5F4" w:tentative="1">
      <w:start w:val="1"/>
      <w:numFmt w:val="decimal"/>
      <w:lvlText w:val="%7."/>
      <w:lvlJc w:val="left"/>
      <w:pPr>
        <w:tabs>
          <w:tab w:val="num" w:pos="5040"/>
        </w:tabs>
        <w:ind w:left="5040" w:hanging="360"/>
      </w:pPr>
    </w:lvl>
    <w:lvl w:ilvl="7" w:tplc="A1FA7F88" w:tentative="1">
      <w:start w:val="1"/>
      <w:numFmt w:val="lowerLetter"/>
      <w:lvlText w:val="%8."/>
      <w:lvlJc w:val="left"/>
      <w:pPr>
        <w:tabs>
          <w:tab w:val="num" w:pos="5760"/>
        </w:tabs>
        <w:ind w:left="5760" w:hanging="360"/>
      </w:pPr>
    </w:lvl>
    <w:lvl w:ilvl="8" w:tplc="2522D336" w:tentative="1">
      <w:start w:val="1"/>
      <w:numFmt w:val="lowerRoman"/>
      <w:lvlText w:val="%9."/>
      <w:lvlJc w:val="right"/>
      <w:pPr>
        <w:tabs>
          <w:tab w:val="num" w:pos="6480"/>
        </w:tabs>
        <w:ind w:left="6480" w:hanging="180"/>
      </w:pPr>
    </w:lvl>
  </w:abstractNum>
  <w:abstractNum w:abstractNumId="17">
    <w:nsid w:val="369A6636"/>
    <w:multiLevelType w:val="hybridMultilevel"/>
    <w:tmpl w:val="F6E088BC"/>
    <w:lvl w:ilvl="0" w:tplc="2E8E763A">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nsid w:val="3AD35DC0"/>
    <w:multiLevelType w:val="hybridMultilevel"/>
    <w:tmpl w:val="D3F4F426"/>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9">
    <w:nsid w:val="3AF877AE"/>
    <w:multiLevelType w:val="hybridMultilevel"/>
    <w:tmpl w:val="8C82FF52"/>
    <w:lvl w:ilvl="0" w:tplc="79E4C700">
      <w:start w:val="1"/>
      <w:numFmt w:val="decimal"/>
      <w:lvlText w:val="%1."/>
      <w:lvlJc w:val="left"/>
      <w:pPr>
        <w:ind w:left="720" w:hanging="360"/>
      </w:pPr>
      <w:rPr>
        <w:rFonts w:hint="default"/>
      </w:rPr>
    </w:lvl>
    <w:lvl w:ilvl="1" w:tplc="E21A9D26" w:tentative="1">
      <w:start w:val="1"/>
      <w:numFmt w:val="lowerLetter"/>
      <w:lvlText w:val="%2."/>
      <w:lvlJc w:val="left"/>
      <w:pPr>
        <w:ind w:left="1440" w:hanging="360"/>
      </w:pPr>
    </w:lvl>
    <w:lvl w:ilvl="2" w:tplc="4CEA38FC" w:tentative="1">
      <w:start w:val="1"/>
      <w:numFmt w:val="lowerRoman"/>
      <w:lvlText w:val="%3."/>
      <w:lvlJc w:val="right"/>
      <w:pPr>
        <w:ind w:left="2160" w:hanging="180"/>
      </w:pPr>
    </w:lvl>
    <w:lvl w:ilvl="3" w:tplc="A8A69C3A" w:tentative="1">
      <w:start w:val="1"/>
      <w:numFmt w:val="decimal"/>
      <w:lvlText w:val="%4."/>
      <w:lvlJc w:val="left"/>
      <w:pPr>
        <w:ind w:left="2880" w:hanging="360"/>
      </w:pPr>
    </w:lvl>
    <w:lvl w:ilvl="4" w:tplc="FAA04F66" w:tentative="1">
      <w:start w:val="1"/>
      <w:numFmt w:val="lowerLetter"/>
      <w:lvlText w:val="%5."/>
      <w:lvlJc w:val="left"/>
      <w:pPr>
        <w:ind w:left="3600" w:hanging="360"/>
      </w:pPr>
    </w:lvl>
    <w:lvl w:ilvl="5" w:tplc="91CEF804" w:tentative="1">
      <w:start w:val="1"/>
      <w:numFmt w:val="lowerRoman"/>
      <w:lvlText w:val="%6."/>
      <w:lvlJc w:val="right"/>
      <w:pPr>
        <w:ind w:left="4320" w:hanging="180"/>
      </w:pPr>
    </w:lvl>
    <w:lvl w:ilvl="6" w:tplc="5D5C01EC" w:tentative="1">
      <w:start w:val="1"/>
      <w:numFmt w:val="decimal"/>
      <w:lvlText w:val="%7."/>
      <w:lvlJc w:val="left"/>
      <w:pPr>
        <w:ind w:left="5040" w:hanging="360"/>
      </w:pPr>
    </w:lvl>
    <w:lvl w:ilvl="7" w:tplc="06F8D92A" w:tentative="1">
      <w:start w:val="1"/>
      <w:numFmt w:val="lowerLetter"/>
      <w:lvlText w:val="%8."/>
      <w:lvlJc w:val="left"/>
      <w:pPr>
        <w:ind w:left="5760" w:hanging="360"/>
      </w:pPr>
    </w:lvl>
    <w:lvl w:ilvl="8" w:tplc="CDC699F8" w:tentative="1">
      <w:start w:val="1"/>
      <w:numFmt w:val="lowerRoman"/>
      <w:lvlText w:val="%9."/>
      <w:lvlJc w:val="right"/>
      <w:pPr>
        <w:ind w:left="6480" w:hanging="180"/>
      </w:pPr>
    </w:lvl>
  </w:abstractNum>
  <w:abstractNum w:abstractNumId="20">
    <w:nsid w:val="3BF44261"/>
    <w:multiLevelType w:val="hybridMultilevel"/>
    <w:tmpl w:val="A1167AF0"/>
    <w:lvl w:ilvl="0" w:tplc="9F505276">
      <w:start w:val="1"/>
      <w:numFmt w:val="bullet"/>
      <w:lvlText w:val=""/>
      <w:lvlJc w:val="left"/>
      <w:pPr>
        <w:ind w:left="720" w:hanging="360"/>
      </w:pPr>
      <w:rPr>
        <w:rFonts w:ascii="Wingdings" w:hAnsi="Wingdings" w:hint="default"/>
      </w:rPr>
    </w:lvl>
    <w:lvl w:ilvl="1" w:tplc="0C0A0019" w:tentative="1">
      <w:start w:val="1"/>
      <w:numFmt w:val="bullet"/>
      <w:lvlText w:val="o"/>
      <w:lvlJc w:val="left"/>
      <w:pPr>
        <w:ind w:left="1440" w:hanging="360"/>
      </w:pPr>
      <w:rPr>
        <w:rFonts w:ascii="Courier New" w:hAnsi="Courier New" w:cs="Courier New" w:hint="default"/>
      </w:rPr>
    </w:lvl>
    <w:lvl w:ilvl="2" w:tplc="0C0A001B" w:tentative="1">
      <w:start w:val="1"/>
      <w:numFmt w:val="bullet"/>
      <w:lvlText w:val=""/>
      <w:lvlJc w:val="left"/>
      <w:pPr>
        <w:ind w:left="2160" w:hanging="360"/>
      </w:pPr>
      <w:rPr>
        <w:rFonts w:ascii="Wingdings" w:hAnsi="Wingdings" w:hint="default"/>
      </w:rPr>
    </w:lvl>
    <w:lvl w:ilvl="3" w:tplc="0C0A000F" w:tentative="1">
      <w:start w:val="1"/>
      <w:numFmt w:val="bullet"/>
      <w:lvlText w:val=""/>
      <w:lvlJc w:val="left"/>
      <w:pPr>
        <w:ind w:left="2880" w:hanging="360"/>
      </w:pPr>
      <w:rPr>
        <w:rFonts w:ascii="Symbol" w:hAnsi="Symbol" w:hint="default"/>
      </w:rPr>
    </w:lvl>
    <w:lvl w:ilvl="4" w:tplc="0C0A0019" w:tentative="1">
      <w:start w:val="1"/>
      <w:numFmt w:val="bullet"/>
      <w:lvlText w:val="o"/>
      <w:lvlJc w:val="left"/>
      <w:pPr>
        <w:ind w:left="3600" w:hanging="360"/>
      </w:pPr>
      <w:rPr>
        <w:rFonts w:ascii="Courier New" w:hAnsi="Courier New" w:cs="Courier New" w:hint="default"/>
      </w:rPr>
    </w:lvl>
    <w:lvl w:ilvl="5" w:tplc="0C0A001B" w:tentative="1">
      <w:start w:val="1"/>
      <w:numFmt w:val="bullet"/>
      <w:lvlText w:val=""/>
      <w:lvlJc w:val="left"/>
      <w:pPr>
        <w:ind w:left="4320" w:hanging="360"/>
      </w:pPr>
      <w:rPr>
        <w:rFonts w:ascii="Wingdings" w:hAnsi="Wingdings" w:hint="default"/>
      </w:rPr>
    </w:lvl>
    <w:lvl w:ilvl="6" w:tplc="0C0A000F" w:tentative="1">
      <w:start w:val="1"/>
      <w:numFmt w:val="bullet"/>
      <w:lvlText w:val=""/>
      <w:lvlJc w:val="left"/>
      <w:pPr>
        <w:ind w:left="5040" w:hanging="360"/>
      </w:pPr>
      <w:rPr>
        <w:rFonts w:ascii="Symbol" w:hAnsi="Symbol" w:hint="default"/>
      </w:rPr>
    </w:lvl>
    <w:lvl w:ilvl="7" w:tplc="0C0A0019" w:tentative="1">
      <w:start w:val="1"/>
      <w:numFmt w:val="bullet"/>
      <w:lvlText w:val="o"/>
      <w:lvlJc w:val="left"/>
      <w:pPr>
        <w:ind w:left="5760" w:hanging="360"/>
      </w:pPr>
      <w:rPr>
        <w:rFonts w:ascii="Courier New" w:hAnsi="Courier New" w:cs="Courier New" w:hint="default"/>
      </w:rPr>
    </w:lvl>
    <w:lvl w:ilvl="8" w:tplc="0C0A001B" w:tentative="1">
      <w:start w:val="1"/>
      <w:numFmt w:val="bullet"/>
      <w:lvlText w:val=""/>
      <w:lvlJc w:val="left"/>
      <w:pPr>
        <w:ind w:left="6480" w:hanging="360"/>
      </w:pPr>
      <w:rPr>
        <w:rFonts w:ascii="Wingdings" w:hAnsi="Wingdings" w:hint="default"/>
      </w:rPr>
    </w:lvl>
  </w:abstractNum>
  <w:abstractNum w:abstractNumId="21">
    <w:nsid w:val="42C37E39"/>
    <w:multiLevelType w:val="hybridMultilevel"/>
    <w:tmpl w:val="4F8E6DDC"/>
    <w:lvl w:ilvl="0" w:tplc="080A0009">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nsid w:val="4F023967"/>
    <w:multiLevelType w:val="hybridMultilevel"/>
    <w:tmpl w:val="BB288010"/>
    <w:lvl w:ilvl="0" w:tplc="240A000F">
      <w:start w:val="1"/>
      <w:numFmt w:val="bullet"/>
      <w:lvlText w:val=""/>
      <w:lvlJc w:val="left"/>
      <w:pPr>
        <w:ind w:left="1440" w:hanging="360"/>
      </w:pPr>
      <w:rPr>
        <w:rFonts w:ascii="Wingdings" w:hAnsi="Wingdings" w:hint="default"/>
      </w:rPr>
    </w:lvl>
    <w:lvl w:ilvl="1" w:tplc="240A0019" w:tentative="1">
      <w:start w:val="1"/>
      <w:numFmt w:val="bullet"/>
      <w:lvlText w:val="o"/>
      <w:lvlJc w:val="left"/>
      <w:pPr>
        <w:ind w:left="2160" w:hanging="360"/>
      </w:pPr>
      <w:rPr>
        <w:rFonts w:ascii="Courier New" w:hAnsi="Courier New" w:cs="Courier New" w:hint="default"/>
      </w:rPr>
    </w:lvl>
    <w:lvl w:ilvl="2" w:tplc="240A001B" w:tentative="1">
      <w:start w:val="1"/>
      <w:numFmt w:val="bullet"/>
      <w:lvlText w:val=""/>
      <w:lvlJc w:val="left"/>
      <w:pPr>
        <w:ind w:left="2880" w:hanging="360"/>
      </w:pPr>
      <w:rPr>
        <w:rFonts w:ascii="Wingdings" w:hAnsi="Wingdings" w:hint="default"/>
      </w:rPr>
    </w:lvl>
    <w:lvl w:ilvl="3" w:tplc="240A000F" w:tentative="1">
      <w:start w:val="1"/>
      <w:numFmt w:val="bullet"/>
      <w:lvlText w:val=""/>
      <w:lvlJc w:val="left"/>
      <w:pPr>
        <w:ind w:left="3600" w:hanging="360"/>
      </w:pPr>
      <w:rPr>
        <w:rFonts w:ascii="Symbol" w:hAnsi="Symbol" w:hint="default"/>
      </w:rPr>
    </w:lvl>
    <w:lvl w:ilvl="4" w:tplc="240A0019" w:tentative="1">
      <w:start w:val="1"/>
      <w:numFmt w:val="bullet"/>
      <w:lvlText w:val="o"/>
      <w:lvlJc w:val="left"/>
      <w:pPr>
        <w:ind w:left="4320" w:hanging="360"/>
      </w:pPr>
      <w:rPr>
        <w:rFonts w:ascii="Courier New" w:hAnsi="Courier New" w:cs="Courier New" w:hint="default"/>
      </w:rPr>
    </w:lvl>
    <w:lvl w:ilvl="5" w:tplc="240A001B" w:tentative="1">
      <w:start w:val="1"/>
      <w:numFmt w:val="bullet"/>
      <w:lvlText w:val=""/>
      <w:lvlJc w:val="left"/>
      <w:pPr>
        <w:ind w:left="5040" w:hanging="360"/>
      </w:pPr>
      <w:rPr>
        <w:rFonts w:ascii="Wingdings" w:hAnsi="Wingdings" w:hint="default"/>
      </w:rPr>
    </w:lvl>
    <w:lvl w:ilvl="6" w:tplc="240A000F" w:tentative="1">
      <w:start w:val="1"/>
      <w:numFmt w:val="bullet"/>
      <w:lvlText w:val=""/>
      <w:lvlJc w:val="left"/>
      <w:pPr>
        <w:ind w:left="5760" w:hanging="360"/>
      </w:pPr>
      <w:rPr>
        <w:rFonts w:ascii="Symbol" w:hAnsi="Symbol" w:hint="default"/>
      </w:rPr>
    </w:lvl>
    <w:lvl w:ilvl="7" w:tplc="240A0019" w:tentative="1">
      <w:start w:val="1"/>
      <w:numFmt w:val="bullet"/>
      <w:lvlText w:val="o"/>
      <w:lvlJc w:val="left"/>
      <w:pPr>
        <w:ind w:left="6480" w:hanging="360"/>
      </w:pPr>
      <w:rPr>
        <w:rFonts w:ascii="Courier New" w:hAnsi="Courier New" w:cs="Courier New" w:hint="default"/>
      </w:rPr>
    </w:lvl>
    <w:lvl w:ilvl="8" w:tplc="240A001B" w:tentative="1">
      <w:start w:val="1"/>
      <w:numFmt w:val="bullet"/>
      <w:lvlText w:val=""/>
      <w:lvlJc w:val="left"/>
      <w:pPr>
        <w:ind w:left="7200" w:hanging="360"/>
      </w:pPr>
      <w:rPr>
        <w:rFonts w:ascii="Wingdings" w:hAnsi="Wingdings" w:hint="default"/>
      </w:rPr>
    </w:lvl>
  </w:abstractNum>
  <w:abstractNum w:abstractNumId="23">
    <w:nsid w:val="57191BC3"/>
    <w:multiLevelType w:val="hybridMultilevel"/>
    <w:tmpl w:val="283CEFA2"/>
    <w:lvl w:ilvl="0" w:tplc="3DD8EB26">
      <w:start w:val="1"/>
      <w:numFmt w:val="decimal"/>
      <w:pStyle w:val="Ecuacin"/>
      <w:lvlText w:val="(%1)"/>
      <w:lvlJc w:val="left"/>
      <w:pPr>
        <w:ind w:left="72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nsid w:val="59CD5BB5"/>
    <w:multiLevelType w:val="multilevel"/>
    <w:tmpl w:val="15805056"/>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nsid w:val="5BD2623D"/>
    <w:multiLevelType w:val="hybridMultilevel"/>
    <w:tmpl w:val="FAEE1466"/>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6">
    <w:nsid w:val="63B56398"/>
    <w:multiLevelType w:val="multilevel"/>
    <w:tmpl w:val="F3549968"/>
    <w:lvl w:ilvl="0">
      <w:start w:val="1"/>
      <w:numFmt w:val="decimal"/>
      <w:lvlText w:val="%1."/>
      <w:lvlJc w:val="left"/>
      <w:pPr>
        <w:tabs>
          <w:tab w:val="num" w:pos="705"/>
        </w:tabs>
        <w:ind w:left="705" w:hanging="705"/>
      </w:pPr>
      <w:rPr>
        <w:rFonts w:hint="default"/>
      </w:rPr>
    </w:lvl>
    <w:lvl w:ilvl="1">
      <w:start w:val="5"/>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7">
    <w:nsid w:val="65D204A3"/>
    <w:multiLevelType w:val="hybridMultilevel"/>
    <w:tmpl w:val="79AC2736"/>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8">
    <w:nsid w:val="6BFC6D71"/>
    <w:multiLevelType w:val="hybridMultilevel"/>
    <w:tmpl w:val="9F5C34F2"/>
    <w:lvl w:ilvl="0" w:tplc="C218BC36">
      <w:start w:val="1"/>
      <w:numFmt w:val="bullet"/>
      <w:lvlText w:val=""/>
      <w:lvlJc w:val="left"/>
      <w:pPr>
        <w:ind w:left="720" w:hanging="360"/>
      </w:pPr>
      <w:rPr>
        <w:rFonts w:ascii="Wingdings" w:hAnsi="Wingdings" w:hint="default"/>
      </w:rPr>
    </w:lvl>
    <w:lvl w:ilvl="1" w:tplc="240A0019" w:tentative="1">
      <w:start w:val="1"/>
      <w:numFmt w:val="bullet"/>
      <w:lvlText w:val="o"/>
      <w:lvlJc w:val="left"/>
      <w:pPr>
        <w:ind w:left="1440" w:hanging="360"/>
      </w:pPr>
      <w:rPr>
        <w:rFonts w:ascii="Courier New" w:hAnsi="Courier New" w:cs="Courier New" w:hint="default"/>
      </w:rPr>
    </w:lvl>
    <w:lvl w:ilvl="2" w:tplc="240A001B" w:tentative="1">
      <w:start w:val="1"/>
      <w:numFmt w:val="bullet"/>
      <w:lvlText w:val=""/>
      <w:lvlJc w:val="left"/>
      <w:pPr>
        <w:ind w:left="2160" w:hanging="360"/>
      </w:pPr>
      <w:rPr>
        <w:rFonts w:ascii="Wingdings" w:hAnsi="Wingdings" w:hint="default"/>
      </w:rPr>
    </w:lvl>
    <w:lvl w:ilvl="3" w:tplc="240A000F" w:tentative="1">
      <w:start w:val="1"/>
      <w:numFmt w:val="bullet"/>
      <w:lvlText w:val=""/>
      <w:lvlJc w:val="left"/>
      <w:pPr>
        <w:ind w:left="2880" w:hanging="360"/>
      </w:pPr>
      <w:rPr>
        <w:rFonts w:ascii="Symbol" w:hAnsi="Symbol" w:hint="default"/>
      </w:rPr>
    </w:lvl>
    <w:lvl w:ilvl="4" w:tplc="240A0019" w:tentative="1">
      <w:start w:val="1"/>
      <w:numFmt w:val="bullet"/>
      <w:lvlText w:val="o"/>
      <w:lvlJc w:val="left"/>
      <w:pPr>
        <w:ind w:left="3600" w:hanging="360"/>
      </w:pPr>
      <w:rPr>
        <w:rFonts w:ascii="Courier New" w:hAnsi="Courier New" w:cs="Courier New" w:hint="default"/>
      </w:rPr>
    </w:lvl>
    <w:lvl w:ilvl="5" w:tplc="240A001B" w:tentative="1">
      <w:start w:val="1"/>
      <w:numFmt w:val="bullet"/>
      <w:lvlText w:val=""/>
      <w:lvlJc w:val="left"/>
      <w:pPr>
        <w:ind w:left="4320" w:hanging="360"/>
      </w:pPr>
      <w:rPr>
        <w:rFonts w:ascii="Wingdings" w:hAnsi="Wingdings" w:hint="default"/>
      </w:rPr>
    </w:lvl>
    <w:lvl w:ilvl="6" w:tplc="240A000F" w:tentative="1">
      <w:start w:val="1"/>
      <w:numFmt w:val="bullet"/>
      <w:lvlText w:val=""/>
      <w:lvlJc w:val="left"/>
      <w:pPr>
        <w:ind w:left="5040" w:hanging="360"/>
      </w:pPr>
      <w:rPr>
        <w:rFonts w:ascii="Symbol" w:hAnsi="Symbol" w:hint="default"/>
      </w:rPr>
    </w:lvl>
    <w:lvl w:ilvl="7" w:tplc="240A0019" w:tentative="1">
      <w:start w:val="1"/>
      <w:numFmt w:val="bullet"/>
      <w:lvlText w:val="o"/>
      <w:lvlJc w:val="left"/>
      <w:pPr>
        <w:ind w:left="5760" w:hanging="360"/>
      </w:pPr>
      <w:rPr>
        <w:rFonts w:ascii="Courier New" w:hAnsi="Courier New" w:cs="Courier New" w:hint="default"/>
      </w:rPr>
    </w:lvl>
    <w:lvl w:ilvl="8" w:tplc="240A001B" w:tentative="1">
      <w:start w:val="1"/>
      <w:numFmt w:val="bullet"/>
      <w:lvlText w:val=""/>
      <w:lvlJc w:val="left"/>
      <w:pPr>
        <w:ind w:left="6480" w:hanging="360"/>
      </w:pPr>
      <w:rPr>
        <w:rFonts w:ascii="Wingdings" w:hAnsi="Wingdings" w:hint="default"/>
      </w:rPr>
    </w:lvl>
  </w:abstractNum>
  <w:abstractNum w:abstractNumId="29">
    <w:nsid w:val="6FB0123E"/>
    <w:multiLevelType w:val="multilevel"/>
    <w:tmpl w:val="97340F28"/>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0">
    <w:nsid w:val="723B0406"/>
    <w:multiLevelType w:val="hybridMultilevel"/>
    <w:tmpl w:val="05B2E1E0"/>
    <w:lvl w:ilvl="0" w:tplc="3DD8EB26">
      <w:start w:val="1"/>
      <w:numFmt w:val="bullet"/>
      <w:lvlText w:val=""/>
      <w:lvlJc w:val="left"/>
      <w:pPr>
        <w:ind w:left="720" w:hanging="360"/>
      </w:pPr>
      <w:rPr>
        <w:rFonts w:ascii="Symbol" w:hAnsi="Symbol" w:hint="default"/>
      </w:rPr>
    </w:lvl>
    <w:lvl w:ilvl="1" w:tplc="0C0A0019" w:tentative="1">
      <w:start w:val="1"/>
      <w:numFmt w:val="bullet"/>
      <w:lvlText w:val="o"/>
      <w:lvlJc w:val="left"/>
      <w:pPr>
        <w:ind w:left="1440" w:hanging="360"/>
      </w:pPr>
      <w:rPr>
        <w:rFonts w:ascii="Courier New" w:hAnsi="Courier New" w:cs="Courier New" w:hint="default"/>
      </w:rPr>
    </w:lvl>
    <w:lvl w:ilvl="2" w:tplc="0C0A001B" w:tentative="1">
      <w:start w:val="1"/>
      <w:numFmt w:val="bullet"/>
      <w:lvlText w:val=""/>
      <w:lvlJc w:val="left"/>
      <w:pPr>
        <w:ind w:left="2160" w:hanging="360"/>
      </w:pPr>
      <w:rPr>
        <w:rFonts w:ascii="Wingdings" w:hAnsi="Wingdings" w:hint="default"/>
      </w:rPr>
    </w:lvl>
    <w:lvl w:ilvl="3" w:tplc="0C0A000F" w:tentative="1">
      <w:start w:val="1"/>
      <w:numFmt w:val="bullet"/>
      <w:lvlText w:val=""/>
      <w:lvlJc w:val="left"/>
      <w:pPr>
        <w:ind w:left="2880" w:hanging="360"/>
      </w:pPr>
      <w:rPr>
        <w:rFonts w:ascii="Symbol" w:hAnsi="Symbol" w:hint="default"/>
      </w:rPr>
    </w:lvl>
    <w:lvl w:ilvl="4" w:tplc="0C0A0019" w:tentative="1">
      <w:start w:val="1"/>
      <w:numFmt w:val="bullet"/>
      <w:lvlText w:val="o"/>
      <w:lvlJc w:val="left"/>
      <w:pPr>
        <w:ind w:left="3600" w:hanging="360"/>
      </w:pPr>
      <w:rPr>
        <w:rFonts w:ascii="Courier New" w:hAnsi="Courier New" w:cs="Courier New" w:hint="default"/>
      </w:rPr>
    </w:lvl>
    <w:lvl w:ilvl="5" w:tplc="0C0A001B" w:tentative="1">
      <w:start w:val="1"/>
      <w:numFmt w:val="bullet"/>
      <w:lvlText w:val=""/>
      <w:lvlJc w:val="left"/>
      <w:pPr>
        <w:ind w:left="4320" w:hanging="360"/>
      </w:pPr>
      <w:rPr>
        <w:rFonts w:ascii="Wingdings" w:hAnsi="Wingdings" w:hint="default"/>
      </w:rPr>
    </w:lvl>
    <w:lvl w:ilvl="6" w:tplc="0C0A000F" w:tentative="1">
      <w:start w:val="1"/>
      <w:numFmt w:val="bullet"/>
      <w:lvlText w:val=""/>
      <w:lvlJc w:val="left"/>
      <w:pPr>
        <w:ind w:left="5040" w:hanging="360"/>
      </w:pPr>
      <w:rPr>
        <w:rFonts w:ascii="Symbol" w:hAnsi="Symbol" w:hint="default"/>
      </w:rPr>
    </w:lvl>
    <w:lvl w:ilvl="7" w:tplc="0C0A0019" w:tentative="1">
      <w:start w:val="1"/>
      <w:numFmt w:val="bullet"/>
      <w:lvlText w:val="o"/>
      <w:lvlJc w:val="left"/>
      <w:pPr>
        <w:ind w:left="5760" w:hanging="360"/>
      </w:pPr>
      <w:rPr>
        <w:rFonts w:ascii="Courier New" w:hAnsi="Courier New" w:cs="Courier New" w:hint="default"/>
      </w:rPr>
    </w:lvl>
    <w:lvl w:ilvl="8" w:tplc="0C0A001B" w:tentative="1">
      <w:start w:val="1"/>
      <w:numFmt w:val="bullet"/>
      <w:lvlText w:val=""/>
      <w:lvlJc w:val="left"/>
      <w:pPr>
        <w:ind w:left="6480" w:hanging="360"/>
      </w:pPr>
      <w:rPr>
        <w:rFonts w:ascii="Wingdings" w:hAnsi="Wingdings" w:hint="default"/>
      </w:rPr>
    </w:lvl>
  </w:abstractNum>
  <w:abstractNum w:abstractNumId="31">
    <w:nsid w:val="738D3327"/>
    <w:multiLevelType w:val="hybridMultilevel"/>
    <w:tmpl w:val="59D497B0"/>
    <w:lvl w:ilvl="0" w:tplc="0C0A0001">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nsid w:val="74065B6B"/>
    <w:multiLevelType w:val="hybridMultilevel"/>
    <w:tmpl w:val="7148742E"/>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33">
    <w:nsid w:val="778F6DCD"/>
    <w:multiLevelType w:val="multilevel"/>
    <w:tmpl w:val="8DF45ABA"/>
    <w:lvl w:ilvl="0">
      <w:start w:val="1"/>
      <w:numFmt w:val="decimal"/>
      <w:pStyle w:val="Ttulo1"/>
      <w:lvlText w:val="%1."/>
      <w:lvlJc w:val="left"/>
      <w:pPr>
        <w:tabs>
          <w:tab w:val="num" w:pos="857"/>
        </w:tabs>
        <w:ind w:left="857"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Ttulo3"/>
      <w:lvlText w:val="%1.%2.%3"/>
      <w:lvlJc w:val="left"/>
      <w:pPr>
        <w:tabs>
          <w:tab w:val="num" w:pos="2138"/>
        </w:tabs>
        <w:ind w:left="2138" w:hanging="720"/>
      </w:pPr>
      <w:rPr>
        <w:rFonts w:ascii="Arial" w:hAnsi="Arial" w:cs="Arial"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3">
      <w:start w:val="1"/>
      <w:numFmt w:val="decimal"/>
      <w:pStyle w:val="Ttulo4"/>
      <w:lvlText w:val="%1.%2.%3.%4"/>
      <w:lvlJc w:val="left"/>
      <w:pPr>
        <w:tabs>
          <w:tab w:val="num" w:pos="1290"/>
        </w:tabs>
        <w:ind w:left="1290"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4">
    <w:nsid w:val="7CA214DE"/>
    <w:multiLevelType w:val="hybridMultilevel"/>
    <w:tmpl w:val="804E8F12"/>
    <w:lvl w:ilvl="0" w:tplc="240A000B">
      <w:start w:val="1"/>
      <w:numFmt w:val="bullet"/>
      <w:lvlText w:val="−"/>
      <w:lvlJc w:val="left"/>
      <w:pPr>
        <w:tabs>
          <w:tab w:val="num" w:pos="757"/>
        </w:tabs>
        <w:ind w:left="757" w:hanging="360"/>
      </w:pPr>
      <w:rPr>
        <w:rFonts w:ascii="Courier New" w:hAnsi="Courier New" w:hint="default"/>
      </w:rPr>
    </w:lvl>
    <w:lvl w:ilvl="1" w:tplc="240A0003" w:tentative="1">
      <w:start w:val="1"/>
      <w:numFmt w:val="bullet"/>
      <w:lvlText w:val="o"/>
      <w:lvlJc w:val="left"/>
      <w:pPr>
        <w:tabs>
          <w:tab w:val="num" w:pos="1440"/>
        </w:tabs>
        <w:ind w:left="1440" w:hanging="360"/>
      </w:pPr>
      <w:rPr>
        <w:rFonts w:ascii="Courier New" w:hAnsi="Courier New" w:cs="Courier New" w:hint="default"/>
      </w:rPr>
    </w:lvl>
    <w:lvl w:ilvl="2" w:tplc="240A0005" w:tentative="1">
      <w:start w:val="1"/>
      <w:numFmt w:val="bullet"/>
      <w:lvlText w:val=""/>
      <w:lvlJc w:val="left"/>
      <w:pPr>
        <w:tabs>
          <w:tab w:val="num" w:pos="2160"/>
        </w:tabs>
        <w:ind w:left="2160" w:hanging="360"/>
      </w:pPr>
      <w:rPr>
        <w:rFonts w:ascii="Wingdings" w:hAnsi="Wingdings" w:hint="default"/>
      </w:rPr>
    </w:lvl>
    <w:lvl w:ilvl="3" w:tplc="240A0001" w:tentative="1">
      <w:start w:val="1"/>
      <w:numFmt w:val="bullet"/>
      <w:lvlText w:val=""/>
      <w:lvlJc w:val="left"/>
      <w:pPr>
        <w:tabs>
          <w:tab w:val="num" w:pos="2880"/>
        </w:tabs>
        <w:ind w:left="2880" w:hanging="360"/>
      </w:pPr>
      <w:rPr>
        <w:rFonts w:ascii="Symbol" w:hAnsi="Symbol" w:hint="default"/>
      </w:rPr>
    </w:lvl>
    <w:lvl w:ilvl="4" w:tplc="240A0003" w:tentative="1">
      <w:start w:val="1"/>
      <w:numFmt w:val="bullet"/>
      <w:lvlText w:val="o"/>
      <w:lvlJc w:val="left"/>
      <w:pPr>
        <w:tabs>
          <w:tab w:val="num" w:pos="3600"/>
        </w:tabs>
        <w:ind w:left="3600" w:hanging="360"/>
      </w:pPr>
      <w:rPr>
        <w:rFonts w:ascii="Courier New" w:hAnsi="Courier New" w:cs="Courier New" w:hint="default"/>
      </w:rPr>
    </w:lvl>
    <w:lvl w:ilvl="5" w:tplc="240A0005" w:tentative="1">
      <w:start w:val="1"/>
      <w:numFmt w:val="bullet"/>
      <w:lvlText w:val=""/>
      <w:lvlJc w:val="left"/>
      <w:pPr>
        <w:tabs>
          <w:tab w:val="num" w:pos="4320"/>
        </w:tabs>
        <w:ind w:left="4320" w:hanging="360"/>
      </w:pPr>
      <w:rPr>
        <w:rFonts w:ascii="Wingdings" w:hAnsi="Wingdings" w:hint="default"/>
      </w:rPr>
    </w:lvl>
    <w:lvl w:ilvl="6" w:tplc="240A0001" w:tentative="1">
      <w:start w:val="1"/>
      <w:numFmt w:val="bullet"/>
      <w:lvlText w:val=""/>
      <w:lvlJc w:val="left"/>
      <w:pPr>
        <w:tabs>
          <w:tab w:val="num" w:pos="5040"/>
        </w:tabs>
        <w:ind w:left="5040" w:hanging="360"/>
      </w:pPr>
      <w:rPr>
        <w:rFonts w:ascii="Symbol" w:hAnsi="Symbol" w:hint="default"/>
      </w:rPr>
    </w:lvl>
    <w:lvl w:ilvl="7" w:tplc="240A0003" w:tentative="1">
      <w:start w:val="1"/>
      <w:numFmt w:val="bullet"/>
      <w:lvlText w:val="o"/>
      <w:lvlJc w:val="left"/>
      <w:pPr>
        <w:tabs>
          <w:tab w:val="num" w:pos="5760"/>
        </w:tabs>
        <w:ind w:left="5760" w:hanging="360"/>
      </w:pPr>
      <w:rPr>
        <w:rFonts w:ascii="Courier New" w:hAnsi="Courier New" w:cs="Courier New" w:hint="default"/>
      </w:rPr>
    </w:lvl>
    <w:lvl w:ilvl="8" w:tplc="240A0005" w:tentative="1">
      <w:start w:val="1"/>
      <w:numFmt w:val="bullet"/>
      <w:lvlText w:val=""/>
      <w:lvlJc w:val="left"/>
      <w:pPr>
        <w:tabs>
          <w:tab w:val="num" w:pos="6480"/>
        </w:tabs>
        <w:ind w:left="6480" w:hanging="360"/>
      </w:pPr>
      <w:rPr>
        <w:rFonts w:ascii="Wingdings" w:hAnsi="Wingdings" w:hint="default"/>
      </w:rPr>
    </w:lvl>
  </w:abstractNum>
  <w:abstractNum w:abstractNumId="35">
    <w:nsid w:val="7EFA1DE4"/>
    <w:multiLevelType w:val="hybridMultilevel"/>
    <w:tmpl w:val="D3248AC4"/>
    <w:lvl w:ilvl="0" w:tplc="240A0005">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6">
    <w:nsid w:val="7FB7725E"/>
    <w:multiLevelType w:val="hybridMultilevel"/>
    <w:tmpl w:val="8C669022"/>
    <w:lvl w:ilvl="0" w:tplc="B2F866CC">
      <w:start w:val="1"/>
      <w:numFmt w:val="bullet"/>
      <w:lvlText w:val=""/>
      <w:lvlJc w:val="left"/>
      <w:pPr>
        <w:ind w:left="720" w:hanging="360"/>
      </w:pPr>
      <w:rPr>
        <w:rFonts w:ascii="Symbol" w:hAnsi="Symbol" w:hint="default"/>
      </w:rPr>
    </w:lvl>
    <w:lvl w:ilvl="1" w:tplc="1C1CBFD6" w:tentative="1">
      <w:start w:val="1"/>
      <w:numFmt w:val="bullet"/>
      <w:lvlText w:val="o"/>
      <w:lvlJc w:val="left"/>
      <w:pPr>
        <w:ind w:left="1440" w:hanging="360"/>
      </w:pPr>
      <w:rPr>
        <w:rFonts w:ascii="Courier New" w:hAnsi="Courier New" w:cs="Courier New" w:hint="default"/>
      </w:rPr>
    </w:lvl>
    <w:lvl w:ilvl="2" w:tplc="200CBB80" w:tentative="1">
      <w:start w:val="1"/>
      <w:numFmt w:val="bullet"/>
      <w:lvlText w:val=""/>
      <w:lvlJc w:val="left"/>
      <w:pPr>
        <w:ind w:left="2160" w:hanging="360"/>
      </w:pPr>
      <w:rPr>
        <w:rFonts w:ascii="Wingdings" w:hAnsi="Wingdings" w:hint="default"/>
      </w:rPr>
    </w:lvl>
    <w:lvl w:ilvl="3" w:tplc="906CE978" w:tentative="1">
      <w:start w:val="1"/>
      <w:numFmt w:val="bullet"/>
      <w:lvlText w:val=""/>
      <w:lvlJc w:val="left"/>
      <w:pPr>
        <w:ind w:left="2880" w:hanging="360"/>
      </w:pPr>
      <w:rPr>
        <w:rFonts w:ascii="Symbol" w:hAnsi="Symbol" w:hint="default"/>
      </w:rPr>
    </w:lvl>
    <w:lvl w:ilvl="4" w:tplc="45483C18" w:tentative="1">
      <w:start w:val="1"/>
      <w:numFmt w:val="bullet"/>
      <w:lvlText w:val="o"/>
      <w:lvlJc w:val="left"/>
      <w:pPr>
        <w:ind w:left="3600" w:hanging="360"/>
      </w:pPr>
      <w:rPr>
        <w:rFonts w:ascii="Courier New" w:hAnsi="Courier New" w:cs="Courier New" w:hint="default"/>
      </w:rPr>
    </w:lvl>
    <w:lvl w:ilvl="5" w:tplc="D90ADDA6" w:tentative="1">
      <w:start w:val="1"/>
      <w:numFmt w:val="bullet"/>
      <w:lvlText w:val=""/>
      <w:lvlJc w:val="left"/>
      <w:pPr>
        <w:ind w:left="4320" w:hanging="360"/>
      </w:pPr>
      <w:rPr>
        <w:rFonts w:ascii="Wingdings" w:hAnsi="Wingdings" w:hint="default"/>
      </w:rPr>
    </w:lvl>
    <w:lvl w:ilvl="6" w:tplc="AFA4AEC0" w:tentative="1">
      <w:start w:val="1"/>
      <w:numFmt w:val="bullet"/>
      <w:lvlText w:val=""/>
      <w:lvlJc w:val="left"/>
      <w:pPr>
        <w:ind w:left="5040" w:hanging="360"/>
      </w:pPr>
      <w:rPr>
        <w:rFonts w:ascii="Symbol" w:hAnsi="Symbol" w:hint="default"/>
      </w:rPr>
    </w:lvl>
    <w:lvl w:ilvl="7" w:tplc="A85ED036" w:tentative="1">
      <w:start w:val="1"/>
      <w:numFmt w:val="bullet"/>
      <w:lvlText w:val="o"/>
      <w:lvlJc w:val="left"/>
      <w:pPr>
        <w:ind w:left="5760" w:hanging="360"/>
      </w:pPr>
      <w:rPr>
        <w:rFonts w:ascii="Courier New" w:hAnsi="Courier New" w:cs="Courier New" w:hint="default"/>
      </w:rPr>
    </w:lvl>
    <w:lvl w:ilvl="8" w:tplc="454E3DA0" w:tentative="1">
      <w:start w:val="1"/>
      <w:numFmt w:val="bullet"/>
      <w:lvlText w:val=""/>
      <w:lvlJc w:val="left"/>
      <w:pPr>
        <w:ind w:left="6480" w:hanging="360"/>
      </w:pPr>
      <w:rPr>
        <w:rFonts w:ascii="Wingdings" w:hAnsi="Wingdings" w:hint="default"/>
      </w:rPr>
    </w:lvl>
  </w:abstractNum>
  <w:num w:numId="1">
    <w:abstractNumId w:val="33"/>
  </w:num>
  <w:num w:numId="2">
    <w:abstractNumId w:val="16"/>
  </w:num>
  <w:num w:numId="3">
    <w:abstractNumId w:val="13"/>
  </w:num>
  <w:num w:numId="4">
    <w:abstractNumId w:val="4"/>
  </w:num>
  <w:num w:numId="5">
    <w:abstractNumId w:val="34"/>
  </w:num>
  <w:num w:numId="6">
    <w:abstractNumId w:val="10"/>
  </w:num>
  <w:num w:numId="7">
    <w:abstractNumId w:val="0"/>
  </w:num>
  <w:num w:numId="8">
    <w:abstractNumId w:val="21"/>
  </w:num>
  <w:num w:numId="9">
    <w:abstractNumId w:val="8"/>
  </w:num>
  <w:num w:numId="10">
    <w:abstractNumId w:val="22"/>
  </w:num>
  <w:num w:numId="11">
    <w:abstractNumId w:val="17"/>
  </w:num>
  <w:num w:numId="12">
    <w:abstractNumId w:val="28"/>
  </w:num>
  <w:num w:numId="13">
    <w:abstractNumId w:val="31"/>
  </w:num>
  <w:num w:numId="14">
    <w:abstractNumId w:val="30"/>
  </w:num>
  <w:num w:numId="15">
    <w:abstractNumId w:val="2"/>
  </w:num>
  <w:num w:numId="16">
    <w:abstractNumId w:val="9"/>
  </w:num>
  <w:num w:numId="17">
    <w:abstractNumId w:val="12"/>
  </w:num>
  <w:num w:numId="18">
    <w:abstractNumId w:val="26"/>
  </w:num>
  <w:num w:numId="19">
    <w:abstractNumId w:val="3"/>
  </w:num>
  <w:num w:numId="20">
    <w:abstractNumId w:val="15"/>
  </w:num>
  <w:num w:numId="21">
    <w:abstractNumId w:val="36"/>
  </w:num>
  <w:num w:numId="22">
    <w:abstractNumId w:val="1"/>
  </w:num>
  <w:num w:numId="23">
    <w:abstractNumId w:val="6"/>
  </w:num>
  <w:num w:numId="24">
    <w:abstractNumId w:val="19"/>
  </w:num>
  <w:num w:numId="25">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1"/>
  </w:num>
  <w:num w:numId="28">
    <w:abstractNumId w:val="35"/>
  </w:num>
  <w:num w:numId="29">
    <w:abstractNumId w:val="18"/>
  </w:num>
  <w:num w:numId="30">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3"/>
  </w:num>
  <w:num w:numId="32">
    <w:abstractNumId w:val="27"/>
  </w:num>
  <w:num w:numId="33">
    <w:abstractNumId w:val="23"/>
  </w:num>
  <w:num w:numId="34">
    <w:abstractNumId w:val="23"/>
    <w:lvlOverride w:ilvl="0">
      <w:startOverride w:val="1"/>
    </w:lvlOverride>
  </w:num>
  <w:num w:numId="35">
    <w:abstractNumId w:val="20"/>
  </w:num>
  <w:num w:numId="36">
    <w:abstractNumId w:val="5"/>
  </w:num>
  <w:num w:numId="37">
    <w:abstractNumId w:val="7"/>
  </w:num>
  <w:num w:numId="38">
    <w:abstractNumId w:val="25"/>
  </w:num>
  <w:num w:numId="39">
    <w:abstractNumId w:val="24"/>
  </w:num>
  <w:num w:numId="40">
    <w:abstractNumId w:val="29"/>
  </w:num>
  <w:num w:numId="41">
    <w:abstractNumId w:val="32"/>
  </w:num>
  <w:num w:numId="42">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drawingGridHorizontalSpacing w:val="120"/>
  <w:displayHorizontalDrawingGridEvery w:val="2"/>
  <w:characterSpacingControl w:val="doNotCompress"/>
  <w:hdrShapeDefaults>
    <o:shapedefaults v:ext="edit" spidmax="38914"/>
  </w:hdrShapeDefaults>
  <w:footnotePr>
    <w:footnote w:id="-1"/>
    <w:footnote w:id="0"/>
  </w:footnotePr>
  <w:endnotePr>
    <w:endnote w:id="-1"/>
    <w:endnote w:id="0"/>
  </w:endnotePr>
  <w:compat/>
  <w:rsids>
    <w:rsidRoot w:val="00B12094"/>
    <w:rsid w:val="00001158"/>
    <w:rsid w:val="000025ED"/>
    <w:rsid w:val="00004EA3"/>
    <w:rsid w:val="00007B4F"/>
    <w:rsid w:val="00011452"/>
    <w:rsid w:val="00011808"/>
    <w:rsid w:val="00015E5E"/>
    <w:rsid w:val="00021C35"/>
    <w:rsid w:val="00022B2A"/>
    <w:rsid w:val="00022D71"/>
    <w:rsid w:val="0002388A"/>
    <w:rsid w:val="00027616"/>
    <w:rsid w:val="0003110A"/>
    <w:rsid w:val="00032818"/>
    <w:rsid w:val="00032F32"/>
    <w:rsid w:val="0003685E"/>
    <w:rsid w:val="0003695A"/>
    <w:rsid w:val="000371B4"/>
    <w:rsid w:val="000400EC"/>
    <w:rsid w:val="00042B26"/>
    <w:rsid w:val="0004347F"/>
    <w:rsid w:val="00043BBE"/>
    <w:rsid w:val="000477F0"/>
    <w:rsid w:val="00052202"/>
    <w:rsid w:val="00052742"/>
    <w:rsid w:val="00054DCA"/>
    <w:rsid w:val="00055899"/>
    <w:rsid w:val="00055ABA"/>
    <w:rsid w:val="00063EB2"/>
    <w:rsid w:val="00064184"/>
    <w:rsid w:val="000668D9"/>
    <w:rsid w:val="00071916"/>
    <w:rsid w:val="00076D3A"/>
    <w:rsid w:val="00076DED"/>
    <w:rsid w:val="00076F37"/>
    <w:rsid w:val="00080A01"/>
    <w:rsid w:val="0008768C"/>
    <w:rsid w:val="00090784"/>
    <w:rsid w:val="00090A6A"/>
    <w:rsid w:val="0009117E"/>
    <w:rsid w:val="00093728"/>
    <w:rsid w:val="00095592"/>
    <w:rsid w:val="000972D0"/>
    <w:rsid w:val="00097567"/>
    <w:rsid w:val="000A04E1"/>
    <w:rsid w:val="000A1E87"/>
    <w:rsid w:val="000A3275"/>
    <w:rsid w:val="000A39A6"/>
    <w:rsid w:val="000A3F49"/>
    <w:rsid w:val="000A4053"/>
    <w:rsid w:val="000A486A"/>
    <w:rsid w:val="000A6435"/>
    <w:rsid w:val="000B2C69"/>
    <w:rsid w:val="000B2E14"/>
    <w:rsid w:val="000B6267"/>
    <w:rsid w:val="000C4028"/>
    <w:rsid w:val="000C4449"/>
    <w:rsid w:val="000C6D9A"/>
    <w:rsid w:val="000C7AE0"/>
    <w:rsid w:val="000D1032"/>
    <w:rsid w:val="000D46AF"/>
    <w:rsid w:val="000D4E71"/>
    <w:rsid w:val="000D63F2"/>
    <w:rsid w:val="000D7C1A"/>
    <w:rsid w:val="000E1B00"/>
    <w:rsid w:val="000E281F"/>
    <w:rsid w:val="000E3EBF"/>
    <w:rsid w:val="000E567D"/>
    <w:rsid w:val="000E7F04"/>
    <w:rsid w:val="000F02C4"/>
    <w:rsid w:val="000F4384"/>
    <w:rsid w:val="000F56A7"/>
    <w:rsid w:val="00101CD2"/>
    <w:rsid w:val="001023A1"/>
    <w:rsid w:val="00105A92"/>
    <w:rsid w:val="0010772A"/>
    <w:rsid w:val="001077FF"/>
    <w:rsid w:val="00111514"/>
    <w:rsid w:val="0011155B"/>
    <w:rsid w:val="001141B3"/>
    <w:rsid w:val="00114843"/>
    <w:rsid w:val="00115BC6"/>
    <w:rsid w:val="00117B39"/>
    <w:rsid w:val="001236D8"/>
    <w:rsid w:val="0013088A"/>
    <w:rsid w:val="001338DE"/>
    <w:rsid w:val="00140F17"/>
    <w:rsid w:val="001511A4"/>
    <w:rsid w:val="0015156D"/>
    <w:rsid w:val="00156493"/>
    <w:rsid w:val="00156A20"/>
    <w:rsid w:val="00160B49"/>
    <w:rsid w:val="001612B4"/>
    <w:rsid w:val="00161FA5"/>
    <w:rsid w:val="001631E1"/>
    <w:rsid w:val="0016483F"/>
    <w:rsid w:val="00164DB1"/>
    <w:rsid w:val="00164F6E"/>
    <w:rsid w:val="0016530A"/>
    <w:rsid w:val="00166584"/>
    <w:rsid w:val="001706B4"/>
    <w:rsid w:val="00174220"/>
    <w:rsid w:val="00176B77"/>
    <w:rsid w:val="00177623"/>
    <w:rsid w:val="00184D96"/>
    <w:rsid w:val="001863D1"/>
    <w:rsid w:val="001864A5"/>
    <w:rsid w:val="00190EB0"/>
    <w:rsid w:val="001920B3"/>
    <w:rsid w:val="001923C1"/>
    <w:rsid w:val="0019332B"/>
    <w:rsid w:val="001938F8"/>
    <w:rsid w:val="00196A8A"/>
    <w:rsid w:val="001A0745"/>
    <w:rsid w:val="001A583C"/>
    <w:rsid w:val="001B2D01"/>
    <w:rsid w:val="001B53F9"/>
    <w:rsid w:val="001B5512"/>
    <w:rsid w:val="001C0A96"/>
    <w:rsid w:val="001C4354"/>
    <w:rsid w:val="001D367D"/>
    <w:rsid w:val="001D37F3"/>
    <w:rsid w:val="001E70E9"/>
    <w:rsid w:val="001E7AC5"/>
    <w:rsid w:val="001E7D00"/>
    <w:rsid w:val="001F0A9E"/>
    <w:rsid w:val="001F0B3C"/>
    <w:rsid w:val="001F1AB1"/>
    <w:rsid w:val="001F330E"/>
    <w:rsid w:val="001F3807"/>
    <w:rsid w:val="001F408B"/>
    <w:rsid w:val="00200D61"/>
    <w:rsid w:val="00201ADA"/>
    <w:rsid w:val="002021A0"/>
    <w:rsid w:val="002021F0"/>
    <w:rsid w:val="00203C38"/>
    <w:rsid w:val="0020459F"/>
    <w:rsid w:val="00204878"/>
    <w:rsid w:val="0020563A"/>
    <w:rsid w:val="00211856"/>
    <w:rsid w:val="0021286F"/>
    <w:rsid w:val="00215D0C"/>
    <w:rsid w:val="00221068"/>
    <w:rsid w:val="0022470A"/>
    <w:rsid w:val="00226699"/>
    <w:rsid w:val="00226E21"/>
    <w:rsid w:val="00234290"/>
    <w:rsid w:val="00237DC8"/>
    <w:rsid w:val="00240328"/>
    <w:rsid w:val="00241BDE"/>
    <w:rsid w:val="00243076"/>
    <w:rsid w:val="00244F2C"/>
    <w:rsid w:val="00245D07"/>
    <w:rsid w:val="00252236"/>
    <w:rsid w:val="00253A7A"/>
    <w:rsid w:val="002541F1"/>
    <w:rsid w:val="00257344"/>
    <w:rsid w:val="00260838"/>
    <w:rsid w:val="00263785"/>
    <w:rsid w:val="002643F3"/>
    <w:rsid w:val="00264677"/>
    <w:rsid w:val="00267953"/>
    <w:rsid w:val="00270272"/>
    <w:rsid w:val="0027364D"/>
    <w:rsid w:val="00274456"/>
    <w:rsid w:val="00281E4D"/>
    <w:rsid w:val="0028206A"/>
    <w:rsid w:val="00283C95"/>
    <w:rsid w:val="00284033"/>
    <w:rsid w:val="00284459"/>
    <w:rsid w:val="002857E6"/>
    <w:rsid w:val="00286887"/>
    <w:rsid w:val="00290145"/>
    <w:rsid w:val="00290CEE"/>
    <w:rsid w:val="00291937"/>
    <w:rsid w:val="00292355"/>
    <w:rsid w:val="002965FA"/>
    <w:rsid w:val="002A04C8"/>
    <w:rsid w:val="002A6FD5"/>
    <w:rsid w:val="002A7E93"/>
    <w:rsid w:val="002B18FE"/>
    <w:rsid w:val="002B2CF5"/>
    <w:rsid w:val="002B389F"/>
    <w:rsid w:val="002B4663"/>
    <w:rsid w:val="002B4AAD"/>
    <w:rsid w:val="002B74CC"/>
    <w:rsid w:val="002C040E"/>
    <w:rsid w:val="002C3BE0"/>
    <w:rsid w:val="002C5F7C"/>
    <w:rsid w:val="002C6D64"/>
    <w:rsid w:val="002C6D78"/>
    <w:rsid w:val="002C70DC"/>
    <w:rsid w:val="002C7841"/>
    <w:rsid w:val="002D1F29"/>
    <w:rsid w:val="002D39A4"/>
    <w:rsid w:val="002D3D7D"/>
    <w:rsid w:val="002D52F7"/>
    <w:rsid w:val="002D6AB2"/>
    <w:rsid w:val="002E33B0"/>
    <w:rsid w:val="002E40CC"/>
    <w:rsid w:val="002F03CF"/>
    <w:rsid w:val="002F15FD"/>
    <w:rsid w:val="002F269F"/>
    <w:rsid w:val="002F3B7D"/>
    <w:rsid w:val="002F4C4D"/>
    <w:rsid w:val="002F577A"/>
    <w:rsid w:val="002F5C46"/>
    <w:rsid w:val="002F5E5A"/>
    <w:rsid w:val="002F6541"/>
    <w:rsid w:val="002F6D66"/>
    <w:rsid w:val="002F7ACF"/>
    <w:rsid w:val="00307943"/>
    <w:rsid w:val="003119C0"/>
    <w:rsid w:val="00315798"/>
    <w:rsid w:val="00321D18"/>
    <w:rsid w:val="00331A64"/>
    <w:rsid w:val="0033648B"/>
    <w:rsid w:val="003469B6"/>
    <w:rsid w:val="00361067"/>
    <w:rsid w:val="00363DA2"/>
    <w:rsid w:val="00367C57"/>
    <w:rsid w:val="00371B29"/>
    <w:rsid w:val="00373396"/>
    <w:rsid w:val="0037473D"/>
    <w:rsid w:val="00377537"/>
    <w:rsid w:val="003808B6"/>
    <w:rsid w:val="00383C6A"/>
    <w:rsid w:val="00385D49"/>
    <w:rsid w:val="00390381"/>
    <w:rsid w:val="00391415"/>
    <w:rsid w:val="00391973"/>
    <w:rsid w:val="00391D05"/>
    <w:rsid w:val="00392024"/>
    <w:rsid w:val="003945CF"/>
    <w:rsid w:val="00395FE2"/>
    <w:rsid w:val="00396105"/>
    <w:rsid w:val="003A0454"/>
    <w:rsid w:val="003A4419"/>
    <w:rsid w:val="003A4588"/>
    <w:rsid w:val="003A4D8E"/>
    <w:rsid w:val="003A783A"/>
    <w:rsid w:val="003B0962"/>
    <w:rsid w:val="003B10E6"/>
    <w:rsid w:val="003B1A73"/>
    <w:rsid w:val="003B2176"/>
    <w:rsid w:val="003B4308"/>
    <w:rsid w:val="003B60B7"/>
    <w:rsid w:val="003B622C"/>
    <w:rsid w:val="003B659F"/>
    <w:rsid w:val="003B7254"/>
    <w:rsid w:val="003B749F"/>
    <w:rsid w:val="003B74B6"/>
    <w:rsid w:val="003C1313"/>
    <w:rsid w:val="003C172C"/>
    <w:rsid w:val="003C1A72"/>
    <w:rsid w:val="003C4314"/>
    <w:rsid w:val="003C5CF1"/>
    <w:rsid w:val="003D1AC2"/>
    <w:rsid w:val="003D1C0D"/>
    <w:rsid w:val="003D2521"/>
    <w:rsid w:val="003D2668"/>
    <w:rsid w:val="003D4FAB"/>
    <w:rsid w:val="003D6791"/>
    <w:rsid w:val="003D790E"/>
    <w:rsid w:val="003E09F9"/>
    <w:rsid w:val="003E269C"/>
    <w:rsid w:val="003E46A0"/>
    <w:rsid w:val="003E5179"/>
    <w:rsid w:val="003E5922"/>
    <w:rsid w:val="003E5963"/>
    <w:rsid w:val="003E6749"/>
    <w:rsid w:val="003F189A"/>
    <w:rsid w:val="003F1EC0"/>
    <w:rsid w:val="003F2F5B"/>
    <w:rsid w:val="00401FD2"/>
    <w:rsid w:val="00403CF1"/>
    <w:rsid w:val="00404993"/>
    <w:rsid w:val="00406DED"/>
    <w:rsid w:val="00407520"/>
    <w:rsid w:val="0041076D"/>
    <w:rsid w:val="00410E50"/>
    <w:rsid w:val="00413AFC"/>
    <w:rsid w:val="00420533"/>
    <w:rsid w:val="00421FA7"/>
    <w:rsid w:val="00440DB5"/>
    <w:rsid w:val="004419EB"/>
    <w:rsid w:val="0044313B"/>
    <w:rsid w:val="00443329"/>
    <w:rsid w:val="00446B16"/>
    <w:rsid w:val="00447E73"/>
    <w:rsid w:val="00450851"/>
    <w:rsid w:val="00450A59"/>
    <w:rsid w:val="00450D2D"/>
    <w:rsid w:val="004515ED"/>
    <w:rsid w:val="00451ECC"/>
    <w:rsid w:val="00451F29"/>
    <w:rsid w:val="00452401"/>
    <w:rsid w:val="00454160"/>
    <w:rsid w:val="00454F58"/>
    <w:rsid w:val="00455C71"/>
    <w:rsid w:val="0045673B"/>
    <w:rsid w:val="00460A00"/>
    <w:rsid w:val="00460CB5"/>
    <w:rsid w:val="00461631"/>
    <w:rsid w:val="0046224C"/>
    <w:rsid w:val="004638FB"/>
    <w:rsid w:val="00466AF0"/>
    <w:rsid w:val="0046765F"/>
    <w:rsid w:val="004679F0"/>
    <w:rsid w:val="004712FA"/>
    <w:rsid w:val="00472C01"/>
    <w:rsid w:val="004748E8"/>
    <w:rsid w:val="004831D4"/>
    <w:rsid w:val="00487729"/>
    <w:rsid w:val="00490D1A"/>
    <w:rsid w:val="0049122D"/>
    <w:rsid w:val="00495C7F"/>
    <w:rsid w:val="00497C6F"/>
    <w:rsid w:val="004A3B85"/>
    <w:rsid w:val="004A5EE8"/>
    <w:rsid w:val="004A690E"/>
    <w:rsid w:val="004A747E"/>
    <w:rsid w:val="004A749D"/>
    <w:rsid w:val="004B1740"/>
    <w:rsid w:val="004B3BC5"/>
    <w:rsid w:val="004B4D14"/>
    <w:rsid w:val="004B776B"/>
    <w:rsid w:val="004B7DF2"/>
    <w:rsid w:val="004C0A7C"/>
    <w:rsid w:val="004C1303"/>
    <w:rsid w:val="004C1445"/>
    <w:rsid w:val="004C2030"/>
    <w:rsid w:val="004C55BB"/>
    <w:rsid w:val="004C568F"/>
    <w:rsid w:val="004C643B"/>
    <w:rsid w:val="004C77A6"/>
    <w:rsid w:val="004D2961"/>
    <w:rsid w:val="004D7EEB"/>
    <w:rsid w:val="004E0095"/>
    <w:rsid w:val="004E1680"/>
    <w:rsid w:val="004E2653"/>
    <w:rsid w:val="004E7A25"/>
    <w:rsid w:val="004F3081"/>
    <w:rsid w:val="004F3F52"/>
    <w:rsid w:val="004F4E1F"/>
    <w:rsid w:val="005033DA"/>
    <w:rsid w:val="00503523"/>
    <w:rsid w:val="0051288B"/>
    <w:rsid w:val="00513375"/>
    <w:rsid w:val="005149E1"/>
    <w:rsid w:val="005206A2"/>
    <w:rsid w:val="00520A88"/>
    <w:rsid w:val="00521459"/>
    <w:rsid w:val="00522D50"/>
    <w:rsid w:val="00526153"/>
    <w:rsid w:val="00526C70"/>
    <w:rsid w:val="00530D1A"/>
    <w:rsid w:val="00530DB8"/>
    <w:rsid w:val="0053488E"/>
    <w:rsid w:val="005371A9"/>
    <w:rsid w:val="0054239C"/>
    <w:rsid w:val="00543378"/>
    <w:rsid w:val="00543A1D"/>
    <w:rsid w:val="005449EC"/>
    <w:rsid w:val="005452C1"/>
    <w:rsid w:val="00545698"/>
    <w:rsid w:val="00545882"/>
    <w:rsid w:val="00546F08"/>
    <w:rsid w:val="00546FEF"/>
    <w:rsid w:val="00553988"/>
    <w:rsid w:val="00553B4D"/>
    <w:rsid w:val="0055460C"/>
    <w:rsid w:val="005549DD"/>
    <w:rsid w:val="005571BB"/>
    <w:rsid w:val="00564914"/>
    <w:rsid w:val="00564B80"/>
    <w:rsid w:val="00571577"/>
    <w:rsid w:val="00572777"/>
    <w:rsid w:val="00575ADC"/>
    <w:rsid w:val="005809FD"/>
    <w:rsid w:val="005853D6"/>
    <w:rsid w:val="005858E1"/>
    <w:rsid w:val="00586029"/>
    <w:rsid w:val="00586C09"/>
    <w:rsid w:val="005875BA"/>
    <w:rsid w:val="00590950"/>
    <w:rsid w:val="00596CF1"/>
    <w:rsid w:val="005A17D2"/>
    <w:rsid w:val="005A26BE"/>
    <w:rsid w:val="005A46EC"/>
    <w:rsid w:val="005A5F80"/>
    <w:rsid w:val="005A646C"/>
    <w:rsid w:val="005B23A7"/>
    <w:rsid w:val="005B5D06"/>
    <w:rsid w:val="005B5FB2"/>
    <w:rsid w:val="005C2466"/>
    <w:rsid w:val="005C3422"/>
    <w:rsid w:val="005C4357"/>
    <w:rsid w:val="005C4995"/>
    <w:rsid w:val="005C6FFE"/>
    <w:rsid w:val="005C700D"/>
    <w:rsid w:val="005C70BD"/>
    <w:rsid w:val="005D1131"/>
    <w:rsid w:val="005D1829"/>
    <w:rsid w:val="005D29C5"/>
    <w:rsid w:val="005D3083"/>
    <w:rsid w:val="005D3AD0"/>
    <w:rsid w:val="005D4E09"/>
    <w:rsid w:val="005E0539"/>
    <w:rsid w:val="005E1993"/>
    <w:rsid w:val="005E3BF0"/>
    <w:rsid w:val="005F1B72"/>
    <w:rsid w:val="005F611D"/>
    <w:rsid w:val="005F6285"/>
    <w:rsid w:val="005F7E1F"/>
    <w:rsid w:val="00601BEC"/>
    <w:rsid w:val="006026E3"/>
    <w:rsid w:val="006030FA"/>
    <w:rsid w:val="0060524C"/>
    <w:rsid w:val="00610465"/>
    <w:rsid w:val="0061104E"/>
    <w:rsid w:val="006123A1"/>
    <w:rsid w:val="006131A1"/>
    <w:rsid w:val="00620400"/>
    <w:rsid w:val="00623E7C"/>
    <w:rsid w:val="006316DD"/>
    <w:rsid w:val="00631A26"/>
    <w:rsid w:val="00631DD2"/>
    <w:rsid w:val="00637E36"/>
    <w:rsid w:val="00641920"/>
    <w:rsid w:val="00642094"/>
    <w:rsid w:val="0064328A"/>
    <w:rsid w:val="0064371C"/>
    <w:rsid w:val="00644090"/>
    <w:rsid w:val="00646D32"/>
    <w:rsid w:val="006514A0"/>
    <w:rsid w:val="00652A33"/>
    <w:rsid w:val="006568C4"/>
    <w:rsid w:val="006572F4"/>
    <w:rsid w:val="00657956"/>
    <w:rsid w:val="006671EA"/>
    <w:rsid w:val="006805D0"/>
    <w:rsid w:val="00681EEA"/>
    <w:rsid w:val="00683CC8"/>
    <w:rsid w:val="006843AC"/>
    <w:rsid w:val="006849DE"/>
    <w:rsid w:val="00684FA1"/>
    <w:rsid w:val="00685B20"/>
    <w:rsid w:val="00687B1D"/>
    <w:rsid w:val="006905EB"/>
    <w:rsid w:val="006930D9"/>
    <w:rsid w:val="006935C2"/>
    <w:rsid w:val="00695800"/>
    <w:rsid w:val="006A2BAA"/>
    <w:rsid w:val="006A7215"/>
    <w:rsid w:val="006B1195"/>
    <w:rsid w:val="006B2344"/>
    <w:rsid w:val="006B2FE0"/>
    <w:rsid w:val="006B3012"/>
    <w:rsid w:val="006B4B1A"/>
    <w:rsid w:val="006B6408"/>
    <w:rsid w:val="006B6C63"/>
    <w:rsid w:val="006C1988"/>
    <w:rsid w:val="006C2A4B"/>
    <w:rsid w:val="006C5058"/>
    <w:rsid w:val="006D7A2B"/>
    <w:rsid w:val="006E0F84"/>
    <w:rsid w:val="006E142A"/>
    <w:rsid w:val="006E1BB6"/>
    <w:rsid w:val="006E21EE"/>
    <w:rsid w:val="006E41FC"/>
    <w:rsid w:val="006E7759"/>
    <w:rsid w:val="006E786D"/>
    <w:rsid w:val="006F7B16"/>
    <w:rsid w:val="006F7C8B"/>
    <w:rsid w:val="0070254D"/>
    <w:rsid w:val="00703983"/>
    <w:rsid w:val="00703DF7"/>
    <w:rsid w:val="00705E7D"/>
    <w:rsid w:val="00707D6B"/>
    <w:rsid w:val="00707FBF"/>
    <w:rsid w:val="00712E91"/>
    <w:rsid w:val="00713961"/>
    <w:rsid w:val="00721598"/>
    <w:rsid w:val="007224AE"/>
    <w:rsid w:val="00725F6A"/>
    <w:rsid w:val="007301AA"/>
    <w:rsid w:val="007332CE"/>
    <w:rsid w:val="00735E09"/>
    <w:rsid w:val="007369ED"/>
    <w:rsid w:val="0074376A"/>
    <w:rsid w:val="0074395C"/>
    <w:rsid w:val="007459DD"/>
    <w:rsid w:val="0075373D"/>
    <w:rsid w:val="00755218"/>
    <w:rsid w:val="007553E5"/>
    <w:rsid w:val="00756368"/>
    <w:rsid w:val="00756494"/>
    <w:rsid w:val="00756EDF"/>
    <w:rsid w:val="0076127E"/>
    <w:rsid w:val="00763FBF"/>
    <w:rsid w:val="00765F3D"/>
    <w:rsid w:val="007660D7"/>
    <w:rsid w:val="00766C07"/>
    <w:rsid w:val="00773BBD"/>
    <w:rsid w:val="00773CBC"/>
    <w:rsid w:val="007772D9"/>
    <w:rsid w:val="007776F3"/>
    <w:rsid w:val="00777FEA"/>
    <w:rsid w:val="00780420"/>
    <w:rsid w:val="0078088F"/>
    <w:rsid w:val="00780942"/>
    <w:rsid w:val="00780DE4"/>
    <w:rsid w:val="00787363"/>
    <w:rsid w:val="00787FFE"/>
    <w:rsid w:val="007900B2"/>
    <w:rsid w:val="007911CD"/>
    <w:rsid w:val="0079143C"/>
    <w:rsid w:val="00791453"/>
    <w:rsid w:val="007959E6"/>
    <w:rsid w:val="007A3639"/>
    <w:rsid w:val="007A493E"/>
    <w:rsid w:val="007A51EA"/>
    <w:rsid w:val="007B5BCB"/>
    <w:rsid w:val="007B5F40"/>
    <w:rsid w:val="007B6F94"/>
    <w:rsid w:val="007B7207"/>
    <w:rsid w:val="007B785D"/>
    <w:rsid w:val="007C0C85"/>
    <w:rsid w:val="007D1A02"/>
    <w:rsid w:val="007D428B"/>
    <w:rsid w:val="007E2165"/>
    <w:rsid w:val="007E2C74"/>
    <w:rsid w:val="007E6434"/>
    <w:rsid w:val="007E650B"/>
    <w:rsid w:val="007F03C3"/>
    <w:rsid w:val="007F1188"/>
    <w:rsid w:val="007F6C48"/>
    <w:rsid w:val="007F6C66"/>
    <w:rsid w:val="00800249"/>
    <w:rsid w:val="00801C2E"/>
    <w:rsid w:val="0080788E"/>
    <w:rsid w:val="008118E5"/>
    <w:rsid w:val="00815659"/>
    <w:rsid w:val="008200CE"/>
    <w:rsid w:val="00823FDB"/>
    <w:rsid w:val="008259D9"/>
    <w:rsid w:val="00826349"/>
    <w:rsid w:val="0083037A"/>
    <w:rsid w:val="0083090B"/>
    <w:rsid w:val="00830F80"/>
    <w:rsid w:val="008312F2"/>
    <w:rsid w:val="00834C5D"/>
    <w:rsid w:val="00840EA9"/>
    <w:rsid w:val="00843161"/>
    <w:rsid w:val="008438B1"/>
    <w:rsid w:val="00843E3C"/>
    <w:rsid w:val="0084541C"/>
    <w:rsid w:val="0085006C"/>
    <w:rsid w:val="008624FC"/>
    <w:rsid w:val="0086368D"/>
    <w:rsid w:val="008646AA"/>
    <w:rsid w:val="008654AE"/>
    <w:rsid w:val="0087368A"/>
    <w:rsid w:val="008812E4"/>
    <w:rsid w:val="0088192E"/>
    <w:rsid w:val="00882CF2"/>
    <w:rsid w:val="00883AE2"/>
    <w:rsid w:val="00883FDA"/>
    <w:rsid w:val="00885226"/>
    <w:rsid w:val="008854D4"/>
    <w:rsid w:val="00886DFE"/>
    <w:rsid w:val="008904E9"/>
    <w:rsid w:val="00891C9E"/>
    <w:rsid w:val="008925FF"/>
    <w:rsid w:val="00893247"/>
    <w:rsid w:val="008949A3"/>
    <w:rsid w:val="008962E0"/>
    <w:rsid w:val="008A1AF4"/>
    <w:rsid w:val="008A324A"/>
    <w:rsid w:val="008A3339"/>
    <w:rsid w:val="008C1CCF"/>
    <w:rsid w:val="008C2066"/>
    <w:rsid w:val="008C2F87"/>
    <w:rsid w:val="008C4E95"/>
    <w:rsid w:val="008D5E80"/>
    <w:rsid w:val="008E356A"/>
    <w:rsid w:val="008E3739"/>
    <w:rsid w:val="008E5932"/>
    <w:rsid w:val="008F28DC"/>
    <w:rsid w:val="008F3DF9"/>
    <w:rsid w:val="008F4584"/>
    <w:rsid w:val="008F4690"/>
    <w:rsid w:val="008F4B09"/>
    <w:rsid w:val="00901AF6"/>
    <w:rsid w:val="00903388"/>
    <w:rsid w:val="00903A8E"/>
    <w:rsid w:val="00904869"/>
    <w:rsid w:val="00906058"/>
    <w:rsid w:val="009073B3"/>
    <w:rsid w:val="00910DE1"/>
    <w:rsid w:val="0091215C"/>
    <w:rsid w:val="00912A94"/>
    <w:rsid w:val="00912FE1"/>
    <w:rsid w:val="00914C62"/>
    <w:rsid w:val="00921433"/>
    <w:rsid w:val="0093453C"/>
    <w:rsid w:val="00934941"/>
    <w:rsid w:val="00934E37"/>
    <w:rsid w:val="00936C54"/>
    <w:rsid w:val="00937113"/>
    <w:rsid w:val="0094484D"/>
    <w:rsid w:val="00946E9E"/>
    <w:rsid w:val="0094727C"/>
    <w:rsid w:val="00953199"/>
    <w:rsid w:val="00953B82"/>
    <w:rsid w:val="00954CA0"/>
    <w:rsid w:val="009555D3"/>
    <w:rsid w:val="0096389A"/>
    <w:rsid w:val="00964458"/>
    <w:rsid w:val="00965509"/>
    <w:rsid w:val="00966F8D"/>
    <w:rsid w:val="00970821"/>
    <w:rsid w:val="00972401"/>
    <w:rsid w:val="0097388F"/>
    <w:rsid w:val="00973995"/>
    <w:rsid w:val="00977BB3"/>
    <w:rsid w:val="0098046A"/>
    <w:rsid w:val="00984767"/>
    <w:rsid w:val="00984C70"/>
    <w:rsid w:val="009864FA"/>
    <w:rsid w:val="00987120"/>
    <w:rsid w:val="00992B61"/>
    <w:rsid w:val="0099412C"/>
    <w:rsid w:val="00994322"/>
    <w:rsid w:val="00995BC3"/>
    <w:rsid w:val="009A0A8B"/>
    <w:rsid w:val="009A11BA"/>
    <w:rsid w:val="009A4DED"/>
    <w:rsid w:val="009A5DEF"/>
    <w:rsid w:val="009B09B1"/>
    <w:rsid w:val="009B36E3"/>
    <w:rsid w:val="009B3B0C"/>
    <w:rsid w:val="009B3E90"/>
    <w:rsid w:val="009B642C"/>
    <w:rsid w:val="009B6FD5"/>
    <w:rsid w:val="009C0DF1"/>
    <w:rsid w:val="009C2D08"/>
    <w:rsid w:val="009C4491"/>
    <w:rsid w:val="009D07EF"/>
    <w:rsid w:val="009D0BF6"/>
    <w:rsid w:val="009D56A9"/>
    <w:rsid w:val="009D5CEB"/>
    <w:rsid w:val="009E0C0C"/>
    <w:rsid w:val="009E6693"/>
    <w:rsid w:val="009F0F04"/>
    <w:rsid w:val="009F133D"/>
    <w:rsid w:val="009F509F"/>
    <w:rsid w:val="009F6481"/>
    <w:rsid w:val="009F6A0E"/>
    <w:rsid w:val="00A049BC"/>
    <w:rsid w:val="00A04AFE"/>
    <w:rsid w:val="00A05664"/>
    <w:rsid w:val="00A10816"/>
    <w:rsid w:val="00A11C22"/>
    <w:rsid w:val="00A132EA"/>
    <w:rsid w:val="00A150F8"/>
    <w:rsid w:val="00A169D9"/>
    <w:rsid w:val="00A16B67"/>
    <w:rsid w:val="00A2003B"/>
    <w:rsid w:val="00A23646"/>
    <w:rsid w:val="00A2453F"/>
    <w:rsid w:val="00A26A2D"/>
    <w:rsid w:val="00A26C66"/>
    <w:rsid w:val="00A2707F"/>
    <w:rsid w:val="00A3052A"/>
    <w:rsid w:val="00A31F91"/>
    <w:rsid w:val="00A407AA"/>
    <w:rsid w:val="00A4173B"/>
    <w:rsid w:val="00A42668"/>
    <w:rsid w:val="00A42DD8"/>
    <w:rsid w:val="00A45B7C"/>
    <w:rsid w:val="00A4698E"/>
    <w:rsid w:val="00A46E74"/>
    <w:rsid w:val="00A471AE"/>
    <w:rsid w:val="00A52310"/>
    <w:rsid w:val="00A54BA2"/>
    <w:rsid w:val="00A5547E"/>
    <w:rsid w:val="00A600D5"/>
    <w:rsid w:val="00A6028A"/>
    <w:rsid w:val="00A60F29"/>
    <w:rsid w:val="00A612C8"/>
    <w:rsid w:val="00A61B6C"/>
    <w:rsid w:val="00A62E2A"/>
    <w:rsid w:val="00A656E3"/>
    <w:rsid w:val="00A65C8B"/>
    <w:rsid w:val="00A67F9C"/>
    <w:rsid w:val="00A72192"/>
    <w:rsid w:val="00A751A1"/>
    <w:rsid w:val="00A758F4"/>
    <w:rsid w:val="00A762D1"/>
    <w:rsid w:val="00A76A17"/>
    <w:rsid w:val="00A77E1B"/>
    <w:rsid w:val="00A80095"/>
    <w:rsid w:val="00A81C2B"/>
    <w:rsid w:val="00A852BB"/>
    <w:rsid w:val="00A90631"/>
    <w:rsid w:val="00A91840"/>
    <w:rsid w:val="00A91BAB"/>
    <w:rsid w:val="00A9378F"/>
    <w:rsid w:val="00A93BBB"/>
    <w:rsid w:val="00A97C62"/>
    <w:rsid w:val="00AA1A7C"/>
    <w:rsid w:val="00AA7296"/>
    <w:rsid w:val="00AB02BD"/>
    <w:rsid w:val="00AB116C"/>
    <w:rsid w:val="00AB3B9E"/>
    <w:rsid w:val="00AB73D5"/>
    <w:rsid w:val="00AC058C"/>
    <w:rsid w:val="00AC4452"/>
    <w:rsid w:val="00AC5460"/>
    <w:rsid w:val="00AC5F0D"/>
    <w:rsid w:val="00AC708E"/>
    <w:rsid w:val="00AC77D8"/>
    <w:rsid w:val="00AD0028"/>
    <w:rsid w:val="00AE132B"/>
    <w:rsid w:val="00AE746D"/>
    <w:rsid w:val="00AF1F4E"/>
    <w:rsid w:val="00AF411E"/>
    <w:rsid w:val="00AF445A"/>
    <w:rsid w:val="00AF58CE"/>
    <w:rsid w:val="00AF6835"/>
    <w:rsid w:val="00B07A8C"/>
    <w:rsid w:val="00B104E4"/>
    <w:rsid w:val="00B108AE"/>
    <w:rsid w:val="00B12094"/>
    <w:rsid w:val="00B15C6A"/>
    <w:rsid w:val="00B16EF0"/>
    <w:rsid w:val="00B173C8"/>
    <w:rsid w:val="00B2199D"/>
    <w:rsid w:val="00B21E52"/>
    <w:rsid w:val="00B22B04"/>
    <w:rsid w:val="00B23636"/>
    <w:rsid w:val="00B236DE"/>
    <w:rsid w:val="00B260A6"/>
    <w:rsid w:val="00B3031B"/>
    <w:rsid w:val="00B31347"/>
    <w:rsid w:val="00B34BF0"/>
    <w:rsid w:val="00B37FE9"/>
    <w:rsid w:val="00B50153"/>
    <w:rsid w:val="00B50B6B"/>
    <w:rsid w:val="00B53550"/>
    <w:rsid w:val="00B5582A"/>
    <w:rsid w:val="00B56410"/>
    <w:rsid w:val="00B568E6"/>
    <w:rsid w:val="00B6413A"/>
    <w:rsid w:val="00B66F7B"/>
    <w:rsid w:val="00B67E5F"/>
    <w:rsid w:val="00B715A4"/>
    <w:rsid w:val="00B73A71"/>
    <w:rsid w:val="00B7495F"/>
    <w:rsid w:val="00B76061"/>
    <w:rsid w:val="00B80D07"/>
    <w:rsid w:val="00B815C5"/>
    <w:rsid w:val="00B82B22"/>
    <w:rsid w:val="00B82E61"/>
    <w:rsid w:val="00B8445C"/>
    <w:rsid w:val="00B904B8"/>
    <w:rsid w:val="00B935B4"/>
    <w:rsid w:val="00B93A92"/>
    <w:rsid w:val="00B943D1"/>
    <w:rsid w:val="00B96372"/>
    <w:rsid w:val="00B97AD5"/>
    <w:rsid w:val="00BA3261"/>
    <w:rsid w:val="00BA4B94"/>
    <w:rsid w:val="00BB0B2A"/>
    <w:rsid w:val="00BB10ED"/>
    <w:rsid w:val="00BB18E8"/>
    <w:rsid w:val="00BB2681"/>
    <w:rsid w:val="00BB385F"/>
    <w:rsid w:val="00BB3C87"/>
    <w:rsid w:val="00BB7738"/>
    <w:rsid w:val="00BC0FF7"/>
    <w:rsid w:val="00BC1C43"/>
    <w:rsid w:val="00BC3B7A"/>
    <w:rsid w:val="00BC7345"/>
    <w:rsid w:val="00BD46C8"/>
    <w:rsid w:val="00BD59F8"/>
    <w:rsid w:val="00BD5F6E"/>
    <w:rsid w:val="00BE19EA"/>
    <w:rsid w:val="00BF0B60"/>
    <w:rsid w:val="00BF2375"/>
    <w:rsid w:val="00BF3181"/>
    <w:rsid w:val="00BF4E0D"/>
    <w:rsid w:val="00BF718C"/>
    <w:rsid w:val="00C02DB1"/>
    <w:rsid w:val="00C056D1"/>
    <w:rsid w:val="00C078A5"/>
    <w:rsid w:val="00C14750"/>
    <w:rsid w:val="00C15AAF"/>
    <w:rsid w:val="00C15CDC"/>
    <w:rsid w:val="00C22525"/>
    <w:rsid w:val="00C22850"/>
    <w:rsid w:val="00C22A15"/>
    <w:rsid w:val="00C2441F"/>
    <w:rsid w:val="00C24619"/>
    <w:rsid w:val="00C264C5"/>
    <w:rsid w:val="00C304C7"/>
    <w:rsid w:val="00C347A7"/>
    <w:rsid w:val="00C34A51"/>
    <w:rsid w:val="00C36F3B"/>
    <w:rsid w:val="00C36F77"/>
    <w:rsid w:val="00C37191"/>
    <w:rsid w:val="00C37BA5"/>
    <w:rsid w:val="00C43680"/>
    <w:rsid w:val="00C43D04"/>
    <w:rsid w:val="00C47071"/>
    <w:rsid w:val="00C4719C"/>
    <w:rsid w:val="00C52FF9"/>
    <w:rsid w:val="00C53A24"/>
    <w:rsid w:val="00C550DE"/>
    <w:rsid w:val="00C5673C"/>
    <w:rsid w:val="00C5777E"/>
    <w:rsid w:val="00C57A42"/>
    <w:rsid w:val="00C611A1"/>
    <w:rsid w:val="00C63029"/>
    <w:rsid w:val="00C63814"/>
    <w:rsid w:val="00C66008"/>
    <w:rsid w:val="00C67A99"/>
    <w:rsid w:val="00C72872"/>
    <w:rsid w:val="00C72A16"/>
    <w:rsid w:val="00C72E46"/>
    <w:rsid w:val="00C80005"/>
    <w:rsid w:val="00C80A03"/>
    <w:rsid w:val="00C80A64"/>
    <w:rsid w:val="00C81A3B"/>
    <w:rsid w:val="00C93039"/>
    <w:rsid w:val="00C9699E"/>
    <w:rsid w:val="00C96A12"/>
    <w:rsid w:val="00CA01C8"/>
    <w:rsid w:val="00CA0974"/>
    <w:rsid w:val="00CA339B"/>
    <w:rsid w:val="00CA7906"/>
    <w:rsid w:val="00CB1297"/>
    <w:rsid w:val="00CB2517"/>
    <w:rsid w:val="00CB5F6F"/>
    <w:rsid w:val="00CC03A0"/>
    <w:rsid w:val="00CC0533"/>
    <w:rsid w:val="00CC24C2"/>
    <w:rsid w:val="00CC3AD0"/>
    <w:rsid w:val="00CC3C13"/>
    <w:rsid w:val="00CC4744"/>
    <w:rsid w:val="00CC6B62"/>
    <w:rsid w:val="00CC7B6A"/>
    <w:rsid w:val="00CD1F37"/>
    <w:rsid w:val="00CD2770"/>
    <w:rsid w:val="00CF15FB"/>
    <w:rsid w:val="00CF19EF"/>
    <w:rsid w:val="00CF23E0"/>
    <w:rsid w:val="00CF2834"/>
    <w:rsid w:val="00CF3384"/>
    <w:rsid w:val="00CF511F"/>
    <w:rsid w:val="00CF5A0E"/>
    <w:rsid w:val="00CF604A"/>
    <w:rsid w:val="00CF6BB4"/>
    <w:rsid w:val="00D01B9D"/>
    <w:rsid w:val="00D0343F"/>
    <w:rsid w:val="00D034E0"/>
    <w:rsid w:val="00D048C3"/>
    <w:rsid w:val="00D05E44"/>
    <w:rsid w:val="00D11DA9"/>
    <w:rsid w:val="00D13D31"/>
    <w:rsid w:val="00D20E5F"/>
    <w:rsid w:val="00D2149B"/>
    <w:rsid w:val="00D21C01"/>
    <w:rsid w:val="00D227BE"/>
    <w:rsid w:val="00D32A23"/>
    <w:rsid w:val="00D32CA9"/>
    <w:rsid w:val="00D35D38"/>
    <w:rsid w:val="00D36EBC"/>
    <w:rsid w:val="00D4047D"/>
    <w:rsid w:val="00D406BF"/>
    <w:rsid w:val="00D4229A"/>
    <w:rsid w:val="00D42C10"/>
    <w:rsid w:val="00D50A62"/>
    <w:rsid w:val="00D50C9C"/>
    <w:rsid w:val="00D536D0"/>
    <w:rsid w:val="00D55590"/>
    <w:rsid w:val="00D56084"/>
    <w:rsid w:val="00D57937"/>
    <w:rsid w:val="00D602F7"/>
    <w:rsid w:val="00D625F4"/>
    <w:rsid w:val="00D64B19"/>
    <w:rsid w:val="00D6631F"/>
    <w:rsid w:val="00D66729"/>
    <w:rsid w:val="00D67C77"/>
    <w:rsid w:val="00D7509B"/>
    <w:rsid w:val="00D81B48"/>
    <w:rsid w:val="00D82245"/>
    <w:rsid w:val="00D87B1D"/>
    <w:rsid w:val="00DA1004"/>
    <w:rsid w:val="00DA1C8D"/>
    <w:rsid w:val="00DA2BE1"/>
    <w:rsid w:val="00DA322F"/>
    <w:rsid w:val="00DA627B"/>
    <w:rsid w:val="00DB18BB"/>
    <w:rsid w:val="00DB229B"/>
    <w:rsid w:val="00DB4C8F"/>
    <w:rsid w:val="00DB5DF8"/>
    <w:rsid w:val="00DB73E5"/>
    <w:rsid w:val="00DC0D5B"/>
    <w:rsid w:val="00DC2657"/>
    <w:rsid w:val="00DC460E"/>
    <w:rsid w:val="00DC6443"/>
    <w:rsid w:val="00DC70A6"/>
    <w:rsid w:val="00DC7305"/>
    <w:rsid w:val="00DD3DFD"/>
    <w:rsid w:val="00DD5C82"/>
    <w:rsid w:val="00DD6027"/>
    <w:rsid w:val="00DD6868"/>
    <w:rsid w:val="00DD6CC4"/>
    <w:rsid w:val="00DD6FCC"/>
    <w:rsid w:val="00DE099F"/>
    <w:rsid w:val="00DE7107"/>
    <w:rsid w:val="00DF44DB"/>
    <w:rsid w:val="00DF5B0E"/>
    <w:rsid w:val="00E01D3B"/>
    <w:rsid w:val="00E02783"/>
    <w:rsid w:val="00E039DB"/>
    <w:rsid w:val="00E03CCC"/>
    <w:rsid w:val="00E03EAF"/>
    <w:rsid w:val="00E0599F"/>
    <w:rsid w:val="00E11655"/>
    <w:rsid w:val="00E13548"/>
    <w:rsid w:val="00E155A2"/>
    <w:rsid w:val="00E15816"/>
    <w:rsid w:val="00E16DCA"/>
    <w:rsid w:val="00E17A70"/>
    <w:rsid w:val="00E20E97"/>
    <w:rsid w:val="00E21B40"/>
    <w:rsid w:val="00E23ADD"/>
    <w:rsid w:val="00E25382"/>
    <w:rsid w:val="00E32745"/>
    <w:rsid w:val="00E33294"/>
    <w:rsid w:val="00E33758"/>
    <w:rsid w:val="00E34FA8"/>
    <w:rsid w:val="00E41CE7"/>
    <w:rsid w:val="00E41FF9"/>
    <w:rsid w:val="00E46468"/>
    <w:rsid w:val="00E465C8"/>
    <w:rsid w:val="00E5297A"/>
    <w:rsid w:val="00E6132D"/>
    <w:rsid w:val="00E66C53"/>
    <w:rsid w:val="00E6774D"/>
    <w:rsid w:val="00E6778D"/>
    <w:rsid w:val="00E67A82"/>
    <w:rsid w:val="00E72763"/>
    <w:rsid w:val="00E73D33"/>
    <w:rsid w:val="00E7416C"/>
    <w:rsid w:val="00E7439A"/>
    <w:rsid w:val="00E81A48"/>
    <w:rsid w:val="00E83121"/>
    <w:rsid w:val="00E83A3E"/>
    <w:rsid w:val="00E84A61"/>
    <w:rsid w:val="00E863CF"/>
    <w:rsid w:val="00E90C52"/>
    <w:rsid w:val="00E915E1"/>
    <w:rsid w:val="00E92401"/>
    <w:rsid w:val="00E92E94"/>
    <w:rsid w:val="00E92E9C"/>
    <w:rsid w:val="00E93769"/>
    <w:rsid w:val="00E94EE2"/>
    <w:rsid w:val="00E9670D"/>
    <w:rsid w:val="00E96C8E"/>
    <w:rsid w:val="00EA10EC"/>
    <w:rsid w:val="00EA1104"/>
    <w:rsid w:val="00EA39AB"/>
    <w:rsid w:val="00EB07C8"/>
    <w:rsid w:val="00EB3C3E"/>
    <w:rsid w:val="00EB4CA8"/>
    <w:rsid w:val="00EB7266"/>
    <w:rsid w:val="00EC00F4"/>
    <w:rsid w:val="00EC359A"/>
    <w:rsid w:val="00EC6748"/>
    <w:rsid w:val="00EC7331"/>
    <w:rsid w:val="00EC7628"/>
    <w:rsid w:val="00ED4739"/>
    <w:rsid w:val="00ED50B1"/>
    <w:rsid w:val="00EE1046"/>
    <w:rsid w:val="00EE4760"/>
    <w:rsid w:val="00EE55F7"/>
    <w:rsid w:val="00EF413B"/>
    <w:rsid w:val="00EF674D"/>
    <w:rsid w:val="00EF68A9"/>
    <w:rsid w:val="00EF7AA8"/>
    <w:rsid w:val="00F04D7B"/>
    <w:rsid w:val="00F05E96"/>
    <w:rsid w:val="00F06639"/>
    <w:rsid w:val="00F12DDC"/>
    <w:rsid w:val="00F1325A"/>
    <w:rsid w:val="00F135DF"/>
    <w:rsid w:val="00F13926"/>
    <w:rsid w:val="00F14586"/>
    <w:rsid w:val="00F16B3E"/>
    <w:rsid w:val="00F2250B"/>
    <w:rsid w:val="00F2290F"/>
    <w:rsid w:val="00F235AA"/>
    <w:rsid w:val="00F247B1"/>
    <w:rsid w:val="00F32A36"/>
    <w:rsid w:val="00F33131"/>
    <w:rsid w:val="00F34F35"/>
    <w:rsid w:val="00F37243"/>
    <w:rsid w:val="00F42A47"/>
    <w:rsid w:val="00F44D9E"/>
    <w:rsid w:val="00F51902"/>
    <w:rsid w:val="00F530DD"/>
    <w:rsid w:val="00F544D2"/>
    <w:rsid w:val="00F55655"/>
    <w:rsid w:val="00F606A5"/>
    <w:rsid w:val="00F6359A"/>
    <w:rsid w:val="00F63964"/>
    <w:rsid w:val="00F64099"/>
    <w:rsid w:val="00F64EB6"/>
    <w:rsid w:val="00F72CD2"/>
    <w:rsid w:val="00F74B0C"/>
    <w:rsid w:val="00F7533A"/>
    <w:rsid w:val="00F75F77"/>
    <w:rsid w:val="00F803B6"/>
    <w:rsid w:val="00F82530"/>
    <w:rsid w:val="00F828ED"/>
    <w:rsid w:val="00F83B90"/>
    <w:rsid w:val="00F842E9"/>
    <w:rsid w:val="00F84C0D"/>
    <w:rsid w:val="00F85667"/>
    <w:rsid w:val="00F85CBE"/>
    <w:rsid w:val="00F87DA2"/>
    <w:rsid w:val="00F914ED"/>
    <w:rsid w:val="00F925D7"/>
    <w:rsid w:val="00F92654"/>
    <w:rsid w:val="00F95761"/>
    <w:rsid w:val="00F960BF"/>
    <w:rsid w:val="00FA13B3"/>
    <w:rsid w:val="00FA354E"/>
    <w:rsid w:val="00FA4116"/>
    <w:rsid w:val="00FA4EB3"/>
    <w:rsid w:val="00FA5BE5"/>
    <w:rsid w:val="00FA60FF"/>
    <w:rsid w:val="00FA793F"/>
    <w:rsid w:val="00FB0122"/>
    <w:rsid w:val="00FB1712"/>
    <w:rsid w:val="00FB3FB3"/>
    <w:rsid w:val="00FC050A"/>
    <w:rsid w:val="00FC14B3"/>
    <w:rsid w:val="00FC40A6"/>
    <w:rsid w:val="00FC5425"/>
    <w:rsid w:val="00FC6699"/>
    <w:rsid w:val="00FD172A"/>
    <w:rsid w:val="00FE058D"/>
    <w:rsid w:val="00FE07A5"/>
    <w:rsid w:val="00FE1E0D"/>
    <w:rsid w:val="00FE3E35"/>
    <w:rsid w:val="00FE4027"/>
    <w:rsid w:val="00FE4505"/>
    <w:rsid w:val="00FE62B9"/>
    <w:rsid w:val="00FE78A7"/>
    <w:rsid w:val="00FF1FCE"/>
    <w:rsid w:val="00FF2F18"/>
    <w:rsid w:val="00FF4147"/>
    <w:rsid w:val="00FF56B8"/>
    <w:rsid w:val="00FF66F6"/>
    <w:rsid w:val="00FF7B25"/>
  </w:rsids>
  <m:mathPr>
    <m:mathFont m:val="Cambria Math"/>
    <m:brkBin m:val="before"/>
    <m:brkBinSub m:val="--"/>
    <m:smallFrac m:val="off"/>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389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3" w:qFormat="1"/>
    <w:lsdException w:name="heading 3" w:uiPriority="4" w:qFormat="1"/>
    <w:lsdException w:name="heading 4" w:uiPriority="5" w:qFormat="1"/>
    <w:lsdException w:name="heading 5" w:uiPriority="6"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annotation text" w:uiPriority="0"/>
    <w:lsdException w:name="caption" w:uiPriority="0" w:qFormat="1"/>
    <w:lsdException w:name="endnote text" w:uiPriority="0"/>
    <w:lsdException w:name="List"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12094"/>
    <w:pPr>
      <w:spacing w:after="240" w:line="240" w:lineRule="auto"/>
      <w:jc w:val="both"/>
    </w:pPr>
    <w:rPr>
      <w:rFonts w:ascii="Arial" w:eastAsia="Times New Roman" w:hAnsi="Arial" w:cs="Times New Roman"/>
      <w:sz w:val="24"/>
      <w:szCs w:val="20"/>
      <w:lang w:eastAsia="es-ES"/>
    </w:rPr>
  </w:style>
  <w:style w:type="paragraph" w:styleId="Ttulo1">
    <w:name w:val="heading 1"/>
    <w:basedOn w:val="Normal"/>
    <w:next w:val="Normal"/>
    <w:link w:val="Ttulo1Car"/>
    <w:uiPriority w:val="9"/>
    <w:qFormat/>
    <w:rsid w:val="00B12094"/>
    <w:pPr>
      <w:pageBreakBefore/>
      <w:numPr>
        <w:numId w:val="1"/>
      </w:numPr>
      <w:spacing w:before="480"/>
      <w:jc w:val="center"/>
      <w:outlineLvl w:val="0"/>
    </w:pPr>
    <w:rPr>
      <w:b/>
      <w:caps/>
    </w:rPr>
  </w:style>
  <w:style w:type="paragraph" w:styleId="Ttulo2">
    <w:name w:val="heading 2"/>
    <w:basedOn w:val="Normal"/>
    <w:next w:val="Normal"/>
    <w:link w:val="Ttulo2Car"/>
    <w:autoRedefine/>
    <w:uiPriority w:val="3"/>
    <w:qFormat/>
    <w:rsid w:val="00AB116C"/>
    <w:pPr>
      <w:widowControl w:val="0"/>
      <w:spacing w:before="360"/>
      <w:outlineLvl w:val="1"/>
    </w:pPr>
    <w:rPr>
      <w:rFonts w:cs="Arial"/>
      <w:b/>
      <w:caps/>
      <w:szCs w:val="22"/>
      <w:lang w:val="es-ES_tradnl"/>
    </w:rPr>
  </w:style>
  <w:style w:type="paragraph" w:styleId="Ttulo3">
    <w:name w:val="heading 3"/>
    <w:basedOn w:val="Normal"/>
    <w:next w:val="Normal"/>
    <w:link w:val="Ttulo3Car"/>
    <w:uiPriority w:val="4"/>
    <w:qFormat/>
    <w:rsid w:val="00B12094"/>
    <w:pPr>
      <w:widowControl w:val="0"/>
      <w:numPr>
        <w:ilvl w:val="2"/>
        <w:numId w:val="1"/>
      </w:numPr>
      <w:tabs>
        <w:tab w:val="left" w:pos="680"/>
      </w:tabs>
      <w:outlineLvl w:val="2"/>
    </w:pPr>
    <w:rPr>
      <w:b/>
    </w:rPr>
  </w:style>
  <w:style w:type="paragraph" w:styleId="Ttulo4">
    <w:name w:val="heading 4"/>
    <w:basedOn w:val="Normal"/>
    <w:next w:val="Normal"/>
    <w:link w:val="Ttulo4Car"/>
    <w:uiPriority w:val="5"/>
    <w:qFormat/>
    <w:rsid w:val="00B12094"/>
    <w:pPr>
      <w:numPr>
        <w:ilvl w:val="3"/>
        <w:numId w:val="1"/>
      </w:numPr>
      <w:outlineLvl w:val="3"/>
    </w:pPr>
  </w:style>
  <w:style w:type="paragraph" w:styleId="Ttulo5">
    <w:name w:val="heading 5"/>
    <w:aliases w:val="Título de Tabla"/>
    <w:basedOn w:val="Normal"/>
    <w:next w:val="Normal"/>
    <w:link w:val="Ttulo5Car"/>
    <w:uiPriority w:val="6"/>
    <w:qFormat/>
    <w:rsid w:val="00B12094"/>
    <w:pPr>
      <w:numPr>
        <w:numId w:val="2"/>
      </w:numPr>
      <w:jc w:val="center"/>
      <w:outlineLvl w:val="4"/>
    </w:pPr>
    <w:rPr>
      <w:b/>
      <w:caps/>
      <w:sz w:val="22"/>
      <w:szCs w:val="22"/>
      <w:lang w:val="es-ES_tradnl"/>
    </w:rPr>
  </w:style>
  <w:style w:type="paragraph" w:styleId="Ttulo6">
    <w:name w:val="heading 6"/>
    <w:aliases w:val="Título de figuras"/>
    <w:basedOn w:val="Ttulo5"/>
    <w:next w:val="Normal"/>
    <w:link w:val="Ttulo6Car"/>
    <w:uiPriority w:val="9"/>
    <w:qFormat/>
    <w:rsid w:val="00B12094"/>
    <w:pPr>
      <w:numPr>
        <w:numId w:val="3"/>
      </w:numPr>
      <w:tabs>
        <w:tab w:val="num" w:pos="1701"/>
      </w:tabs>
      <w:spacing w:after="120"/>
      <w:ind w:left="0"/>
      <w:outlineLvl w:val="5"/>
    </w:pPr>
    <w:rPr>
      <w:sz w:val="24"/>
    </w:rPr>
  </w:style>
  <w:style w:type="paragraph" w:styleId="Ttulo7">
    <w:name w:val="heading 7"/>
    <w:aliases w:val="Título foto"/>
    <w:basedOn w:val="Normal"/>
    <w:next w:val="Normal"/>
    <w:link w:val="Ttulo7Car"/>
    <w:uiPriority w:val="9"/>
    <w:qFormat/>
    <w:rsid w:val="00B12094"/>
    <w:pPr>
      <w:numPr>
        <w:numId w:val="4"/>
      </w:numPr>
      <w:jc w:val="center"/>
      <w:outlineLvl w:val="6"/>
    </w:pPr>
    <w:rPr>
      <w:b/>
      <w:caps/>
      <w:szCs w:val="24"/>
    </w:rPr>
  </w:style>
  <w:style w:type="paragraph" w:styleId="Ttulo8">
    <w:name w:val="heading 8"/>
    <w:basedOn w:val="Normal"/>
    <w:next w:val="Normal"/>
    <w:link w:val="Ttulo8Car"/>
    <w:uiPriority w:val="9"/>
    <w:qFormat/>
    <w:rsid w:val="00B12094"/>
    <w:pPr>
      <w:spacing w:before="240" w:after="60"/>
      <w:outlineLvl w:val="7"/>
    </w:pPr>
    <w:rPr>
      <w:rFonts w:ascii="Times New Roman" w:hAnsi="Times New Roman"/>
      <w:i/>
      <w:iCs/>
      <w:szCs w:val="24"/>
    </w:rPr>
  </w:style>
  <w:style w:type="paragraph" w:styleId="Ttulo9">
    <w:name w:val="heading 9"/>
    <w:basedOn w:val="Normal"/>
    <w:next w:val="Normal"/>
    <w:link w:val="Ttulo9Car"/>
    <w:uiPriority w:val="9"/>
    <w:qFormat/>
    <w:rsid w:val="00B12094"/>
    <w:pPr>
      <w:spacing w:before="240" w:after="60"/>
      <w:outlineLvl w:val="8"/>
    </w:pPr>
    <w:rPr>
      <w:rFonts w:cs="Arial"/>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B12094"/>
    <w:rPr>
      <w:rFonts w:ascii="Arial" w:eastAsia="Times New Roman" w:hAnsi="Arial" w:cs="Times New Roman"/>
      <w:b/>
      <w:caps/>
      <w:sz w:val="24"/>
      <w:szCs w:val="20"/>
      <w:lang w:eastAsia="es-ES"/>
    </w:rPr>
  </w:style>
  <w:style w:type="character" w:customStyle="1" w:styleId="Ttulo2Car">
    <w:name w:val="Título 2 Car"/>
    <w:basedOn w:val="Fuentedeprrafopredeter"/>
    <w:link w:val="Ttulo2"/>
    <w:uiPriority w:val="3"/>
    <w:rsid w:val="00AB116C"/>
    <w:rPr>
      <w:rFonts w:ascii="Arial" w:eastAsia="Times New Roman" w:hAnsi="Arial" w:cs="Arial"/>
      <w:b/>
      <w:caps/>
      <w:sz w:val="24"/>
      <w:lang w:val="es-ES_tradnl" w:eastAsia="es-ES"/>
    </w:rPr>
  </w:style>
  <w:style w:type="character" w:customStyle="1" w:styleId="Ttulo3Car">
    <w:name w:val="Título 3 Car"/>
    <w:basedOn w:val="Fuentedeprrafopredeter"/>
    <w:link w:val="Ttulo3"/>
    <w:uiPriority w:val="4"/>
    <w:rsid w:val="00B12094"/>
    <w:rPr>
      <w:rFonts w:ascii="Arial" w:eastAsia="Times New Roman" w:hAnsi="Arial" w:cs="Times New Roman"/>
      <w:b/>
      <w:sz w:val="24"/>
      <w:szCs w:val="20"/>
      <w:lang w:eastAsia="es-ES"/>
    </w:rPr>
  </w:style>
  <w:style w:type="character" w:customStyle="1" w:styleId="Ttulo4Car">
    <w:name w:val="Título 4 Car"/>
    <w:basedOn w:val="Fuentedeprrafopredeter"/>
    <w:link w:val="Ttulo4"/>
    <w:uiPriority w:val="5"/>
    <w:rsid w:val="00B12094"/>
    <w:rPr>
      <w:rFonts w:ascii="Arial" w:eastAsia="Times New Roman" w:hAnsi="Arial" w:cs="Times New Roman"/>
      <w:sz w:val="24"/>
      <w:szCs w:val="20"/>
      <w:lang w:eastAsia="es-ES"/>
    </w:rPr>
  </w:style>
  <w:style w:type="character" w:customStyle="1" w:styleId="Ttulo5Car">
    <w:name w:val="Título 5 Car"/>
    <w:aliases w:val="Título de Tabla Car"/>
    <w:basedOn w:val="Fuentedeprrafopredeter"/>
    <w:link w:val="Ttulo5"/>
    <w:rsid w:val="00B12094"/>
    <w:rPr>
      <w:rFonts w:ascii="Arial" w:eastAsia="Times New Roman" w:hAnsi="Arial" w:cs="Times New Roman"/>
      <w:b/>
      <w:caps/>
      <w:lang w:val="es-ES_tradnl" w:eastAsia="es-ES"/>
    </w:rPr>
  </w:style>
  <w:style w:type="character" w:customStyle="1" w:styleId="Ttulo6Car">
    <w:name w:val="Título 6 Car"/>
    <w:aliases w:val="Título de figuras Car"/>
    <w:basedOn w:val="Fuentedeprrafopredeter"/>
    <w:link w:val="Ttulo6"/>
    <w:rsid w:val="00B12094"/>
    <w:rPr>
      <w:rFonts w:ascii="Arial" w:eastAsia="Times New Roman" w:hAnsi="Arial" w:cs="Times New Roman"/>
      <w:b/>
      <w:caps/>
      <w:sz w:val="24"/>
      <w:lang w:val="es-ES_tradnl" w:eastAsia="es-ES"/>
    </w:rPr>
  </w:style>
  <w:style w:type="character" w:customStyle="1" w:styleId="Ttulo7Car">
    <w:name w:val="Título 7 Car"/>
    <w:aliases w:val="Título foto Car"/>
    <w:basedOn w:val="Fuentedeprrafopredeter"/>
    <w:link w:val="Ttulo7"/>
    <w:rsid w:val="00B12094"/>
    <w:rPr>
      <w:rFonts w:ascii="Arial" w:eastAsia="Times New Roman" w:hAnsi="Arial" w:cs="Times New Roman"/>
      <w:b/>
      <w:caps/>
      <w:sz w:val="24"/>
      <w:szCs w:val="24"/>
      <w:lang w:eastAsia="es-ES"/>
    </w:rPr>
  </w:style>
  <w:style w:type="character" w:customStyle="1" w:styleId="Ttulo8Car">
    <w:name w:val="Título 8 Car"/>
    <w:basedOn w:val="Fuentedeprrafopredeter"/>
    <w:link w:val="Ttulo8"/>
    <w:rsid w:val="00B12094"/>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B12094"/>
    <w:rPr>
      <w:rFonts w:ascii="Arial" w:eastAsia="Times New Roman" w:hAnsi="Arial" w:cs="Arial"/>
      <w:sz w:val="24"/>
      <w:lang w:eastAsia="es-ES"/>
    </w:rPr>
  </w:style>
  <w:style w:type="paragraph" w:customStyle="1" w:styleId="TtuloTabla">
    <w:name w:val="Título Tabla"/>
    <w:basedOn w:val="Normal"/>
    <w:next w:val="Normal"/>
    <w:autoRedefine/>
    <w:uiPriority w:val="9"/>
    <w:qFormat/>
    <w:rsid w:val="001A0745"/>
    <w:pPr>
      <w:tabs>
        <w:tab w:val="left" w:pos="454"/>
      </w:tabs>
      <w:spacing w:after="120"/>
      <w:ind w:left="720" w:hanging="360"/>
      <w:jc w:val="center"/>
      <w:outlineLvl w:val="0"/>
    </w:pPr>
    <w:rPr>
      <w:rFonts w:eastAsia="Calibri" w:cs="Arial"/>
      <w:b/>
      <w:szCs w:val="18"/>
      <w:lang w:val="es-ES" w:eastAsia="en-US"/>
    </w:rPr>
  </w:style>
  <w:style w:type="paragraph" w:styleId="Encabezado">
    <w:name w:val="header"/>
    <w:basedOn w:val="Normal"/>
    <w:link w:val="EncabezadoCar"/>
    <w:uiPriority w:val="99"/>
    <w:rsid w:val="00B12094"/>
    <w:pPr>
      <w:tabs>
        <w:tab w:val="center" w:pos="4252"/>
        <w:tab w:val="right" w:pos="8504"/>
      </w:tabs>
      <w:spacing w:after="0"/>
      <w:jc w:val="center"/>
    </w:pPr>
    <w:rPr>
      <w:sz w:val="18"/>
    </w:rPr>
  </w:style>
  <w:style w:type="character" w:customStyle="1" w:styleId="EncabezadoCar">
    <w:name w:val="Encabezado Car"/>
    <w:basedOn w:val="Fuentedeprrafopredeter"/>
    <w:link w:val="Encabezado"/>
    <w:uiPriority w:val="99"/>
    <w:rsid w:val="00B12094"/>
    <w:rPr>
      <w:rFonts w:ascii="Arial" w:eastAsia="Times New Roman" w:hAnsi="Arial" w:cs="Times New Roman"/>
      <w:sz w:val="18"/>
      <w:szCs w:val="20"/>
      <w:lang w:eastAsia="es-ES"/>
    </w:rPr>
  </w:style>
  <w:style w:type="paragraph" w:customStyle="1" w:styleId="ContenidoTabla">
    <w:name w:val="Contenido Tabla"/>
    <w:basedOn w:val="Normal"/>
    <w:next w:val="Normal"/>
    <w:autoRedefine/>
    <w:uiPriority w:val="11"/>
    <w:rsid w:val="00B12094"/>
    <w:pPr>
      <w:tabs>
        <w:tab w:val="left" w:pos="578"/>
      </w:tabs>
      <w:spacing w:before="120" w:after="120"/>
      <w:jc w:val="center"/>
    </w:pPr>
    <w:rPr>
      <w:sz w:val="20"/>
      <w:lang w:val="es-ES" w:eastAsia="en-US"/>
    </w:rPr>
  </w:style>
  <w:style w:type="character" w:styleId="Hipervnculo">
    <w:name w:val="Hyperlink"/>
    <w:uiPriority w:val="99"/>
    <w:unhideWhenUsed/>
    <w:rsid w:val="00B12094"/>
    <w:rPr>
      <w:color w:val="0563C1"/>
      <w:u w:val="single"/>
    </w:rPr>
  </w:style>
  <w:style w:type="paragraph" w:styleId="Piedepgina">
    <w:name w:val="footer"/>
    <w:basedOn w:val="Normal"/>
    <w:link w:val="PiedepginaCar"/>
    <w:uiPriority w:val="99"/>
    <w:rsid w:val="00B12094"/>
    <w:pPr>
      <w:tabs>
        <w:tab w:val="center" w:pos="4419"/>
        <w:tab w:val="right" w:pos="8838"/>
      </w:tabs>
    </w:pPr>
  </w:style>
  <w:style w:type="character" w:customStyle="1" w:styleId="PiedepginaCar">
    <w:name w:val="Pie de página Car"/>
    <w:basedOn w:val="Fuentedeprrafopredeter"/>
    <w:link w:val="Piedepgina"/>
    <w:uiPriority w:val="99"/>
    <w:rsid w:val="00B12094"/>
    <w:rPr>
      <w:rFonts w:ascii="Arial" w:eastAsia="Times New Roman" w:hAnsi="Arial" w:cs="Times New Roman"/>
      <w:sz w:val="24"/>
      <w:szCs w:val="20"/>
      <w:lang w:eastAsia="es-ES"/>
    </w:rPr>
  </w:style>
  <w:style w:type="paragraph" w:styleId="TDC1">
    <w:name w:val="toc 1"/>
    <w:basedOn w:val="Normal"/>
    <w:next w:val="Normal"/>
    <w:autoRedefine/>
    <w:uiPriority w:val="39"/>
    <w:rsid w:val="00B12094"/>
    <w:pPr>
      <w:tabs>
        <w:tab w:val="left" w:pos="720"/>
        <w:tab w:val="left" w:pos="828"/>
        <w:tab w:val="right" w:leader="dot" w:pos="9072"/>
      </w:tabs>
      <w:spacing w:after="120"/>
      <w:ind w:left="828" w:hanging="822"/>
      <w:jc w:val="left"/>
    </w:pPr>
    <w:rPr>
      <w:b/>
      <w:caps/>
      <w:noProof/>
      <w:szCs w:val="22"/>
    </w:rPr>
  </w:style>
  <w:style w:type="paragraph" w:styleId="TDC2">
    <w:name w:val="toc 2"/>
    <w:basedOn w:val="Normal"/>
    <w:next w:val="Normal"/>
    <w:uiPriority w:val="39"/>
    <w:rsid w:val="00B12094"/>
    <w:pPr>
      <w:tabs>
        <w:tab w:val="left" w:pos="680"/>
        <w:tab w:val="left" w:pos="828"/>
        <w:tab w:val="right" w:leader="dot" w:pos="9072"/>
      </w:tabs>
      <w:spacing w:after="120"/>
      <w:ind w:left="680" w:hanging="680"/>
      <w:jc w:val="left"/>
    </w:pPr>
    <w:rPr>
      <w:b/>
      <w:caps/>
      <w:noProof/>
      <w:szCs w:val="22"/>
    </w:rPr>
  </w:style>
  <w:style w:type="paragraph" w:styleId="TDC3">
    <w:name w:val="toc 3"/>
    <w:basedOn w:val="Normal"/>
    <w:next w:val="Normal"/>
    <w:uiPriority w:val="39"/>
    <w:rsid w:val="00B12094"/>
    <w:pPr>
      <w:tabs>
        <w:tab w:val="left" w:pos="1276"/>
        <w:tab w:val="right" w:leader="dot" w:pos="9072"/>
      </w:tabs>
      <w:spacing w:after="120"/>
      <w:ind w:left="680" w:hanging="680"/>
      <w:jc w:val="left"/>
    </w:pPr>
    <w:rPr>
      <w:noProof/>
    </w:rPr>
  </w:style>
  <w:style w:type="paragraph" w:styleId="TDC4">
    <w:name w:val="toc 4"/>
    <w:basedOn w:val="Normal"/>
    <w:next w:val="Normal"/>
    <w:autoRedefine/>
    <w:semiHidden/>
    <w:rsid w:val="00B12094"/>
    <w:pPr>
      <w:tabs>
        <w:tab w:val="right" w:leader="dot" w:pos="8840"/>
      </w:tabs>
      <w:spacing w:before="240"/>
      <w:jc w:val="left"/>
    </w:pPr>
    <w:rPr>
      <w:b/>
      <w:bCs/>
    </w:rPr>
  </w:style>
  <w:style w:type="paragraph" w:styleId="TDC5">
    <w:name w:val="toc 5"/>
    <w:basedOn w:val="Normal"/>
    <w:next w:val="Normal"/>
    <w:autoRedefine/>
    <w:semiHidden/>
    <w:rsid w:val="00B12094"/>
    <w:pPr>
      <w:tabs>
        <w:tab w:val="left" w:pos="1276"/>
        <w:tab w:val="left" w:pos="1440"/>
        <w:tab w:val="right" w:leader="dot" w:pos="9072"/>
      </w:tabs>
      <w:spacing w:before="60" w:after="60"/>
      <w:ind w:left="1276" w:hanging="1276"/>
      <w:jc w:val="left"/>
    </w:pPr>
    <w:rPr>
      <w:caps/>
      <w:noProof/>
      <w:szCs w:val="22"/>
    </w:rPr>
  </w:style>
  <w:style w:type="paragraph" w:customStyle="1" w:styleId="TtuloColumnaoFila">
    <w:name w:val="Título Columna o Fila"/>
    <w:basedOn w:val="Normal"/>
    <w:next w:val="Normal"/>
    <w:autoRedefine/>
    <w:uiPriority w:val="10"/>
    <w:rsid w:val="00B12094"/>
    <w:pPr>
      <w:numPr>
        <w:numId w:val="6"/>
      </w:numPr>
      <w:tabs>
        <w:tab w:val="left" w:pos="578"/>
      </w:tabs>
      <w:spacing w:before="120" w:after="120"/>
      <w:ind w:left="0" w:firstLine="0"/>
      <w:jc w:val="center"/>
    </w:pPr>
    <w:rPr>
      <w:b/>
      <w:bCs/>
      <w:sz w:val="20"/>
      <w:lang w:val="es-ES" w:eastAsia="en-US"/>
    </w:rPr>
  </w:style>
  <w:style w:type="paragraph" w:customStyle="1" w:styleId="Bibliografia">
    <w:name w:val="Bibliografia"/>
    <w:basedOn w:val="Normal"/>
    <w:qFormat/>
    <w:rsid w:val="00B12094"/>
    <w:pPr>
      <w:jc w:val="center"/>
    </w:pPr>
    <w:rPr>
      <w:rFonts w:cs="Arial"/>
      <w:sz w:val="20"/>
      <w:szCs w:val="24"/>
      <w:lang w:eastAsia="es-CO"/>
    </w:rPr>
  </w:style>
  <w:style w:type="paragraph" w:styleId="TDC6">
    <w:name w:val="toc 6"/>
    <w:basedOn w:val="Normal"/>
    <w:next w:val="Normal"/>
    <w:autoRedefine/>
    <w:semiHidden/>
    <w:rsid w:val="00B12094"/>
    <w:pPr>
      <w:keepLines/>
      <w:tabs>
        <w:tab w:val="left" w:pos="426"/>
        <w:tab w:val="right" w:leader="dot" w:pos="9252"/>
      </w:tabs>
      <w:ind w:left="360" w:right="-234" w:hanging="360"/>
      <w:jc w:val="left"/>
    </w:pPr>
    <w:rPr>
      <w:noProof/>
      <w:snapToGrid w:val="0"/>
      <w:szCs w:val="22"/>
      <w:lang w:val="es-ES"/>
    </w:rPr>
  </w:style>
  <w:style w:type="paragraph" w:styleId="TDC7">
    <w:name w:val="toc 7"/>
    <w:basedOn w:val="Normal"/>
    <w:next w:val="Normal"/>
    <w:autoRedefine/>
    <w:semiHidden/>
    <w:rsid w:val="00B12094"/>
    <w:pPr>
      <w:ind w:left="1320"/>
    </w:pPr>
  </w:style>
  <w:style w:type="paragraph" w:styleId="TDC8">
    <w:name w:val="toc 8"/>
    <w:basedOn w:val="Normal"/>
    <w:next w:val="Normal"/>
    <w:autoRedefine/>
    <w:semiHidden/>
    <w:rsid w:val="00B12094"/>
    <w:pPr>
      <w:ind w:left="1540"/>
    </w:pPr>
  </w:style>
  <w:style w:type="paragraph" w:styleId="TDC9">
    <w:name w:val="toc 9"/>
    <w:basedOn w:val="Normal"/>
    <w:next w:val="Normal"/>
    <w:autoRedefine/>
    <w:semiHidden/>
    <w:rsid w:val="00B12094"/>
    <w:pPr>
      <w:ind w:left="1760"/>
    </w:pPr>
  </w:style>
  <w:style w:type="paragraph" w:styleId="Textonotapie">
    <w:name w:val="footnote text"/>
    <w:basedOn w:val="Normal"/>
    <w:link w:val="TextonotapieCar"/>
    <w:uiPriority w:val="99"/>
    <w:semiHidden/>
    <w:rsid w:val="00B12094"/>
    <w:rPr>
      <w:sz w:val="20"/>
    </w:rPr>
  </w:style>
  <w:style w:type="character" w:customStyle="1" w:styleId="TextonotapieCar">
    <w:name w:val="Texto nota pie Car"/>
    <w:basedOn w:val="Fuentedeprrafopredeter"/>
    <w:link w:val="Textonotapie"/>
    <w:uiPriority w:val="99"/>
    <w:semiHidden/>
    <w:rsid w:val="00B12094"/>
    <w:rPr>
      <w:rFonts w:ascii="Arial" w:eastAsia="Times New Roman" w:hAnsi="Arial" w:cs="Times New Roman"/>
      <w:sz w:val="20"/>
      <w:szCs w:val="20"/>
      <w:lang w:eastAsia="es-ES"/>
    </w:rPr>
  </w:style>
  <w:style w:type="character" w:styleId="Refdenotaalpie">
    <w:name w:val="footnote reference"/>
    <w:uiPriority w:val="99"/>
    <w:semiHidden/>
    <w:rsid w:val="00B12094"/>
    <w:rPr>
      <w:vertAlign w:val="superscript"/>
    </w:rPr>
  </w:style>
  <w:style w:type="paragraph" w:styleId="Textonotaalfinal">
    <w:name w:val="endnote text"/>
    <w:basedOn w:val="Normal"/>
    <w:link w:val="TextonotaalfinalCar"/>
    <w:semiHidden/>
    <w:rsid w:val="00B12094"/>
    <w:rPr>
      <w:sz w:val="20"/>
    </w:rPr>
  </w:style>
  <w:style w:type="character" w:customStyle="1" w:styleId="TextonotaalfinalCar">
    <w:name w:val="Texto nota al final Car"/>
    <w:basedOn w:val="Fuentedeprrafopredeter"/>
    <w:link w:val="Textonotaalfinal"/>
    <w:semiHidden/>
    <w:rsid w:val="00B12094"/>
    <w:rPr>
      <w:rFonts w:ascii="Arial" w:eastAsia="Times New Roman" w:hAnsi="Arial" w:cs="Times New Roman"/>
      <w:sz w:val="20"/>
      <w:szCs w:val="20"/>
      <w:lang w:eastAsia="es-ES"/>
    </w:rPr>
  </w:style>
  <w:style w:type="paragraph" w:styleId="Textodeglobo">
    <w:name w:val="Balloon Text"/>
    <w:basedOn w:val="Normal"/>
    <w:link w:val="TextodegloboCar"/>
    <w:rsid w:val="00B12094"/>
    <w:pPr>
      <w:spacing w:after="0"/>
    </w:pPr>
    <w:rPr>
      <w:rFonts w:ascii="Segoe UI" w:hAnsi="Segoe UI"/>
      <w:sz w:val="18"/>
      <w:szCs w:val="18"/>
    </w:rPr>
  </w:style>
  <w:style w:type="character" w:customStyle="1" w:styleId="TextodegloboCar">
    <w:name w:val="Texto de globo Car"/>
    <w:basedOn w:val="Fuentedeprrafopredeter"/>
    <w:link w:val="Textodeglobo"/>
    <w:rsid w:val="00B12094"/>
    <w:rPr>
      <w:rFonts w:ascii="Segoe UI" w:eastAsia="Times New Roman" w:hAnsi="Segoe UI" w:cs="Times New Roman"/>
      <w:sz w:val="18"/>
      <w:szCs w:val="18"/>
      <w:lang w:eastAsia="es-ES"/>
    </w:rPr>
  </w:style>
  <w:style w:type="paragraph" w:customStyle="1" w:styleId="Vineta1">
    <w:name w:val="Vineta1"/>
    <w:basedOn w:val="Normal"/>
    <w:rsid w:val="00B12094"/>
    <w:pPr>
      <w:numPr>
        <w:numId w:val="23"/>
      </w:numPr>
      <w:tabs>
        <w:tab w:val="num" w:pos="360"/>
      </w:tabs>
    </w:pPr>
  </w:style>
  <w:style w:type="paragraph" w:styleId="Textocomentario">
    <w:name w:val="annotation text"/>
    <w:basedOn w:val="Normal"/>
    <w:link w:val="TextocomentarioCar"/>
    <w:semiHidden/>
    <w:rsid w:val="00B12094"/>
    <w:rPr>
      <w:lang w:val="es-ES_tradnl"/>
    </w:rPr>
  </w:style>
  <w:style w:type="character" w:customStyle="1" w:styleId="TextocomentarioCar">
    <w:name w:val="Texto comentario Car"/>
    <w:basedOn w:val="Fuentedeprrafopredeter"/>
    <w:link w:val="Textocomentario"/>
    <w:semiHidden/>
    <w:rsid w:val="00B12094"/>
    <w:rPr>
      <w:rFonts w:ascii="Arial" w:eastAsia="Times New Roman" w:hAnsi="Arial" w:cs="Times New Roman"/>
      <w:sz w:val="24"/>
      <w:szCs w:val="20"/>
      <w:lang w:val="es-ES_tradnl" w:eastAsia="es-ES"/>
    </w:rPr>
  </w:style>
  <w:style w:type="table" w:styleId="Tablaconcuadrcula">
    <w:name w:val="Table Grid"/>
    <w:basedOn w:val="Tablanormal"/>
    <w:rsid w:val="00B12094"/>
    <w:pPr>
      <w:spacing w:after="240" w:line="240" w:lineRule="auto"/>
      <w:jc w:val="both"/>
    </w:pPr>
    <w:rPr>
      <w:rFonts w:ascii="Times New Roman" w:eastAsia="Times New Roman" w:hAnsi="Times New Roman" w:cs="Times New Roman"/>
      <w:sz w:val="20"/>
      <w:szCs w:val="20"/>
      <w:lang w:eastAsia="es-C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abladeilustraciones">
    <w:name w:val="table of figures"/>
    <w:basedOn w:val="Normal"/>
    <w:next w:val="Normal"/>
    <w:uiPriority w:val="99"/>
    <w:rsid w:val="00B12094"/>
    <w:pPr>
      <w:spacing w:after="0"/>
      <w:ind w:left="480" w:hanging="480"/>
      <w:jc w:val="left"/>
    </w:pPr>
    <w:rPr>
      <w:rFonts w:ascii="Calibri" w:hAnsi="Calibri"/>
      <w:smallCaps/>
      <w:sz w:val="20"/>
    </w:rPr>
  </w:style>
  <w:style w:type="paragraph" w:styleId="Ttulo">
    <w:name w:val="Title"/>
    <w:basedOn w:val="Normal"/>
    <w:link w:val="TtuloCar"/>
    <w:qFormat/>
    <w:rsid w:val="00B12094"/>
    <w:pPr>
      <w:spacing w:before="100" w:after="360"/>
      <w:jc w:val="center"/>
    </w:pPr>
    <w:rPr>
      <w:b/>
      <w:bCs/>
      <w:sz w:val="22"/>
    </w:rPr>
  </w:style>
  <w:style w:type="character" w:customStyle="1" w:styleId="TtuloCar">
    <w:name w:val="Título Car"/>
    <w:basedOn w:val="Fuentedeprrafopredeter"/>
    <w:link w:val="Ttulo"/>
    <w:rsid w:val="00B12094"/>
    <w:rPr>
      <w:rFonts w:ascii="Arial" w:eastAsia="Times New Roman" w:hAnsi="Arial" w:cs="Times New Roman"/>
      <w:b/>
      <w:bCs/>
      <w:szCs w:val="20"/>
    </w:rPr>
  </w:style>
  <w:style w:type="paragraph" w:styleId="Revisin">
    <w:name w:val="Revision"/>
    <w:hidden/>
    <w:uiPriority w:val="99"/>
    <w:semiHidden/>
    <w:rsid w:val="00B12094"/>
    <w:pPr>
      <w:spacing w:after="0" w:line="240" w:lineRule="auto"/>
    </w:pPr>
    <w:rPr>
      <w:rFonts w:ascii="Arial" w:eastAsia="Times New Roman" w:hAnsi="Arial" w:cs="Times New Roman"/>
      <w:szCs w:val="20"/>
      <w:lang w:eastAsia="es-ES"/>
    </w:rPr>
  </w:style>
  <w:style w:type="character" w:styleId="Textodelmarcadordeposicin">
    <w:name w:val="Placeholder Text"/>
    <w:uiPriority w:val="99"/>
    <w:semiHidden/>
    <w:rsid w:val="00B12094"/>
    <w:rPr>
      <w:color w:val="808080"/>
    </w:rPr>
  </w:style>
  <w:style w:type="paragraph" w:styleId="Epgrafe">
    <w:name w:val="caption"/>
    <w:basedOn w:val="Normal"/>
    <w:next w:val="Normal"/>
    <w:link w:val="EpgrafeCar"/>
    <w:unhideWhenUsed/>
    <w:qFormat/>
    <w:rsid w:val="00B12094"/>
    <w:pPr>
      <w:spacing w:after="200" w:line="276" w:lineRule="auto"/>
      <w:jc w:val="center"/>
    </w:pPr>
    <w:rPr>
      <w:rFonts w:ascii="Verdana" w:eastAsia="Calibri" w:hAnsi="Verdana"/>
      <w:b/>
      <w:bCs/>
      <w:sz w:val="20"/>
      <w:lang w:eastAsia="en-US"/>
    </w:rPr>
  </w:style>
  <w:style w:type="character" w:customStyle="1" w:styleId="EpgrafeCar">
    <w:name w:val="Epígrafe Car"/>
    <w:basedOn w:val="Fuentedeprrafopredeter"/>
    <w:link w:val="Epgrafe"/>
    <w:rsid w:val="00B12094"/>
    <w:rPr>
      <w:rFonts w:ascii="Verdana" w:eastAsia="Calibri" w:hAnsi="Verdana" w:cs="Times New Roman"/>
      <w:b/>
      <w:bCs/>
      <w:sz w:val="20"/>
      <w:szCs w:val="20"/>
    </w:rPr>
  </w:style>
  <w:style w:type="paragraph" w:styleId="Prrafodelista">
    <w:name w:val="List Paragraph"/>
    <w:basedOn w:val="Normal"/>
    <w:uiPriority w:val="34"/>
    <w:qFormat/>
    <w:rsid w:val="0060524C"/>
    <w:pPr>
      <w:ind w:left="720"/>
      <w:contextualSpacing/>
    </w:pPr>
  </w:style>
  <w:style w:type="paragraph" w:customStyle="1" w:styleId="Fuente">
    <w:name w:val="Fuente"/>
    <w:basedOn w:val="Normal"/>
    <w:next w:val="Normal"/>
    <w:autoRedefine/>
    <w:uiPriority w:val="13"/>
    <w:rsid w:val="00DB4C8F"/>
    <w:pPr>
      <w:tabs>
        <w:tab w:val="left" w:pos="578"/>
      </w:tabs>
      <w:ind w:left="850" w:right="397"/>
      <w:jc w:val="left"/>
    </w:pPr>
    <w:rPr>
      <w:rFonts w:cs="Arial"/>
      <w:sz w:val="18"/>
      <w:szCs w:val="18"/>
      <w:lang w:val="es-ES" w:eastAsia="en-US"/>
    </w:rPr>
  </w:style>
  <w:style w:type="character" w:styleId="Refdenotaalfinal">
    <w:name w:val="endnote reference"/>
    <w:basedOn w:val="Fuentedeprrafopredeter"/>
    <w:uiPriority w:val="99"/>
    <w:semiHidden/>
    <w:unhideWhenUsed/>
    <w:rsid w:val="00454160"/>
    <w:rPr>
      <w:vertAlign w:val="superscript"/>
    </w:rPr>
  </w:style>
  <w:style w:type="character" w:styleId="Refdecomentario">
    <w:name w:val="annotation reference"/>
    <w:basedOn w:val="Fuentedeprrafopredeter"/>
    <w:uiPriority w:val="99"/>
    <w:semiHidden/>
    <w:unhideWhenUsed/>
    <w:rsid w:val="00FF66F6"/>
    <w:rPr>
      <w:sz w:val="16"/>
      <w:szCs w:val="16"/>
    </w:rPr>
  </w:style>
  <w:style w:type="paragraph" w:styleId="Asuntodelcomentario">
    <w:name w:val="annotation subject"/>
    <w:basedOn w:val="Textocomentario"/>
    <w:next w:val="Textocomentario"/>
    <w:link w:val="AsuntodelcomentarioCar"/>
    <w:uiPriority w:val="99"/>
    <w:semiHidden/>
    <w:unhideWhenUsed/>
    <w:rsid w:val="00FF66F6"/>
    <w:rPr>
      <w:b/>
      <w:bCs/>
      <w:sz w:val="20"/>
      <w:lang w:val="es-CO"/>
    </w:rPr>
  </w:style>
  <w:style w:type="character" w:customStyle="1" w:styleId="AsuntodelcomentarioCar">
    <w:name w:val="Asunto del comentario Car"/>
    <w:basedOn w:val="TextocomentarioCar"/>
    <w:link w:val="Asuntodelcomentario"/>
    <w:uiPriority w:val="99"/>
    <w:semiHidden/>
    <w:rsid w:val="00FF66F6"/>
    <w:rPr>
      <w:rFonts w:ascii="Arial" w:eastAsia="Times New Roman" w:hAnsi="Arial" w:cs="Times New Roman"/>
      <w:b/>
      <w:bCs/>
      <w:sz w:val="20"/>
      <w:szCs w:val="20"/>
      <w:lang w:val="es-ES_tradnl" w:eastAsia="es-ES"/>
    </w:rPr>
  </w:style>
  <w:style w:type="paragraph" w:customStyle="1" w:styleId="Ecuacin">
    <w:name w:val="Ecuación"/>
    <w:basedOn w:val="Normal"/>
    <w:qFormat/>
    <w:rsid w:val="001A0745"/>
    <w:pPr>
      <w:numPr>
        <w:numId w:val="33"/>
      </w:numPr>
      <w:spacing w:after="0"/>
      <w:ind w:left="714" w:hanging="357"/>
      <w:jc w:val="center"/>
    </w:pPr>
    <w:rPr>
      <w:rFonts w:ascii="Tahoma" w:eastAsia="Calibri" w:hAnsi="Tahoma"/>
      <w:sz w:val="18"/>
      <w:szCs w:val="22"/>
      <w:lang w:val="es-ES" w:eastAsia="en-US"/>
    </w:rPr>
  </w:style>
  <w:style w:type="paragraph" w:styleId="Mapadeldocumento">
    <w:name w:val="Document Map"/>
    <w:basedOn w:val="Normal"/>
    <w:link w:val="MapadeldocumentoCar"/>
    <w:uiPriority w:val="99"/>
    <w:semiHidden/>
    <w:unhideWhenUsed/>
    <w:rsid w:val="00D35D38"/>
    <w:pPr>
      <w:spacing w:after="0"/>
    </w:pPr>
    <w:rPr>
      <w:rFonts w:ascii="Tahoma" w:hAnsi="Tahoma" w:cs="Tahoma"/>
      <w:sz w:val="16"/>
      <w:szCs w:val="16"/>
    </w:rPr>
  </w:style>
  <w:style w:type="character" w:customStyle="1" w:styleId="MapadeldocumentoCar">
    <w:name w:val="Mapa del documento Car"/>
    <w:basedOn w:val="Fuentedeprrafopredeter"/>
    <w:link w:val="Mapadeldocumento"/>
    <w:uiPriority w:val="99"/>
    <w:semiHidden/>
    <w:rsid w:val="00D35D38"/>
    <w:rPr>
      <w:rFonts w:ascii="Tahoma" w:eastAsia="Times New Roman" w:hAnsi="Tahoma" w:cs="Tahoma"/>
      <w:sz w:val="16"/>
      <w:szCs w:val="16"/>
      <w:lang w:eastAsia="es-ES"/>
    </w:rPr>
  </w:style>
  <w:style w:type="character" w:styleId="Hipervnculovisitado">
    <w:name w:val="FollowedHyperlink"/>
    <w:basedOn w:val="Fuentedeprrafopredeter"/>
    <w:uiPriority w:val="99"/>
    <w:semiHidden/>
    <w:unhideWhenUsed/>
    <w:rsid w:val="00713961"/>
    <w:rPr>
      <w:color w:val="800080" w:themeColor="followedHyperlink"/>
      <w:u w:val="single"/>
    </w:rPr>
  </w:style>
  <w:style w:type="paragraph" w:customStyle="1" w:styleId="Ttulo10">
    <w:name w:val="Título1"/>
    <w:basedOn w:val="Normal"/>
    <w:qFormat/>
    <w:rsid w:val="00F828ED"/>
    <w:pPr>
      <w:spacing w:before="100" w:after="360"/>
      <w:jc w:val="center"/>
    </w:pPr>
    <w:rPr>
      <w:b/>
      <w:bCs/>
      <w:lang w:val="es-ES"/>
    </w:rPr>
  </w:style>
  <w:style w:type="paragraph" w:styleId="Textoindependiente">
    <w:name w:val="Body Text"/>
    <w:basedOn w:val="Normal"/>
    <w:link w:val="TextoindependienteCar"/>
    <w:rsid w:val="00C22850"/>
    <w:pPr>
      <w:spacing w:after="120"/>
    </w:pPr>
  </w:style>
  <w:style w:type="character" w:customStyle="1" w:styleId="TextoindependienteCar">
    <w:name w:val="Texto independiente Car"/>
    <w:basedOn w:val="Fuentedeprrafopredeter"/>
    <w:link w:val="Textoindependiente"/>
    <w:rsid w:val="00C22850"/>
    <w:rPr>
      <w:rFonts w:ascii="Arial" w:eastAsia="Times New Roman" w:hAnsi="Arial" w:cs="Times New Roman"/>
      <w:sz w:val="24"/>
      <w:szCs w:val="20"/>
      <w:lang w:eastAsia="es-ES"/>
    </w:rPr>
  </w:style>
  <w:style w:type="paragraph" w:styleId="Lista">
    <w:name w:val="List"/>
    <w:basedOn w:val="Normal"/>
    <w:rsid w:val="00C22850"/>
    <w:pPr>
      <w:ind w:left="283" w:hanging="283"/>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3" w:qFormat="1"/>
    <w:lsdException w:name="heading 3" w:uiPriority="0" w:qFormat="1"/>
    <w:lsdException w:name="heading 4" w:uiPriority="0" w:qFormat="1"/>
    <w:lsdException w:name="heading 5" w:uiPriority="6"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annotation text" w:uiPriority="0"/>
    <w:lsdException w:name="caption" w:uiPriority="0" w:qFormat="1"/>
    <w:lsdException w:name="endnote text" w:uiPriority="0"/>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12094"/>
    <w:pPr>
      <w:spacing w:after="240" w:line="240" w:lineRule="auto"/>
      <w:jc w:val="both"/>
    </w:pPr>
    <w:rPr>
      <w:rFonts w:ascii="Arial" w:eastAsia="Times New Roman" w:hAnsi="Arial" w:cs="Times New Roman"/>
      <w:sz w:val="24"/>
      <w:szCs w:val="20"/>
      <w:lang w:eastAsia="es-ES"/>
    </w:rPr>
  </w:style>
  <w:style w:type="paragraph" w:styleId="Ttulo1">
    <w:name w:val="heading 1"/>
    <w:basedOn w:val="Normal"/>
    <w:next w:val="Normal"/>
    <w:link w:val="Ttulo1Car"/>
    <w:qFormat/>
    <w:rsid w:val="00B12094"/>
    <w:pPr>
      <w:pageBreakBefore/>
      <w:numPr>
        <w:numId w:val="1"/>
      </w:numPr>
      <w:spacing w:before="480"/>
      <w:jc w:val="center"/>
      <w:outlineLvl w:val="0"/>
    </w:pPr>
    <w:rPr>
      <w:b/>
      <w:caps/>
    </w:rPr>
  </w:style>
  <w:style w:type="paragraph" w:styleId="Ttulo2">
    <w:name w:val="heading 2"/>
    <w:basedOn w:val="Normal"/>
    <w:next w:val="Normal"/>
    <w:link w:val="Ttulo2Car"/>
    <w:autoRedefine/>
    <w:uiPriority w:val="3"/>
    <w:qFormat/>
    <w:rsid w:val="00AB116C"/>
    <w:pPr>
      <w:widowControl w:val="0"/>
      <w:spacing w:before="360"/>
      <w:outlineLvl w:val="1"/>
    </w:pPr>
    <w:rPr>
      <w:rFonts w:cs="Arial"/>
      <w:b/>
      <w:caps/>
      <w:szCs w:val="22"/>
      <w:lang w:val="es-ES_tradnl"/>
    </w:rPr>
  </w:style>
  <w:style w:type="paragraph" w:styleId="Ttulo3">
    <w:name w:val="heading 3"/>
    <w:basedOn w:val="Normal"/>
    <w:next w:val="Normal"/>
    <w:link w:val="Ttulo3Car"/>
    <w:qFormat/>
    <w:rsid w:val="00B12094"/>
    <w:pPr>
      <w:widowControl w:val="0"/>
      <w:numPr>
        <w:ilvl w:val="2"/>
        <w:numId w:val="1"/>
      </w:numPr>
      <w:tabs>
        <w:tab w:val="left" w:pos="680"/>
      </w:tabs>
      <w:outlineLvl w:val="2"/>
    </w:pPr>
    <w:rPr>
      <w:b/>
    </w:rPr>
  </w:style>
  <w:style w:type="paragraph" w:styleId="Ttulo4">
    <w:name w:val="heading 4"/>
    <w:basedOn w:val="Normal"/>
    <w:next w:val="Normal"/>
    <w:link w:val="Ttulo4Car"/>
    <w:qFormat/>
    <w:rsid w:val="00B12094"/>
    <w:pPr>
      <w:numPr>
        <w:ilvl w:val="3"/>
        <w:numId w:val="1"/>
      </w:numPr>
      <w:outlineLvl w:val="3"/>
    </w:pPr>
  </w:style>
  <w:style w:type="paragraph" w:styleId="Ttulo5">
    <w:name w:val="heading 5"/>
    <w:aliases w:val="Título de Tabla"/>
    <w:basedOn w:val="Normal"/>
    <w:next w:val="Normal"/>
    <w:link w:val="Ttulo5Car"/>
    <w:uiPriority w:val="6"/>
    <w:qFormat/>
    <w:rsid w:val="00B12094"/>
    <w:pPr>
      <w:numPr>
        <w:numId w:val="2"/>
      </w:numPr>
      <w:jc w:val="center"/>
      <w:outlineLvl w:val="4"/>
    </w:pPr>
    <w:rPr>
      <w:b/>
      <w:caps/>
      <w:sz w:val="22"/>
      <w:szCs w:val="22"/>
      <w:lang w:val="es-ES_tradnl"/>
    </w:rPr>
  </w:style>
  <w:style w:type="paragraph" w:styleId="Ttulo6">
    <w:name w:val="heading 6"/>
    <w:aliases w:val="Título de figuras"/>
    <w:basedOn w:val="Ttulo5"/>
    <w:next w:val="Normal"/>
    <w:link w:val="Ttulo6Car"/>
    <w:uiPriority w:val="9"/>
    <w:qFormat/>
    <w:rsid w:val="00B12094"/>
    <w:pPr>
      <w:numPr>
        <w:numId w:val="3"/>
      </w:numPr>
      <w:tabs>
        <w:tab w:val="num" w:pos="1701"/>
      </w:tabs>
      <w:spacing w:after="120"/>
      <w:ind w:left="0"/>
      <w:outlineLvl w:val="5"/>
    </w:pPr>
    <w:rPr>
      <w:sz w:val="24"/>
    </w:rPr>
  </w:style>
  <w:style w:type="paragraph" w:styleId="Ttulo7">
    <w:name w:val="heading 7"/>
    <w:aliases w:val="Título foto"/>
    <w:basedOn w:val="Normal"/>
    <w:next w:val="Normal"/>
    <w:link w:val="Ttulo7Car"/>
    <w:uiPriority w:val="9"/>
    <w:qFormat/>
    <w:rsid w:val="00B12094"/>
    <w:pPr>
      <w:numPr>
        <w:numId w:val="4"/>
      </w:numPr>
      <w:jc w:val="center"/>
      <w:outlineLvl w:val="6"/>
    </w:pPr>
    <w:rPr>
      <w:b/>
      <w:caps/>
      <w:szCs w:val="24"/>
    </w:rPr>
  </w:style>
  <w:style w:type="paragraph" w:styleId="Ttulo8">
    <w:name w:val="heading 8"/>
    <w:basedOn w:val="Normal"/>
    <w:next w:val="Normal"/>
    <w:link w:val="Ttulo8Car"/>
    <w:uiPriority w:val="9"/>
    <w:qFormat/>
    <w:rsid w:val="00B12094"/>
    <w:pPr>
      <w:spacing w:before="240" w:after="60"/>
      <w:outlineLvl w:val="7"/>
    </w:pPr>
    <w:rPr>
      <w:rFonts w:ascii="Times New Roman" w:hAnsi="Times New Roman"/>
      <w:i/>
      <w:iCs/>
      <w:szCs w:val="24"/>
    </w:rPr>
  </w:style>
  <w:style w:type="paragraph" w:styleId="Ttulo9">
    <w:name w:val="heading 9"/>
    <w:basedOn w:val="Normal"/>
    <w:next w:val="Normal"/>
    <w:link w:val="Ttulo9Car"/>
    <w:uiPriority w:val="9"/>
    <w:qFormat/>
    <w:rsid w:val="00B12094"/>
    <w:pPr>
      <w:spacing w:before="240" w:after="60"/>
      <w:outlineLvl w:val="8"/>
    </w:pPr>
    <w:rPr>
      <w:rFonts w:cs="Arial"/>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B12094"/>
    <w:rPr>
      <w:rFonts w:ascii="Arial" w:eastAsia="Times New Roman" w:hAnsi="Arial" w:cs="Times New Roman"/>
      <w:b/>
      <w:caps/>
      <w:sz w:val="24"/>
      <w:szCs w:val="20"/>
      <w:lang w:eastAsia="es-ES"/>
    </w:rPr>
  </w:style>
  <w:style w:type="character" w:customStyle="1" w:styleId="Ttulo2Car">
    <w:name w:val="Título 2 Car"/>
    <w:basedOn w:val="Fuentedeprrafopredeter"/>
    <w:link w:val="Ttulo2"/>
    <w:rsid w:val="00AB116C"/>
    <w:rPr>
      <w:rFonts w:ascii="Arial" w:eastAsia="Times New Roman" w:hAnsi="Arial" w:cs="Arial"/>
      <w:b/>
      <w:caps/>
      <w:sz w:val="24"/>
      <w:lang w:val="es-ES_tradnl" w:eastAsia="es-ES"/>
    </w:rPr>
  </w:style>
  <w:style w:type="character" w:customStyle="1" w:styleId="Ttulo3Car">
    <w:name w:val="Título 3 Car"/>
    <w:basedOn w:val="Fuentedeprrafopredeter"/>
    <w:link w:val="Ttulo3"/>
    <w:uiPriority w:val="4"/>
    <w:rsid w:val="00B12094"/>
    <w:rPr>
      <w:rFonts w:ascii="Arial" w:eastAsia="Times New Roman" w:hAnsi="Arial" w:cs="Times New Roman"/>
      <w:b/>
      <w:sz w:val="24"/>
      <w:szCs w:val="20"/>
      <w:lang w:eastAsia="es-ES"/>
    </w:rPr>
  </w:style>
  <w:style w:type="character" w:customStyle="1" w:styleId="Ttulo4Car">
    <w:name w:val="Título 4 Car"/>
    <w:basedOn w:val="Fuentedeprrafopredeter"/>
    <w:link w:val="Ttulo4"/>
    <w:uiPriority w:val="5"/>
    <w:rsid w:val="00B12094"/>
    <w:rPr>
      <w:rFonts w:ascii="Arial" w:eastAsia="Times New Roman" w:hAnsi="Arial" w:cs="Times New Roman"/>
      <w:sz w:val="24"/>
      <w:szCs w:val="20"/>
      <w:lang w:eastAsia="es-ES"/>
    </w:rPr>
  </w:style>
  <w:style w:type="character" w:customStyle="1" w:styleId="Ttulo5Car">
    <w:name w:val="Título 5 Car"/>
    <w:aliases w:val="Título de Tabla Car"/>
    <w:basedOn w:val="Fuentedeprrafopredeter"/>
    <w:link w:val="Ttulo5"/>
    <w:rsid w:val="00B12094"/>
    <w:rPr>
      <w:rFonts w:ascii="Arial" w:eastAsia="Times New Roman" w:hAnsi="Arial" w:cs="Times New Roman"/>
      <w:b/>
      <w:caps/>
      <w:lang w:val="es-ES_tradnl" w:eastAsia="es-ES"/>
    </w:rPr>
  </w:style>
  <w:style w:type="character" w:customStyle="1" w:styleId="Ttulo6Car">
    <w:name w:val="Título 6 Car"/>
    <w:aliases w:val="Título de figuras Car"/>
    <w:basedOn w:val="Fuentedeprrafopredeter"/>
    <w:link w:val="Ttulo6"/>
    <w:rsid w:val="00B12094"/>
    <w:rPr>
      <w:rFonts w:ascii="Arial" w:eastAsia="Times New Roman" w:hAnsi="Arial" w:cs="Times New Roman"/>
      <w:b/>
      <w:caps/>
      <w:sz w:val="24"/>
      <w:lang w:val="es-ES_tradnl" w:eastAsia="es-ES"/>
    </w:rPr>
  </w:style>
  <w:style w:type="character" w:customStyle="1" w:styleId="Ttulo7Car">
    <w:name w:val="Título 7 Car"/>
    <w:aliases w:val="Título foto Car"/>
    <w:basedOn w:val="Fuentedeprrafopredeter"/>
    <w:link w:val="Ttulo7"/>
    <w:rsid w:val="00B12094"/>
    <w:rPr>
      <w:rFonts w:ascii="Arial" w:eastAsia="Times New Roman" w:hAnsi="Arial" w:cs="Times New Roman"/>
      <w:b/>
      <w:caps/>
      <w:sz w:val="24"/>
      <w:szCs w:val="24"/>
      <w:lang w:eastAsia="es-ES"/>
    </w:rPr>
  </w:style>
  <w:style w:type="character" w:customStyle="1" w:styleId="Ttulo8Car">
    <w:name w:val="Título 8 Car"/>
    <w:basedOn w:val="Fuentedeprrafopredeter"/>
    <w:link w:val="Ttulo8"/>
    <w:rsid w:val="00B12094"/>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B12094"/>
    <w:rPr>
      <w:rFonts w:ascii="Arial" w:eastAsia="Times New Roman" w:hAnsi="Arial" w:cs="Arial"/>
      <w:sz w:val="24"/>
      <w:lang w:eastAsia="es-ES"/>
    </w:rPr>
  </w:style>
  <w:style w:type="paragraph" w:customStyle="1" w:styleId="TtuloTabla">
    <w:name w:val="Título Tabla"/>
    <w:basedOn w:val="Normal"/>
    <w:next w:val="Normal"/>
    <w:autoRedefine/>
    <w:uiPriority w:val="9"/>
    <w:qFormat/>
    <w:rsid w:val="001A0745"/>
    <w:pPr>
      <w:tabs>
        <w:tab w:val="left" w:pos="454"/>
      </w:tabs>
      <w:spacing w:after="120"/>
      <w:ind w:left="720" w:hanging="360"/>
      <w:jc w:val="center"/>
      <w:outlineLvl w:val="0"/>
    </w:pPr>
    <w:rPr>
      <w:rFonts w:eastAsia="Calibri" w:cs="Arial"/>
      <w:b/>
      <w:szCs w:val="18"/>
      <w:lang w:val="es-ES" w:eastAsia="en-US"/>
    </w:rPr>
  </w:style>
  <w:style w:type="paragraph" w:styleId="Encabezado">
    <w:name w:val="header"/>
    <w:basedOn w:val="Normal"/>
    <w:link w:val="EncabezadoCar"/>
    <w:uiPriority w:val="99"/>
    <w:rsid w:val="00B12094"/>
    <w:pPr>
      <w:tabs>
        <w:tab w:val="center" w:pos="4252"/>
        <w:tab w:val="right" w:pos="8504"/>
      </w:tabs>
      <w:spacing w:after="0"/>
      <w:jc w:val="center"/>
    </w:pPr>
    <w:rPr>
      <w:sz w:val="18"/>
    </w:rPr>
  </w:style>
  <w:style w:type="character" w:customStyle="1" w:styleId="EncabezadoCar">
    <w:name w:val="Encabezado Car"/>
    <w:basedOn w:val="Fuentedeprrafopredeter"/>
    <w:link w:val="Encabezado"/>
    <w:uiPriority w:val="99"/>
    <w:rsid w:val="00B12094"/>
    <w:rPr>
      <w:rFonts w:ascii="Arial" w:eastAsia="Times New Roman" w:hAnsi="Arial" w:cs="Times New Roman"/>
      <w:sz w:val="18"/>
      <w:szCs w:val="20"/>
      <w:lang w:eastAsia="es-ES"/>
    </w:rPr>
  </w:style>
  <w:style w:type="paragraph" w:customStyle="1" w:styleId="ContenidoTabla">
    <w:name w:val="Contenido Tabla"/>
    <w:basedOn w:val="Normal"/>
    <w:next w:val="Normal"/>
    <w:autoRedefine/>
    <w:uiPriority w:val="11"/>
    <w:rsid w:val="00B12094"/>
    <w:pPr>
      <w:tabs>
        <w:tab w:val="left" w:pos="578"/>
      </w:tabs>
      <w:spacing w:before="120" w:after="120"/>
      <w:jc w:val="center"/>
    </w:pPr>
    <w:rPr>
      <w:sz w:val="20"/>
      <w:lang w:val="es-ES" w:eastAsia="en-US"/>
    </w:rPr>
  </w:style>
  <w:style w:type="character" w:styleId="Hipervnculo">
    <w:name w:val="Hyperlink"/>
    <w:uiPriority w:val="99"/>
    <w:unhideWhenUsed/>
    <w:rsid w:val="00B12094"/>
    <w:rPr>
      <w:color w:val="0563C1"/>
      <w:u w:val="single"/>
    </w:rPr>
  </w:style>
  <w:style w:type="paragraph" w:styleId="Piedepgina">
    <w:name w:val="footer"/>
    <w:basedOn w:val="Normal"/>
    <w:link w:val="PiedepginaCar"/>
    <w:uiPriority w:val="99"/>
    <w:rsid w:val="00B12094"/>
    <w:pPr>
      <w:tabs>
        <w:tab w:val="center" w:pos="4419"/>
        <w:tab w:val="right" w:pos="8838"/>
      </w:tabs>
    </w:pPr>
  </w:style>
  <w:style w:type="character" w:customStyle="1" w:styleId="PiedepginaCar">
    <w:name w:val="Pie de página Car"/>
    <w:basedOn w:val="Fuentedeprrafopredeter"/>
    <w:link w:val="Piedepgina"/>
    <w:uiPriority w:val="99"/>
    <w:rsid w:val="00B12094"/>
    <w:rPr>
      <w:rFonts w:ascii="Arial" w:eastAsia="Times New Roman" w:hAnsi="Arial" w:cs="Times New Roman"/>
      <w:sz w:val="24"/>
      <w:szCs w:val="20"/>
      <w:lang w:eastAsia="es-ES"/>
    </w:rPr>
  </w:style>
  <w:style w:type="paragraph" w:styleId="TDC1">
    <w:name w:val="toc 1"/>
    <w:basedOn w:val="Normal"/>
    <w:next w:val="Normal"/>
    <w:autoRedefine/>
    <w:uiPriority w:val="39"/>
    <w:rsid w:val="00B12094"/>
    <w:pPr>
      <w:tabs>
        <w:tab w:val="left" w:pos="720"/>
        <w:tab w:val="left" w:pos="828"/>
        <w:tab w:val="right" w:leader="dot" w:pos="9072"/>
      </w:tabs>
      <w:spacing w:after="120"/>
      <w:ind w:left="828" w:hanging="822"/>
      <w:jc w:val="left"/>
    </w:pPr>
    <w:rPr>
      <w:b/>
      <w:caps/>
      <w:noProof/>
      <w:szCs w:val="22"/>
    </w:rPr>
  </w:style>
  <w:style w:type="paragraph" w:styleId="TDC2">
    <w:name w:val="toc 2"/>
    <w:basedOn w:val="Normal"/>
    <w:next w:val="Normal"/>
    <w:uiPriority w:val="39"/>
    <w:rsid w:val="00B12094"/>
    <w:pPr>
      <w:tabs>
        <w:tab w:val="left" w:pos="680"/>
        <w:tab w:val="left" w:pos="828"/>
        <w:tab w:val="right" w:leader="dot" w:pos="9072"/>
      </w:tabs>
      <w:spacing w:after="120"/>
      <w:ind w:left="680" w:hanging="680"/>
      <w:jc w:val="left"/>
    </w:pPr>
    <w:rPr>
      <w:b/>
      <w:caps/>
      <w:noProof/>
      <w:szCs w:val="22"/>
    </w:rPr>
  </w:style>
  <w:style w:type="paragraph" w:styleId="TDC3">
    <w:name w:val="toc 3"/>
    <w:basedOn w:val="Normal"/>
    <w:next w:val="Normal"/>
    <w:uiPriority w:val="39"/>
    <w:rsid w:val="00B12094"/>
    <w:pPr>
      <w:tabs>
        <w:tab w:val="left" w:pos="1276"/>
        <w:tab w:val="right" w:leader="dot" w:pos="9072"/>
      </w:tabs>
      <w:spacing w:after="120"/>
      <w:ind w:left="680" w:hanging="680"/>
      <w:jc w:val="left"/>
    </w:pPr>
    <w:rPr>
      <w:noProof/>
    </w:rPr>
  </w:style>
  <w:style w:type="paragraph" w:styleId="TDC4">
    <w:name w:val="toc 4"/>
    <w:basedOn w:val="Normal"/>
    <w:next w:val="Normal"/>
    <w:autoRedefine/>
    <w:semiHidden/>
    <w:rsid w:val="00B12094"/>
    <w:pPr>
      <w:tabs>
        <w:tab w:val="right" w:leader="dot" w:pos="8840"/>
      </w:tabs>
      <w:spacing w:before="240"/>
      <w:jc w:val="left"/>
    </w:pPr>
    <w:rPr>
      <w:b/>
      <w:bCs/>
    </w:rPr>
  </w:style>
  <w:style w:type="paragraph" w:styleId="TDC5">
    <w:name w:val="toc 5"/>
    <w:basedOn w:val="Normal"/>
    <w:next w:val="Normal"/>
    <w:autoRedefine/>
    <w:semiHidden/>
    <w:rsid w:val="00B12094"/>
    <w:pPr>
      <w:tabs>
        <w:tab w:val="left" w:pos="1276"/>
        <w:tab w:val="left" w:pos="1440"/>
        <w:tab w:val="right" w:leader="dot" w:pos="9072"/>
      </w:tabs>
      <w:spacing w:before="60" w:after="60"/>
      <w:ind w:left="1276" w:hanging="1276"/>
      <w:jc w:val="left"/>
    </w:pPr>
    <w:rPr>
      <w:caps/>
      <w:noProof/>
      <w:szCs w:val="22"/>
    </w:rPr>
  </w:style>
  <w:style w:type="paragraph" w:customStyle="1" w:styleId="TtuloColumnaoFila">
    <w:name w:val="Título Columna o Fila"/>
    <w:basedOn w:val="Normal"/>
    <w:next w:val="Normal"/>
    <w:autoRedefine/>
    <w:uiPriority w:val="10"/>
    <w:rsid w:val="00B12094"/>
    <w:pPr>
      <w:numPr>
        <w:numId w:val="6"/>
      </w:numPr>
      <w:tabs>
        <w:tab w:val="left" w:pos="578"/>
      </w:tabs>
      <w:spacing w:before="120" w:after="120"/>
      <w:ind w:left="0" w:firstLine="0"/>
      <w:jc w:val="center"/>
    </w:pPr>
    <w:rPr>
      <w:b/>
      <w:bCs/>
      <w:sz w:val="20"/>
      <w:lang w:val="es-ES" w:eastAsia="en-US"/>
    </w:rPr>
  </w:style>
  <w:style w:type="paragraph" w:customStyle="1" w:styleId="Bibliografia">
    <w:name w:val="Bibliografia"/>
    <w:basedOn w:val="Normal"/>
    <w:qFormat/>
    <w:rsid w:val="00B12094"/>
    <w:pPr>
      <w:jc w:val="center"/>
    </w:pPr>
    <w:rPr>
      <w:rFonts w:cs="Arial"/>
      <w:sz w:val="20"/>
      <w:szCs w:val="24"/>
      <w:lang w:eastAsia="es-CO"/>
    </w:rPr>
  </w:style>
  <w:style w:type="paragraph" w:styleId="TDC6">
    <w:name w:val="toc 6"/>
    <w:basedOn w:val="Normal"/>
    <w:next w:val="Normal"/>
    <w:autoRedefine/>
    <w:semiHidden/>
    <w:rsid w:val="00B12094"/>
    <w:pPr>
      <w:keepLines/>
      <w:tabs>
        <w:tab w:val="left" w:pos="426"/>
        <w:tab w:val="right" w:leader="dot" w:pos="9252"/>
      </w:tabs>
      <w:ind w:left="360" w:right="-234" w:hanging="360"/>
      <w:jc w:val="left"/>
    </w:pPr>
    <w:rPr>
      <w:noProof/>
      <w:snapToGrid w:val="0"/>
      <w:szCs w:val="22"/>
      <w:lang w:val="es-ES"/>
    </w:rPr>
  </w:style>
  <w:style w:type="paragraph" w:styleId="TDC7">
    <w:name w:val="toc 7"/>
    <w:basedOn w:val="Normal"/>
    <w:next w:val="Normal"/>
    <w:autoRedefine/>
    <w:semiHidden/>
    <w:rsid w:val="00B12094"/>
    <w:pPr>
      <w:ind w:left="1320"/>
    </w:pPr>
  </w:style>
  <w:style w:type="paragraph" w:styleId="TDC8">
    <w:name w:val="toc 8"/>
    <w:basedOn w:val="Normal"/>
    <w:next w:val="Normal"/>
    <w:autoRedefine/>
    <w:semiHidden/>
    <w:rsid w:val="00B12094"/>
    <w:pPr>
      <w:ind w:left="1540"/>
    </w:pPr>
  </w:style>
  <w:style w:type="paragraph" w:styleId="TDC9">
    <w:name w:val="toc 9"/>
    <w:basedOn w:val="Normal"/>
    <w:next w:val="Normal"/>
    <w:autoRedefine/>
    <w:semiHidden/>
    <w:rsid w:val="00B12094"/>
    <w:pPr>
      <w:ind w:left="1760"/>
    </w:pPr>
  </w:style>
  <w:style w:type="paragraph" w:styleId="Textonotapie">
    <w:name w:val="footnote text"/>
    <w:basedOn w:val="Normal"/>
    <w:link w:val="TextonotapieCar"/>
    <w:uiPriority w:val="99"/>
    <w:semiHidden/>
    <w:rsid w:val="00B12094"/>
    <w:rPr>
      <w:sz w:val="20"/>
    </w:rPr>
  </w:style>
  <w:style w:type="character" w:customStyle="1" w:styleId="TextonotapieCar">
    <w:name w:val="Texto nota pie Car"/>
    <w:basedOn w:val="Fuentedeprrafopredeter"/>
    <w:link w:val="Textonotapie"/>
    <w:uiPriority w:val="99"/>
    <w:semiHidden/>
    <w:rsid w:val="00B12094"/>
    <w:rPr>
      <w:rFonts w:ascii="Arial" w:eastAsia="Times New Roman" w:hAnsi="Arial" w:cs="Times New Roman"/>
      <w:sz w:val="20"/>
      <w:szCs w:val="20"/>
      <w:lang w:eastAsia="es-ES"/>
    </w:rPr>
  </w:style>
  <w:style w:type="character" w:styleId="Refdenotaalpie">
    <w:name w:val="footnote reference"/>
    <w:uiPriority w:val="99"/>
    <w:semiHidden/>
    <w:rsid w:val="00B12094"/>
    <w:rPr>
      <w:vertAlign w:val="superscript"/>
    </w:rPr>
  </w:style>
  <w:style w:type="paragraph" w:styleId="Textonotaalfinal">
    <w:name w:val="endnote text"/>
    <w:basedOn w:val="Normal"/>
    <w:link w:val="TextonotaalfinalCar"/>
    <w:semiHidden/>
    <w:rsid w:val="00B12094"/>
    <w:rPr>
      <w:sz w:val="20"/>
    </w:rPr>
  </w:style>
  <w:style w:type="character" w:customStyle="1" w:styleId="TextonotaalfinalCar">
    <w:name w:val="Texto nota al final Car"/>
    <w:basedOn w:val="Fuentedeprrafopredeter"/>
    <w:link w:val="Textonotaalfinal"/>
    <w:semiHidden/>
    <w:rsid w:val="00B12094"/>
    <w:rPr>
      <w:rFonts w:ascii="Arial" w:eastAsia="Times New Roman" w:hAnsi="Arial" w:cs="Times New Roman"/>
      <w:sz w:val="20"/>
      <w:szCs w:val="20"/>
      <w:lang w:eastAsia="es-ES"/>
    </w:rPr>
  </w:style>
  <w:style w:type="paragraph" w:styleId="Textodeglobo">
    <w:name w:val="Balloon Text"/>
    <w:basedOn w:val="Normal"/>
    <w:link w:val="TextodegloboCar"/>
    <w:rsid w:val="00B12094"/>
    <w:pPr>
      <w:spacing w:after="0"/>
    </w:pPr>
    <w:rPr>
      <w:rFonts w:ascii="Segoe UI" w:hAnsi="Segoe UI"/>
      <w:sz w:val="18"/>
      <w:szCs w:val="18"/>
    </w:rPr>
  </w:style>
  <w:style w:type="character" w:customStyle="1" w:styleId="TextodegloboCar">
    <w:name w:val="Texto de globo Car"/>
    <w:basedOn w:val="Fuentedeprrafopredeter"/>
    <w:link w:val="Textodeglobo"/>
    <w:rsid w:val="00B12094"/>
    <w:rPr>
      <w:rFonts w:ascii="Segoe UI" w:eastAsia="Times New Roman" w:hAnsi="Segoe UI" w:cs="Times New Roman"/>
      <w:sz w:val="18"/>
      <w:szCs w:val="18"/>
      <w:lang w:eastAsia="es-ES"/>
    </w:rPr>
  </w:style>
  <w:style w:type="paragraph" w:customStyle="1" w:styleId="Vineta1">
    <w:name w:val="Vineta1"/>
    <w:basedOn w:val="Normal"/>
    <w:rsid w:val="00B12094"/>
    <w:pPr>
      <w:numPr>
        <w:numId w:val="23"/>
      </w:numPr>
      <w:tabs>
        <w:tab w:val="num" w:pos="360"/>
      </w:tabs>
    </w:pPr>
  </w:style>
  <w:style w:type="paragraph" w:styleId="Textocomentario">
    <w:name w:val="annotation text"/>
    <w:basedOn w:val="Normal"/>
    <w:link w:val="TextocomentarioCar"/>
    <w:semiHidden/>
    <w:rsid w:val="00B12094"/>
    <w:rPr>
      <w:lang w:val="es-ES_tradnl"/>
    </w:rPr>
  </w:style>
  <w:style w:type="character" w:customStyle="1" w:styleId="TextocomentarioCar">
    <w:name w:val="Texto comentario Car"/>
    <w:basedOn w:val="Fuentedeprrafopredeter"/>
    <w:link w:val="Textocomentario"/>
    <w:semiHidden/>
    <w:rsid w:val="00B12094"/>
    <w:rPr>
      <w:rFonts w:ascii="Arial" w:eastAsia="Times New Roman" w:hAnsi="Arial" w:cs="Times New Roman"/>
      <w:sz w:val="24"/>
      <w:szCs w:val="20"/>
      <w:lang w:val="es-ES_tradnl" w:eastAsia="es-ES"/>
    </w:rPr>
  </w:style>
  <w:style w:type="table" w:styleId="Tablaconcuadrcula">
    <w:name w:val="Table Grid"/>
    <w:basedOn w:val="Tablanormal"/>
    <w:rsid w:val="00B12094"/>
    <w:pPr>
      <w:spacing w:after="240" w:line="240" w:lineRule="auto"/>
      <w:jc w:val="both"/>
    </w:pPr>
    <w:rPr>
      <w:rFonts w:ascii="Times New Roman" w:eastAsia="Times New Roman" w:hAnsi="Times New Roman" w:cs="Times New Roman"/>
      <w:sz w:val="20"/>
      <w:szCs w:val="20"/>
      <w:lang w:eastAsia="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adeilustraciones">
    <w:name w:val="table of figures"/>
    <w:basedOn w:val="Normal"/>
    <w:next w:val="Normal"/>
    <w:uiPriority w:val="99"/>
    <w:rsid w:val="00B12094"/>
    <w:pPr>
      <w:spacing w:after="0"/>
      <w:ind w:left="480" w:hanging="480"/>
      <w:jc w:val="left"/>
    </w:pPr>
    <w:rPr>
      <w:rFonts w:ascii="Calibri" w:hAnsi="Calibri"/>
      <w:smallCaps/>
      <w:sz w:val="20"/>
    </w:rPr>
  </w:style>
  <w:style w:type="paragraph" w:styleId="Ttulo">
    <w:name w:val="Title"/>
    <w:basedOn w:val="Normal"/>
    <w:link w:val="TtuloCar"/>
    <w:qFormat/>
    <w:rsid w:val="00B12094"/>
    <w:pPr>
      <w:spacing w:before="100" w:after="360"/>
      <w:jc w:val="center"/>
    </w:pPr>
    <w:rPr>
      <w:b/>
      <w:bCs/>
      <w:sz w:val="22"/>
    </w:rPr>
  </w:style>
  <w:style w:type="character" w:customStyle="1" w:styleId="TtuloCar">
    <w:name w:val="Título Car"/>
    <w:basedOn w:val="Fuentedeprrafopredeter"/>
    <w:link w:val="Ttulo"/>
    <w:rsid w:val="00B12094"/>
    <w:rPr>
      <w:rFonts w:ascii="Arial" w:eastAsia="Times New Roman" w:hAnsi="Arial" w:cs="Times New Roman"/>
      <w:b/>
      <w:bCs/>
      <w:szCs w:val="20"/>
    </w:rPr>
  </w:style>
  <w:style w:type="paragraph" w:styleId="Revisin">
    <w:name w:val="Revision"/>
    <w:hidden/>
    <w:uiPriority w:val="99"/>
    <w:semiHidden/>
    <w:rsid w:val="00B12094"/>
    <w:pPr>
      <w:spacing w:after="0" w:line="240" w:lineRule="auto"/>
    </w:pPr>
    <w:rPr>
      <w:rFonts w:ascii="Arial" w:eastAsia="Times New Roman" w:hAnsi="Arial" w:cs="Times New Roman"/>
      <w:szCs w:val="20"/>
      <w:lang w:eastAsia="es-ES"/>
    </w:rPr>
  </w:style>
  <w:style w:type="character" w:styleId="Textodelmarcadordeposicin">
    <w:name w:val="Placeholder Text"/>
    <w:uiPriority w:val="99"/>
    <w:semiHidden/>
    <w:rsid w:val="00B12094"/>
    <w:rPr>
      <w:color w:val="808080"/>
    </w:rPr>
  </w:style>
  <w:style w:type="paragraph" w:styleId="Epgrafe">
    <w:name w:val="caption"/>
    <w:basedOn w:val="Normal"/>
    <w:next w:val="Normal"/>
    <w:link w:val="EpgrafeCar"/>
    <w:unhideWhenUsed/>
    <w:qFormat/>
    <w:rsid w:val="00B12094"/>
    <w:pPr>
      <w:spacing w:after="200" w:line="276" w:lineRule="auto"/>
      <w:jc w:val="center"/>
    </w:pPr>
    <w:rPr>
      <w:rFonts w:ascii="Verdana" w:eastAsia="Calibri" w:hAnsi="Verdana"/>
      <w:b/>
      <w:bCs/>
      <w:sz w:val="20"/>
      <w:lang w:eastAsia="en-US"/>
    </w:rPr>
  </w:style>
  <w:style w:type="character" w:customStyle="1" w:styleId="EpgrafeCar">
    <w:name w:val="Epígrafe Car"/>
    <w:basedOn w:val="Fuentedeprrafopredeter"/>
    <w:link w:val="Epgrafe"/>
    <w:rsid w:val="00B12094"/>
    <w:rPr>
      <w:rFonts w:ascii="Verdana" w:eastAsia="Calibri" w:hAnsi="Verdana" w:cs="Times New Roman"/>
      <w:b/>
      <w:bCs/>
      <w:sz w:val="20"/>
      <w:szCs w:val="20"/>
    </w:rPr>
  </w:style>
  <w:style w:type="paragraph" w:styleId="Prrafodelista">
    <w:name w:val="List Paragraph"/>
    <w:basedOn w:val="Normal"/>
    <w:uiPriority w:val="34"/>
    <w:qFormat/>
    <w:rsid w:val="0060524C"/>
    <w:pPr>
      <w:ind w:left="720"/>
      <w:contextualSpacing/>
    </w:pPr>
  </w:style>
  <w:style w:type="paragraph" w:customStyle="1" w:styleId="Fuente">
    <w:name w:val="Fuente"/>
    <w:basedOn w:val="Normal"/>
    <w:next w:val="Normal"/>
    <w:autoRedefine/>
    <w:uiPriority w:val="13"/>
    <w:rsid w:val="00DB4C8F"/>
    <w:pPr>
      <w:tabs>
        <w:tab w:val="left" w:pos="578"/>
      </w:tabs>
      <w:ind w:left="850" w:right="397"/>
      <w:jc w:val="left"/>
    </w:pPr>
    <w:rPr>
      <w:rFonts w:cs="Arial"/>
      <w:sz w:val="18"/>
      <w:szCs w:val="18"/>
      <w:lang w:val="es-ES" w:eastAsia="en-US"/>
    </w:rPr>
  </w:style>
  <w:style w:type="character" w:styleId="Refdenotaalfinal">
    <w:name w:val="endnote reference"/>
    <w:basedOn w:val="Fuentedeprrafopredeter"/>
    <w:uiPriority w:val="99"/>
    <w:semiHidden/>
    <w:unhideWhenUsed/>
    <w:rsid w:val="00454160"/>
    <w:rPr>
      <w:vertAlign w:val="superscript"/>
    </w:rPr>
  </w:style>
  <w:style w:type="character" w:styleId="Refdecomentario">
    <w:name w:val="annotation reference"/>
    <w:basedOn w:val="Fuentedeprrafopredeter"/>
    <w:uiPriority w:val="99"/>
    <w:semiHidden/>
    <w:unhideWhenUsed/>
    <w:rsid w:val="00FF66F6"/>
    <w:rPr>
      <w:sz w:val="16"/>
      <w:szCs w:val="16"/>
    </w:rPr>
  </w:style>
  <w:style w:type="paragraph" w:styleId="Asuntodelcomentario">
    <w:name w:val="annotation subject"/>
    <w:basedOn w:val="Textocomentario"/>
    <w:next w:val="Textocomentario"/>
    <w:link w:val="AsuntodelcomentarioCar"/>
    <w:uiPriority w:val="99"/>
    <w:semiHidden/>
    <w:unhideWhenUsed/>
    <w:rsid w:val="00FF66F6"/>
    <w:rPr>
      <w:b/>
      <w:bCs/>
      <w:sz w:val="20"/>
      <w:lang w:val="es-CO"/>
    </w:rPr>
  </w:style>
  <w:style w:type="character" w:customStyle="1" w:styleId="AsuntodelcomentarioCar">
    <w:name w:val="Asunto del comentario Car"/>
    <w:basedOn w:val="TextocomentarioCar"/>
    <w:link w:val="Asuntodelcomentario"/>
    <w:uiPriority w:val="99"/>
    <w:semiHidden/>
    <w:rsid w:val="00FF66F6"/>
    <w:rPr>
      <w:rFonts w:ascii="Arial" w:eastAsia="Times New Roman" w:hAnsi="Arial" w:cs="Times New Roman"/>
      <w:b/>
      <w:bCs/>
      <w:sz w:val="20"/>
      <w:szCs w:val="20"/>
      <w:lang w:val="es-ES_tradnl" w:eastAsia="es-ES"/>
    </w:rPr>
  </w:style>
  <w:style w:type="paragraph" w:customStyle="1" w:styleId="Ecuacin">
    <w:name w:val="Ecuación"/>
    <w:basedOn w:val="Normal"/>
    <w:qFormat/>
    <w:rsid w:val="001A0745"/>
    <w:pPr>
      <w:numPr>
        <w:numId w:val="33"/>
      </w:numPr>
      <w:spacing w:after="0"/>
      <w:ind w:left="714" w:hanging="357"/>
      <w:jc w:val="center"/>
    </w:pPr>
    <w:rPr>
      <w:rFonts w:ascii="Tahoma" w:eastAsia="Calibri" w:hAnsi="Tahoma"/>
      <w:sz w:val="18"/>
      <w:szCs w:val="22"/>
      <w:lang w:val="es-ES" w:eastAsia="en-US"/>
    </w:rPr>
  </w:style>
  <w:style w:type="paragraph" w:styleId="Mapadeldocumento">
    <w:name w:val="Document Map"/>
    <w:basedOn w:val="Normal"/>
    <w:link w:val="MapadeldocumentoCar"/>
    <w:uiPriority w:val="99"/>
    <w:semiHidden/>
    <w:unhideWhenUsed/>
    <w:rsid w:val="00D35D38"/>
    <w:pPr>
      <w:spacing w:after="0"/>
    </w:pPr>
    <w:rPr>
      <w:rFonts w:ascii="Tahoma" w:hAnsi="Tahoma" w:cs="Tahoma"/>
      <w:sz w:val="16"/>
      <w:szCs w:val="16"/>
    </w:rPr>
  </w:style>
  <w:style w:type="character" w:customStyle="1" w:styleId="MapadeldocumentoCar">
    <w:name w:val="Mapa del documento Car"/>
    <w:basedOn w:val="Fuentedeprrafopredeter"/>
    <w:link w:val="Mapadeldocumento"/>
    <w:uiPriority w:val="99"/>
    <w:semiHidden/>
    <w:rsid w:val="00D35D38"/>
    <w:rPr>
      <w:rFonts w:ascii="Tahoma" w:eastAsia="Times New Roman" w:hAnsi="Tahoma" w:cs="Tahoma"/>
      <w:sz w:val="16"/>
      <w:szCs w:val="16"/>
      <w:lang w:eastAsia="es-ES"/>
    </w:rPr>
  </w:style>
  <w:style w:type="character" w:styleId="Hipervnculovisitado">
    <w:name w:val="FollowedHyperlink"/>
    <w:basedOn w:val="Fuentedeprrafopredeter"/>
    <w:uiPriority w:val="99"/>
    <w:semiHidden/>
    <w:unhideWhenUsed/>
    <w:rsid w:val="00713961"/>
    <w:rPr>
      <w:color w:val="800080" w:themeColor="followedHyperlink"/>
      <w:u w:val="single"/>
    </w:rPr>
  </w:style>
  <w:style w:type="paragraph" w:customStyle="1" w:styleId="Ttulo10">
    <w:name w:val="Título1"/>
    <w:basedOn w:val="Normal"/>
    <w:qFormat/>
    <w:rsid w:val="00F828ED"/>
    <w:pPr>
      <w:spacing w:before="100" w:after="360"/>
      <w:jc w:val="center"/>
    </w:pPr>
    <w:rPr>
      <w:b/>
      <w:bCs/>
      <w:lang w:val="es-ES"/>
    </w:rPr>
  </w:style>
</w:styles>
</file>

<file path=word/webSettings.xml><?xml version="1.0" encoding="utf-8"?>
<w:webSettings xmlns:r="http://schemas.openxmlformats.org/officeDocument/2006/relationships" xmlns:w="http://schemas.openxmlformats.org/wordprocessingml/2006/main">
  <w:divs>
    <w:div w:id="60101208">
      <w:bodyDiv w:val="1"/>
      <w:marLeft w:val="0"/>
      <w:marRight w:val="0"/>
      <w:marTop w:val="0"/>
      <w:marBottom w:val="0"/>
      <w:divBdr>
        <w:top w:val="none" w:sz="0" w:space="0" w:color="auto"/>
        <w:left w:val="none" w:sz="0" w:space="0" w:color="auto"/>
        <w:bottom w:val="none" w:sz="0" w:space="0" w:color="auto"/>
        <w:right w:val="none" w:sz="0" w:space="0" w:color="auto"/>
      </w:divBdr>
    </w:div>
    <w:div w:id="185141659">
      <w:bodyDiv w:val="1"/>
      <w:marLeft w:val="0"/>
      <w:marRight w:val="0"/>
      <w:marTop w:val="0"/>
      <w:marBottom w:val="0"/>
      <w:divBdr>
        <w:top w:val="none" w:sz="0" w:space="0" w:color="auto"/>
        <w:left w:val="none" w:sz="0" w:space="0" w:color="auto"/>
        <w:bottom w:val="none" w:sz="0" w:space="0" w:color="auto"/>
        <w:right w:val="none" w:sz="0" w:space="0" w:color="auto"/>
      </w:divBdr>
    </w:div>
    <w:div w:id="241646702">
      <w:bodyDiv w:val="1"/>
      <w:marLeft w:val="0"/>
      <w:marRight w:val="0"/>
      <w:marTop w:val="0"/>
      <w:marBottom w:val="0"/>
      <w:divBdr>
        <w:top w:val="none" w:sz="0" w:space="0" w:color="auto"/>
        <w:left w:val="none" w:sz="0" w:space="0" w:color="auto"/>
        <w:bottom w:val="none" w:sz="0" w:space="0" w:color="auto"/>
        <w:right w:val="none" w:sz="0" w:space="0" w:color="auto"/>
      </w:divBdr>
    </w:div>
    <w:div w:id="408579448">
      <w:bodyDiv w:val="1"/>
      <w:marLeft w:val="0"/>
      <w:marRight w:val="0"/>
      <w:marTop w:val="0"/>
      <w:marBottom w:val="0"/>
      <w:divBdr>
        <w:top w:val="none" w:sz="0" w:space="0" w:color="auto"/>
        <w:left w:val="none" w:sz="0" w:space="0" w:color="auto"/>
        <w:bottom w:val="none" w:sz="0" w:space="0" w:color="auto"/>
        <w:right w:val="none" w:sz="0" w:space="0" w:color="auto"/>
      </w:divBdr>
    </w:div>
    <w:div w:id="446198915">
      <w:bodyDiv w:val="1"/>
      <w:marLeft w:val="0"/>
      <w:marRight w:val="0"/>
      <w:marTop w:val="0"/>
      <w:marBottom w:val="0"/>
      <w:divBdr>
        <w:top w:val="none" w:sz="0" w:space="0" w:color="auto"/>
        <w:left w:val="none" w:sz="0" w:space="0" w:color="auto"/>
        <w:bottom w:val="none" w:sz="0" w:space="0" w:color="auto"/>
        <w:right w:val="none" w:sz="0" w:space="0" w:color="auto"/>
      </w:divBdr>
    </w:div>
    <w:div w:id="591007161">
      <w:bodyDiv w:val="1"/>
      <w:marLeft w:val="0"/>
      <w:marRight w:val="0"/>
      <w:marTop w:val="0"/>
      <w:marBottom w:val="0"/>
      <w:divBdr>
        <w:top w:val="none" w:sz="0" w:space="0" w:color="auto"/>
        <w:left w:val="none" w:sz="0" w:space="0" w:color="auto"/>
        <w:bottom w:val="none" w:sz="0" w:space="0" w:color="auto"/>
        <w:right w:val="none" w:sz="0" w:space="0" w:color="auto"/>
      </w:divBdr>
    </w:div>
    <w:div w:id="610088263">
      <w:bodyDiv w:val="1"/>
      <w:marLeft w:val="0"/>
      <w:marRight w:val="0"/>
      <w:marTop w:val="0"/>
      <w:marBottom w:val="0"/>
      <w:divBdr>
        <w:top w:val="none" w:sz="0" w:space="0" w:color="auto"/>
        <w:left w:val="none" w:sz="0" w:space="0" w:color="auto"/>
        <w:bottom w:val="none" w:sz="0" w:space="0" w:color="auto"/>
        <w:right w:val="none" w:sz="0" w:space="0" w:color="auto"/>
      </w:divBdr>
    </w:div>
    <w:div w:id="626132243">
      <w:bodyDiv w:val="1"/>
      <w:marLeft w:val="0"/>
      <w:marRight w:val="0"/>
      <w:marTop w:val="0"/>
      <w:marBottom w:val="0"/>
      <w:divBdr>
        <w:top w:val="none" w:sz="0" w:space="0" w:color="auto"/>
        <w:left w:val="none" w:sz="0" w:space="0" w:color="auto"/>
        <w:bottom w:val="none" w:sz="0" w:space="0" w:color="auto"/>
        <w:right w:val="none" w:sz="0" w:space="0" w:color="auto"/>
      </w:divBdr>
    </w:div>
    <w:div w:id="638151166">
      <w:bodyDiv w:val="1"/>
      <w:marLeft w:val="0"/>
      <w:marRight w:val="0"/>
      <w:marTop w:val="0"/>
      <w:marBottom w:val="0"/>
      <w:divBdr>
        <w:top w:val="none" w:sz="0" w:space="0" w:color="auto"/>
        <w:left w:val="none" w:sz="0" w:space="0" w:color="auto"/>
        <w:bottom w:val="none" w:sz="0" w:space="0" w:color="auto"/>
        <w:right w:val="none" w:sz="0" w:space="0" w:color="auto"/>
      </w:divBdr>
    </w:div>
    <w:div w:id="808128551">
      <w:bodyDiv w:val="1"/>
      <w:marLeft w:val="0"/>
      <w:marRight w:val="0"/>
      <w:marTop w:val="0"/>
      <w:marBottom w:val="0"/>
      <w:divBdr>
        <w:top w:val="none" w:sz="0" w:space="0" w:color="auto"/>
        <w:left w:val="none" w:sz="0" w:space="0" w:color="auto"/>
        <w:bottom w:val="none" w:sz="0" w:space="0" w:color="auto"/>
        <w:right w:val="none" w:sz="0" w:space="0" w:color="auto"/>
      </w:divBdr>
    </w:div>
    <w:div w:id="860436822">
      <w:bodyDiv w:val="1"/>
      <w:marLeft w:val="0"/>
      <w:marRight w:val="0"/>
      <w:marTop w:val="0"/>
      <w:marBottom w:val="0"/>
      <w:divBdr>
        <w:top w:val="none" w:sz="0" w:space="0" w:color="auto"/>
        <w:left w:val="none" w:sz="0" w:space="0" w:color="auto"/>
        <w:bottom w:val="none" w:sz="0" w:space="0" w:color="auto"/>
        <w:right w:val="none" w:sz="0" w:space="0" w:color="auto"/>
      </w:divBdr>
    </w:div>
    <w:div w:id="892617260">
      <w:bodyDiv w:val="1"/>
      <w:marLeft w:val="0"/>
      <w:marRight w:val="0"/>
      <w:marTop w:val="0"/>
      <w:marBottom w:val="0"/>
      <w:divBdr>
        <w:top w:val="none" w:sz="0" w:space="0" w:color="auto"/>
        <w:left w:val="none" w:sz="0" w:space="0" w:color="auto"/>
        <w:bottom w:val="none" w:sz="0" w:space="0" w:color="auto"/>
        <w:right w:val="none" w:sz="0" w:space="0" w:color="auto"/>
      </w:divBdr>
    </w:div>
    <w:div w:id="911233109">
      <w:bodyDiv w:val="1"/>
      <w:marLeft w:val="0"/>
      <w:marRight w:val="0"/>
      <w:marTop w:val="0"/>
      <w:marBottom w:val="0"/>
      <w:divBdr>
        <w:top w:val="none" w:sz="0" w:space="0" w:color="auto"/>
        <w:left w:val="none" w:sz="0" w:space="0" w:color="auto"/>
        <w:bottom w:val="none" w:sz="0" w:space="0" w:color="auto"/>
        <w:right w:val="none" w:sz="0" w:space="0" w:color="auto"/>
      </w:divBdr>
    </w:div>
    <w:div w:id="971130817">
      <w:bodyDiv w:val="1"/>
      <w:marLeft w:val="0"/>
      <w:marRight w:val="0"/>
      <w:marTop w:val="0"/>
      <w:marBottom w:val="0"/>
      <w:divBdr>
        <w:top w:val="none" w:sz="0" w:space="0" w:color="auto"/>
        <w:left w:val="none" w:sz="0" w:space="0" w:color="auto"/>
        <w:bottom w:val="none" w:sz="0" w:space="0" w:color="auto"/>
        <w:right w:val="none" w:sz="0" w:space="0" w:color="auto"/>
      </w:divBdr>
    </w:div>
    <w:div w:id="1013068891">
      <w:bodyDiv w:val="1"/>
      <w:marLeft w:val="0"/>
      <w:marRight w:val="0"/>
      <w:marTop w:val="0"/>
      <w:marBottom w:val="0"/>
      <w:divBdr>
        <w:top w:val="none" w:sz="0" w:space="0" w:color="auto"/>
        <w:left w:val="none" w:sz="0" w:space="0" w:color="auto"/>
        <w:bottom w:val="none" w:sz="0" w:space="0" w:color="auto"/>
        <w:right w:val="none" w:sz="0" w:space="0" w:color="auto"/>
      </w:divBdr>
    </w:div>
    <w:div w:id="1089932050">
      <w:bodyDiv w:val="1"/>
      <w:marLeft w:val="0"/>
      <w:marRight w:val="0"/>
      <w:marTop w:val="0"/>
      <w:marBottom w:val="0"/>
      <w:divBdr>
        <w:top w:val="none" w:sz="0" w:space="0" w:color="auto"/>
        <w:left w:val="none" w:sz="0" w:space="0" w:color="auto"/>
        <w:bottom w:val="none" w:sz="0" w:space="0" w:color="auto"/>
        <w:right w:val="none" w:sz="0" w:space="0" w:color="auto"/>
      </w:divBdr>
    </w:div>
    <w:div w:id="1122380759">
      <w:bodyDiv w:val="1"/>
      <w:marLeft w:val="0"/>
      <w:marRight w:val="0"/>
      <w:marTop w:val="0"/>
      <w:marBottom w:val="0"/>
      <w:divBdr>
        <w:top w:val="none" w:sz="0" w:space="0" w:color="auto"/>
        <w:left w:val="none" w:sz="0" w:space="0" w:color="auto"/>
        <w:bottom w:val="none" w:sz="0" w:space="0" w:color="auto"/>
        <w:right w:val="none" w:sz="0" w:space="0" w:color="auto"/>
      </w:divBdr>
    </w:div>
    <w:div w:id="1163397665">
      <w:bodyDiv w:val="1"/>
      <w:marLeft w:val="0"/>
      <w:marRight w:val="0"/>
      <w:marTop w:val="0"/>
      <w:marBottom w:val="0"/>
      <w:divBdr>
        <w:top w:val="none" w:sz="0" w:space="0" w:color="auto"/>
        <w:left w:val="none" w:sz="0" w:space="0" w:color="auto"/>
        <w:bottom w:val="none" w:sz="0" w:space="0" w:color="auto"/>
        <w:right w:val="none" w:sz="0" w:space="0" w:color="auto"/>
      </w:divBdr>
    </w:div>
    <w:div w:id="1171725959">
      <w:bodyDiv w:val="1"/>
      <w:marLeft w:val="0"/>
      <w:marRight w:val="0"/>
      <w:marTop w:val="0"/>
      <w:marBottom w:val="0"/>
      <w:divBdr>
        <w:top w:val="none" w:sz="0" w:space="0" w:color="auto"/>
        <w:left w:val="none" w:sz="0" w:space="0" w:color="auto"/>
        <w:bottom w:val="none" w:sz="0" w:space="0" w:color="auto"/>
        <w:right w:val="none" w:sz="0" w:space="0" w:color="auto"/>
      </w:divBdr>
    </w:div>
    <w:div w:id="1219392852">
      <w:bodyDiv w:val="1"/>
      <w:marLeft w:val="0"/>
      <w:marRight w:val="0"/>
      <w:marTop w:val="0"/>
      <w:marBottom w:val="0"/>
      <w:divBdr>
        <w:top w:val="none" w:sz="0" w:space="0" w:color="auto"/>
        <w:left w:val="none" w:sz="0" w:space="0" w:color="auto"/>
        <w:bottom w:val="none" w:sz="0" w:space="0" w:color="auto"/>
        <w:right w:val="none" w:sz="0" w:space="0" w:color="auto"/>
      </w:divBdr>
    </w:div>
    <w:div w:id="1281571621">
      <w:bodyDiv w:val="1"/>
      <w:marLeft w:val="0"/>
      <w:marRight w:val="0"/>
      <w:marTop w:val="0"/>
      <w:marBottom w:val="0"/>
      <w:divBdr>
        <w:top w:val="none" w:sz="0" w:space="0" w:color="auto"/>
        <w:left w:val="none" w:sz="0" w:space="0" w:color="auto"/>
        <w:bottom w:val="none" w:sz="0" w:space="0" w:color="auto"/>
        <w:right w:val="none" w:sz="0" w:space="0" w:color="auto"/>
      </w:divBdr>
    </w:div>
    <w:div w:id="1316451667">
      <w:bodyDiv w:val="1"/>
      <w:marLeft w:val="0"/>
      <w:marRight w:val="0"/>
      <w:marTop w:val="0"/>
      <w:marBottom w:val="0"/>
      <w:divBdr>
        <w:top w:val="none" w:sz="0" w:space="0" w:color="auto"/>
        <w:left w:val="none" w:sz="0" w:space="0" w:color="auto"/>
        <w:bottom w:val="none" w:sz="0" w:space="0" w:color="auto"/>
        <w:right w:val="none" w:sz="0" w:space="0" w:color="auto"/>
      </w:divBdr>
    </w:div>
    <w:div w:id="1340042216">
      <w:bodyDiv w:val="1"/>
      <w:marLeft w:val="0"/>
      <w:marRight w:val="0"/>
      <w:marTop w:val="0"/>
      <w:marBottom w:val="0"/>
      <w:divBdr>
        <w:top w:val="none" w:sz="0" w:space="0" w:color="auto"/>
        <w:left w:val="none" w:sz="0" w:space="0" w:color="auto"/>
        <w:bottom w:val="none" w:sz="0" w:space="0" w:color="auto"/>
        <w:right w:val="none" w:sz="0" w:space="0" w:color="auto"/>
      </w:divBdr>
    </w:div>
    <w:div w:id="1343972203">
      <w:bodyDiv w:val="1"/>
      <w:marLeft w:val="0"/>
      <w:marRight w:val="0"/>
      <w:marTop w:val="0"/>
      <w:marBottom w:val="0"/>
      <w:divBdr>
        <w:top w:val="none" w:sz="0" w:space="0" w:color="auto"/>
        <w:left w:val="none" w:sz="0" w:space="0" w:color="auto"/>
        <w:bottom w:val="none" w:sz="0" w:space="0" w:color="auto"/>
        <w:right w:val="none" w:sz="0" w:space="0" w:color="auto"/>
      </w:divBdr>
    </w:div>
    <w:div w:id="1376348049">
      <w:bodyDiv w:val="1"/>
      <w:marLeft w:val="0"/>
      <w:marRight w:val="0"/>
      <w:marTop w:val="0"/>
      <w:marBottom w:val="0"/>
      <w:divBdr>
        <w:top w:val="none" w:sz="0" w:space="0" w:color="auto"/>
        <w:left w:val="none" w:sz="0" w:space="0" w:color="auto"/>
        <w:bottom w:val="none" w:sz="0" w:space="0" w:color="auto"/>
        <w:right w:val="none" w:sz="0" w:space="0" w:color="auto"/>
      </w:divBdr>
    </w:div>
    <w:div w:id="1559171925">
      <w:bodyDiv w:val="1"/>
      <w:marLeft w:val="0"/>
      <w:marRight w:val="0"/>
      <w:marTop w:val="0"/>
      <w:marBottom w:val="0"/>
      <w:divBdr>
        <w:top w:val="none" w:sz="0" w:space="0" w:color="auto"/>
        <w:left w:val="none" w:sz="0" w:space="0" w:color="auto"/>
        <w:bottom w:val="none" w:sz="0" w:space="0" w:color="auto"/>
        <w:right w:val="none" w:sz="0" w:space="0" w:color="auto"/>
      </w:divBdr>
    </w:div>
    <w:div w:id="1598908914">
      <w:bodyDiv w:val="1"/>
      <w:marLeft w:val="0"/>
      <w:marRight w:val="0"/>
      <w:marTop w:val="0"/>
      <w:marBottom w:val="0"/>
      <w:divBdr>
        <w:top w:val="none" w:sz="0" w:space="0" w:color="auto"/>
        <w:left w:val="none" w:sz="0" w:space="0" w:color="auto"/>
        <w:bottom w:val="none" w:sz="0" w:space="0" w:color="auto"/>
        <w:right w:val="none" w:sz="0" w:space="0" w:color="auto"/>
      </w:divBdr>
    </w:div>
    <w:div w:id="1671834591">
      <w:bodyDiv w:val="1"/>
      <w:marLeft w:val="0"/>
      <w:marRight w:val="0"/>
      <w:marTop w:val="0"/>
      <w:marBottom w:val="0"/>
      <w:divBdr>
        <w:top w:val="none" w:sz="0" w:space="0" w:color="auto"/>
        <w:left w:val="none" w:sz="0" w:space="0" w:color="auto"/>
        <w:bottom w:val="none" w:sz="0" w:space="0" w:color="auto"/>
        <w:right w:val="none" w:sz="0" w:space="0" w:color="auto"/>
      </w:divBdr>
    </w:div>
    <w:div w:id="1768889810">
      <w:bodyDiv w:val="1"/>
      <w:marLeft w:val="0"/>
      <w:marRight w:val="0"/>
      <w:marTop w:val="0"/>
      <w:marBottom w:val="0"/>
      <w:divBdr>
        <w:top w:val="none" w:sz="0" w:space="0" w:color="auto"/>
        <w:left w:val="none" w:sz="0" w:space="0" w:color="auto"/>
        <w:bottom w:val="none" w:sz="0" w:space="0" w:color="auto"/>
        <w:right w:val="none" w:sz="0" w:space="0" w:color="auto"/>
      </w:divBdr>
    </w:div>
    <w:div w:id="1798911519">
      <w:bodyDiv w:val="1"/>
      <w:marLeft w:val="0"/>
      <w:marRight w:val="0"/>
      <w:marTop w:val="0"/>
      <w:marBottom w:val="0"/>
      <w:divBdr>
        <w:top w:val="none" w:sz="0" w:space="0" w:color="auto"/>
        <w:left w:val="none" w:sz="0" w:space="0" w:color="auto"/>
        <w:bottom w:val="none" w:sz="0" w:space="0" w:color="auto"/>
        <w:right w:val="none" w:sz="0" w:space="0" w:color="auto"/>
      </w:divBdr>
    </w:div>
    <w:div w:id="1817841050">
      <w:bodyDiv w:val="1"/>
      <w:marLeft w:val="0"/>
      <w:marRight w:val="0"/>
      <w:marTop w:val="0"/>
      <w:marBottom w:val="0"/>
      <w:divBdr>
        <w:top w:val="none" w:sz="0" w:space="0" w:color="auto"/>
        <w:left w:val="none" w:sz="0" w:space="0" w:color="auto"/>
        <w:bottom w:val="none" w:sz="0" w:space="0" w:color="auto"/>
        <w:right w:val="none" w:sz="0" w:space="0" w:color="auto"/>
      </w:divBdr>
    </w:div>
    <w:div w:id="1855920418">
      <w:bodyDiv w:val="1"/>
      <w:marLeft w:val="0"/>
      <w:marRight w:val="0"/>
      <w:marTop w:val="0"/>
      <w:marBottom w:val="0"/>
      <w:divBdr>
        <w:top w:val="none" w:sz="0" w:space="0" w:color="auto"/>
        <w:left w:val="none" w:sz="0" w:space="0" w:color="auto"/>
        <w:bottom w:val="none" w:sz="0" w:space="0" w:color="auto"/>
        <w:right w:val="none" w:sz="0" w:space="0" w:color="auto"/>
      </w:divBdr>
    </w:div>
    <w:div w:id="1864636919">
      <w:bodyDiv w:val="1"/>
      <w:marLeft w:val="0"/>
      <w:marRight w:val="0"/>
      <w:marTop w:val="0"/>
      <w:marBottom w:val="0"/>
      <w:divBdr>
        <w:top w:val="none" w:sz="0" w:space="0" w:color="auto"/>
        <w:left w:val="none" w:sz="0" w:space="0" w:color="auto"/>
        <w:bottom w:val="none" w:sz="0" w:space="0" w:color="auto"/>
        <w:right w:val="none" w:sz="0" w:space="0" w:color="auto"/>
      </w:divBdr>
    </w:div>
    <w:div w:id="1936593895">
      <w:bodyDiv w:val="1"/>
      <w:marLeft w:val="0"/>
      <w:marRight w:val="0"/>
      <w:marTop w:val="0"/>
      <w:marBottom w:val="0"/>
      <w:divBdr>
        <w:top w:val="none" w:sz="0" w:space="0" w:color="auto"/>
        <w:left w:val="none" w:sz="0" w:space="0" w:color="auto"/>
        <w:bottom w:val="none" w:sz="0" w:space="0" w:color="auto"/>
        <w:right w:val="none" w:sz="0" w:space="0" w:color="auto"/>
      </w:divBdr>
    </w:div>
    <w:div w:id="1966501729">
      <w:bodyDiv w:val="1"/>
      <w:marLeft w:val="0"/>
      <w:marRight w:val="0"/>
      <w:marTop w:val="0"/>
      <w:marBottom w:val="0"/>
      <w:divBdr>
        <w:top w:val="none" w:sz="0" w:space="0" w:color="auto"/>
        <w:left w:val="none" w:sz="0" w:space="0" w:color="auto"/>
        <w:bottom w:val="none" w:sz="0" w:space="0" w:color="auto"/>
        <w:right w:val="none" w:sz="0" w:space="0" w:color="auto"/>
      </w:divBdr>
    </w:div>
    <w:div w:id="1973830084">
      <w:bodyDiv w:val="1"/>
      <w:marLeft w:val="0"/>
      <w:marRight w:val="0"/>
      <w:marTop w:val="0"/>
      <w:marBottom w:val="0"/>
      <w:divBdr>
        <w:top w:val="none" w:sz="0" w:space="0" w:color="auto"/>
        <w:left w:val="none" w:sz="0" w:space="0" w:color="auto"/>
        <w:bottom w:val="none" w:sz="0" w:space="0" w:color="auto"/>
        <w:right w:val="none" w:sz="0" w:space="0" w:color="auto"/>
      </w:divBdr>
    </w:div>
    <w:div w:id="1979069281">
      <w:bodyDiv w:val="1"/>
      <w:marLeft w:val="0"/>
      <w:marRight w:val="0"/>
      <w:marTop w:val="0"/>
      <w:marBottom w:val="0"/>
      <w:divBdr>
        <w:top w:val="none" w:sz="0" w:space="0" w:color="auto"/>
        <w:left w:val="none" w:sz="0" w:space="0" w:color="auto"/>
        <w:bottom w:val="none" w:sz="0" w:space="0" w:color="auto"/>
        <w:right w:val="none" w:sz="0" w:space="0" w:color="auto"/>
      </w:divBdr>
    </w:div>
    <w:div w:id="1985234746">
      <w:bodyDiv w:val="1"/>
      <w:marLeft w:val="0"/>
      <w:marRight w:val="0"/>
      <w:marTop w:val="0"/>
      <w:marBottom w:val="0"/>
      <w:divBdr>
        <w:top w:val="none" w:sz="0" w:space="0" w:color="auto"/>
        <w:left w:val="none" w:sz="0" w:space="0" w:color="auto"/>
        <w:bottom w:val="none" w:sz="0" w:space="0" w:color="auto"/>
        <w:right w:val="none" w:sz="0" w:space="0" w:color="auto"/>
      </w:divBdr>
    </w:div>
    <w:div w:id="21180148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oleObject" Target="embeddings/oleObject2.bin"/><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2.wmf"/><Relationship Id="rId47" Type="http://schemas.openxmlformats.org/officeDocument/2006/relationships/oleObject" Target="embeddings/oleObject6.bin"/><Relationship Id="rId50" Type="http://schemas.openxmlformats.org/officeDocument/2006/relationships/chart" Target="charts/chart1.xml"/><Relationship Id="rId55" Type="http://schemas.openxmlformats.org/officeDocument/2006/relationships/image" Target="media/image37.png"/><Relationship Id="rId63" Type="http://schemas.openxmlformats.org/officeDocument/2006/relationships/image" Target="media/image45.png"/><Relationship Id="rId68" Type="http://schemas.openxmlformats.org/officeDocument/2006/relationships/hyperlink" Target="http://www.dane.gov.co/%20" TargetMode="External"/><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oleObject" Target="embeddings/oleObject1.bin"/><Relationship Id="rId40" Type="http://schemas.openxmlformats.org/officeDocument/2006/relationships/image" Target="media/image31.wmf"/><Relationship Id="rId45" Type="http://schemas.openxmlformats.org/officeDocument/2006/relationships/oleObject" Target="embeddings/oleObject5.bin"/><Relationship Id="rId53" Type="http://schemas.openxmlformats.org/officeDocument/2006/relationships/image" Target="media/image36.wmf"/><Relationship Id="rId58" Type="http://schemas.openxmlformats.org/officeDocument/2006/relationships/image" Target="media/image40.png"/><Relationship Id="rId66" Type="http://schemas.openxmlformats.org/officeDocument/2006/relationships/image" Target="media/image48.emf"/><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wmf"/><Relationship Id="rId49" Type="http://schemas.openxmlformats.org/officeDocument/2006/relationships/hyperlink" Target="http://www.dane.gov.co" TargetMode="External"/><Relationship Id="rId57" Type="http://schemas.openxmlformats.org/officeDocument/2006/relationships/image" Target="media/image39.png"/><Relationship Id="rId61" Type="http://schemas.openxmlformats.org/officeDocument/2006/relationships/image" Target="media/image43.png"/><Relationship Id="rId10" Type="http://schemas.openxmlformats.org/officeDocument/2006/relationships/footer" Target="footer1.xml"/><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3.wmf"/><Relationship Id="rId52" Type="http://schemas.openxmlformats.org/officeDocument/2006/relationships/oleObject" Target="embeddings/oleObject7.bin"/><Relationship Id="rId60" Type="http://schemas.openxmlformats.org/officeDocument/2006/relationships/image" Target="media/image42.png"/><Relationship Id="rId65" Type="http://schemas.openxmlformats.org/officeDocument/2006/relationships/image" Target="media/image47.em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7.wmf"/><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oleObject" Target="embeddings/oleObject4.bin"/><Relationship Id="rId48" Type="http://schemas.openxmlformats.org/officeDocument/2006/relationships/hyperlink" Target="http://www.dane.gov.co" TargetMode="External"/><Relationship Id="rId56" Type="http://schemas.openxmlformats.org/officeDocument/2006/relationships/image" Target="media/image38.png"/><Relationship Id="rId64" Type="http://schemas.openxmlformats.org/officeDocument/2006/relationships/image" Target="media/image46.png"/><Relationship Id="rId69" Type="http://schemas.openxmlformats.org/officeDocument/2006/relationships/footer" Target="footer4.xml"/><Relationship Id="rId8" Type="http://schemas.openxmlformats.org/officeDocument/2006/relationships/image" Target="media/image1.jpeg"/><Relationship Id="rId51" Type="http://schemas.openxmlformats.org/officeDocument/2006/relationships/image" Target="media/image35.wmf"/><Relationship Id="rId72" Type="http://schemas.microsoft.com/office/2007/relationships/stylesWithEffects" Target="stylesWithEffects.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10.emf"/><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0.wmf"/><Relationship Id="rId46" Type="http://schemas.openxmlformats.org/officeDocument/2006/relationships/image" Target="media/image34.wmf"/><Relationship Id="rId59" Type="http://schemas.openxmlformats.org/officeDocument/2006/relationships/image" Target="media/image41.png"/><Relationship Id="rId67" Type="http://schemas.openxmlformats.org/officeDocument/2006/relationships/image" Target="media/image49.png"/><Relationship Id="rId20" Type="http://schemas.openxmlformats.org/officeDocument/2006/relationships/image" Target="media/image13.jpeg"/><Relationship Id="rId41" Type="http://schemas.openxmlformats.org/officeDocument/2006/relationships/oleObject" Target="embeddings/oleObject3.bin"/><Relationship Id="rId54" Type="http://schemas.openxmlformats.org/officeDocument/2006/relationships/oleObject" Target="embeddings/oleObject8.bin"/><Relationship Id="rId62" Type="http://schemas.openxmlformats.org/officeDocument/2006/relationships/image" Target="media/image44.png"/><Relationship Id="rId70"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png"/></Relationships>
</file>

<file path=word/_rels/footer4.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1" Type="http://schemas.openxmlformats.org/officeDocument/2006/relationships/oleObject" Target="file:///C:\Users\Juliana\Documents\FONDO%20DE%20ADAPTACI&#211;N\ANTIOQUIA\CA&#209;ASGORDAS\PROYECCI&#211;N%20DE%20POBLACI&#211;N%20CA&#209;ASGORDAS%20v2%20(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s-CO"/>
  <c:chart>
    <c:title>
      <c:tx>
        <c:rich>
          <a:bodyPr rot="0" vert="horz"/>
          <a:lstStyle/>
          <a:p>
            <a:pPr>
              <a:defRPr/>
            </a:pPr>
            <a:r>
              <a:rPr lang="es-CO"/>
              <a:t>PROYECCIONES</a:t>
            </a:r>
          </a:p>
        </c:rich>
      </c:tx>
      <c:spPr>
        <a:noFill/>
        <a:ln>
          <a:noFill/>
        </a:ln>
        <a:effectLst/>
      </c:spPr>
    </c:title>
    <c:plotArea>
      <c:layout>
        <c:manualLayout>
          <c:layoutTarget val="inner"/>
          <c:xMode val="edge"/>
          <c:yMode val="edge"/>
          <c:x val="0.11210870516185502"/>
          <c:y val="2.777777777777838E-2"/>
          <c:w val="0.84273862642170472"/>
          <c:h val="0.84167468649753086"/>
        </c:manualLayout>
      </c:layout>
      <c:scatterChart>
        <c:scatterStyle val="smoothMarker"/>
        <c:ser>
          <c:idx val="0"/>
          <c:order val="0"/>
          <c:tx>
            <c:v>Aritmético</c:v>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'BASE_PROY._POB_CAÑAS (1,0%)'!$A$36:$A$61</c:f>
              <c:numCache>
                <c:formatCode>#,##0</c:formatCode>
                <c:ptCount val="26"/>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pt idx="17">
                  <c:v>2031</c:v>
                </c:pt>
                <c:pt idx="18">
                  <c:v>2032</c:v>
                </c:pt>
                <c:pt idx="19">
                  <c:v>2033</c:v>
                </c:pt>
                <c:pt idx="20">
                  <c:v>2034</c:v>
                </c:pt>
                <c:pt idx="21">
                  <c:v>2035</c:v>
                </c:pt>
                <c:pt idx="22">
                  <c:v>2036</c:v>
                </c:pt>
                <c:pt idx="23">
                  <c:v>2037</c:v>
                </c:pt>
                <c:pt idx="24">
                  <c:v>2038</c:v>
                </c:pt>
                <c:pt idx="25">
                  <c:v>2039</c:v>
                </c:pt>
              </c:numCache>
            </c:numRef>
          </c:xVal>
          <c:yVal>
            <c:numRef>
              <c:f>'BASE_PROY._POB_CAÑAS (1,0%)'!$B$36:$B$61</c:f>
              <c:numCache>
                <c:formatCode>#,##0</c:formatCode>
                <c:ptCount val="26"/>
                <c:pt idx="0">
                  <c:v>1557</c:v>
                </c:pt>
                <c:pt idx="1">
                  <c:v>1616</c:v>
                </c:pt>
                <c:pt idx="2">
                  <c:v>1675</c:v>
                </c:pt>
                <c:pt idx="3">
                  <c:v>1734</c:v>
                </c:pt>
                <c:pt idx="4">
                  <c:v>1793</c:v>
                </c:pt>
                <c:pt idx="5">
                  <c:v>1852</c:v>
                </c:pt>
                <c:pt idx="6">
                  <c:v>1911</c:v>
                </c:pt>
                <c:pt idx="7">
                  <c:v>1970</c:v>
                </c:pt>
                <c:pt idx="8">
                  <c:v>2029</c:v>
                </c:pt>
                <c:pt idx="9">
                  <c:v>2088</c:v>
                </c:pt>
                <c:pt idx="10">
                  <c:v>2147</c:v>
                </c:pt>
                <c:pt idx="11">
                  <c:v>2206</c:v>
                </c:pt>
                <c:pt idx="12">
                  <c:v>2265</c:v>
                </c:pt>
                <c:pt idx="13">
                  <c:v>2324</c:v>
                </c:pt>
                <c:pt idx="14">
                  <c:v>2383</c:v>
                </c:pt>
                <c:pt idx="15">
                  <c:v>2442</c:v>
                </c:pt>
                <c:pt idx="16">
                  <c:v>2501</c:v>
                </c:pt>
                <c:pt idx="17">
                  <c:v>2560</c:v>
                </c:pt>
                <c:pt idx="18">
                  <c:v>2619</c:v>
                </c:pt>
                <c:pt idx="19">
                  <c:v>2678</c:v>
                </c:pt>
                <c:pt idx="20">
                  <c:v>2737</c:v>
                </c:pt>
                <c:pt idx="21">
                  <c:v>2796</c:v>
                </c:pt>
                <c:pt idx="22">
                  <c:v>2855</c:v>
                </c:pt>
                <c:pt idx="23">
                  <c:v>2914</c:v>
                </c:pt>
                <c:pt idx="24">
                  <c:v>2973</c:v>
                </c:pt>
                <c:pt idx="25">
                  <c:v>3032</c:v>
                </c:pt>
              </c:numCache>
            </c:numRef>
          </c:yVal>
          <c:smooth val="1"/>
        </c:ser>
        <c:ser>
          <c:idx val="1"/>
          <c:order val="1"/>
          <c:tx>
            <c:v>Geométrico</c:v>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'BASE_PROY._POB_CAÑAS (1,0%)'!$A$36:$A$61</c:f>
              <c:numCache>
                <c:formatCode>#,##0</c:formatCode>
                <c:ptCount val="26"/>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pt idx="17">
                  <c:v>2031</c:v>
                </c:pt>
                <c:pt idx="18">
                  <c:v>2032</c:v>
                </c:pt>
                <c:pt idx="19">
                  <c:v>2033</c:v>
                </c:pt>
                <c:pt idx="20">
                  <c:v>2034</c:v>
                </c:pt>
                <c:pt idx="21">
                  <c:v>2035</c:v>
                </c:pt>
                <c:pt idx="22">
                  <c:v>2036</c:v>
                </c:pt>
                <c:pt idx="23">
                  <c:v>2037</c:v>
                </c:pt>
                <c:pt idx="24">
                  <c:v>2038</c:v>
                </c:pt>
                <c:pt idx="25">
                  <c:v>2039</c:v>
                </c:pt>
              </c:numCache>
            </c:numRef>
          </c:xVal>
          <c:yVal>
            <c:numRef>
              <c:f>'BASE_PROY._POB_CAÑAS (1,0%)'!$C$36:$C$61</c:f>
              <c:numCache>
                <c:formatCode>#,##0</c:formatCode>
                <c:ptCount val="26"/>
                <c:pt idx="0">
                  <c:v>1557</c:v>
                </c:pt>
                <c:pt idx="1">
                  <c:v>1572.57</c:v>
                </c:pt>
                <c:pt idx="2">
                  <c:v>1588.2957000000001</c:v>
                </c:pt>
                <c:pt idx="3">
                  <c:v>1604.1786569999999</c:v>
                </c:pt>
                <c:pt idx="4">
                  <c:v>1620.2204435699998</c:v>
                </c:pt>
                <c:pt idx="5">
                  <c:v>1636.4226480057</c:v>
                </c:pt>
                <c:pt idx="6">
                  <c:v>1652.7868744857715</c:v>
                </c:pt>
                <c:pt idx="7">
                  <c:v>1669.3147432306098</c:v>
                </c:pt>
                <c:pt idx="8">
                  <c:v>1686.007890662921</c:v>
                </c:pt>
                <c:pt idx="9">
                  <c:v>1702.8679695695503</c:v>
                </c:pt>
                <c:pt idx="10">
                  <c:v>1719.8966492652457</c:v>
                </c:pt>
                <c:pt idx="11">
                  <c:v>1737.095615757898</c:v>
                </c:pt>
                <c:pt idx="12">
                  <c:v>1754.4665719154875</c:v>
                </c:pt>
                <c:pt idx="13">
                  <c:v>1772.0112376346308</c:v>
                </c:pt>
                <c:pt idx="14">
                  <c:v>1789.7313500109778</c:v>
                </c:pt>
                <c:pt idx="15">
                  <c:v>1807.628663511088</c:v>
                </c:pt>
                <c:pt idx="16">
                  <c:v>1825.7049501462011</c:v>
                </c:pt>
                <c:pt idx="17">
                  <c:v>1843.9619996476611</c:v>
                </c:pt>
                <c:pt idx="18">
                  <c:v>1862.4016196441501</c:v>
                </c:pt>
                <c:pt idx="19">
                  <c:v>1881.0256358405811</c:v>
                </c:pt>
                <c:pt idx="20">
                  <c:v>1899.835892198985</c:v>
                </c:pt>
                <c:pt idx="21">
                  <c:v>1918.8342511209751</c:v>
                </c:pt>
                <c:pt idx="22">
                  <c:v>1938.0225936321851</c:v>
                </c:pt>
                <c:pt idx="23">
                  <c:v>1957.4028195685062</c:v>
                </c:pt>
                <c:pt idx="24">
                  <c:v>1976.976847764206</c:v>
                </c:pt>
                <c:pt idx="25">
                  <c:v>1996.7466162418336</c:v>
                </c:pt>
              </c:numCache>
            </c:numRef>
          </c:yVal>
          <c:smooth val="1"/>
        </c:ser>
        <c:ser>
          <c:idx val="2"/>
          <c:order val="2"/>
          <c:tx>
            <c:v>Exponencial</c:v>
          </c:tx>
          <c:spPr>
            <a:ln w="19050" cap="rnd">
              <a:solidFill>
                <a:schemeClr val="accent3"/>
              </a:solidFill>
              <a:round/>
            </a:ln>
            <a:effectLst/>
          </c:spPr>
          <c:marker>
            <c:symbol val="circle"/>
            <c:size val="5"/>
            <c:spPr>
              <a:solidFill>
                <a:schemeClr val="accent3"/>
              </a:solidFill>
              <a:ln w="9525">
                <a:solidFill>
                  <a:schemeClr val="accent3"/>
                </a:solidFill>
              </a:ln>
              <a:effectLst/>
            </c:spPr>
          </c:marker>
          <c:xVal>
            <c:numRef>
              <c:f>'BASE_PROY._POB_CAÑAS (1,0%)'!$A$36:$A$61</c:f>
              <c:numCache>
                <c:formatCode>#,##0</c:formatCode>
                <c:ptCount val="26"/>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pt idx="17">
                  <c:v>2031</c:v>
                </c:pt>
                <c:pt idx="18">
                  <c:v>2032</c:v>
                </c:pt>
                <c:pt idx="19">
                  <c:v>2033</c:v>
                </c:pt>
                <c:pt idx="20">
                  <c:v>2034</c:v>
                </c:pt>
                <c:pt idx="21">
                  <c:v>2035</c:v>
                </c:pt>
                <c:pt idx="22">
                  <c:v>2036</c:v>
                </c:pt>
                <c:pt idx="23">
                  <c:v>2037</c:v>
                </c:pt>
                <c:pt idx="24">
                  <c:v>2038</c:v>
                </c:pt>
                <c:pt idx="25">
                  <c:v>2039</c:v>
                </c:pt>
              </c:numCache>
            </c:numRef>
          </c:xVal>
          <c:yVal>
            <c:numRef>
              <c:f>'BASE_PROY._POB_CAÑAS (1,0%)'!$D$36:$D$61</c:f>
              <c:numCache>
                <c:formatCode>#,##0</c:formatCode>
                <c:ptCount val="26"/>
                <c:pt idx="0">
                  <c:v>1557</c:v>
                </c:pt>
                <c:pt idx="1">
                  <c:v>1572.6481101500494</c:v>
                </c:pt>
                <c:pt idx="2">
                  <c:v>1588.4534864216587</c:v>
                </c:pt>
                <c:pt idx="3">
                  <c:v>1604.4177093656401</c:v>
                </c:pt>
                <c:pt idx="4">
                  <c:v>1620.5423754175486</c:v>
                </c:pt>
                <c:pt idx="5">
                  <c:v>1636.8290970574697</c:v>
                </c:pt>
                <c:pt idx="6">
                  <c:v>1653.2795029711251</c:v>
                </c:pt>
                <c:pt idx="7">
                  <c:v>1669.8952382127973</c:v>
                </c:pt>
                <c:pt idx="8">
                  <c:v>1686.6779643699106</c:v>
                </c:pt>
                <c:pt idx="9">
                  <c:v>1703.6293597290125</c:v>
                </c:pt>
                <c:pt idx="10">
                  <c:v>1720.7511194437861</c:v>
                </c:pt>
                <c:pt idx="11">
                  <c:v>1738.0449557044631</c:v>
                </c:pt>
                <c:pt idx="12">
                  <c:v>1755.5125979090881</c:v>
                </c:pt>
                <c:pt idx="13">
                  <c:v>1773.1557928364348</c:v>
                </c:pt>
                <c:pt idx="14">
                  <c:v>1790.976304820703</c:v>
                </c:pt>
                <c:pt idx="15">
                  <c:v>1808.9759159279367</c:v>
                </c:pt>
                <c:pt idx="16">
                  <c:v>1827.1564261342478</c:v>
                </c:pt>
                <c:pt idx="17">
                  <c:v>1845.5196535058089</c:v>
                </c:pt>
                <c:pt idx="18">
                  <c:v>1864.0674343806584</c:v>
                </c:pt>
                <c:pt idx="19">
                  <c:v>1882.8016235523398</c:v>
                </c:pt>
                <c:pt idx="20">
                  <c:v>1901.7240944553844</c:v>
                </c:pt>
                <c:pt idx="21">
                  <c:v>1920.8367393526491</c:v>
                </c:pt>
                <c:pt idx="22">
                  <c:v>1940.1414695245508</c:v>
                </c:pt>
                <c:pt idx="23">
                  <c:v>1959.6402154601969</c:v>
                </c:pt>
                <c:pt idx="24">
                  <c:v>1979.3349270504248</c:v>
                </c:pt>
                <c:pt idx="25">
                  <c:v>1999.2275737828311</c:v>
                </c:pt>
              </c:numCache>
            </c:numRef>
          </c:yVal>
          <c:smooth val="1"/>
        </c:ser>
        <c:axId val="105633280"/>
        <c:axId val="142037376"/>
      </c:scatterChart>
      <c:valAx>
        <c:axId val="105633280"/>
        <c:scaling>
          <c:orientation val="minMax"/>
        </c:scaling>
        <c:axPos val="b"/>
        <c:majorGridlines>
          <c:spPr>
            <a:ln w="9525" cap="flat" cmpd="sng" algn="ctr">
              <a:solidFill>
                <a:schemeClr val="tx1">
                  <a:lumMod val="15000"/>
                  <a:lumOff val="85000"/>
                </a:schemeClr>
              </a:solidFill>
              <a:round/>
            </a:ln>
            <a:effectLst/>
          </c:spPr>
        </c:majorGridlines>
        <c:title>
          <c:tx>
            <c:rich>
              <a:bodyPr rot="0" vert="horz"/>
              <a:lstStyle/>
              <a:p>
                <a:pPr>
                  <a:defRPr/>
                </a:pPr>
                <a:r>
                  <a:rPr lang="en-US"/>
                  <a:t>Año</a:t>
                </a:r>
              </a:p>
            </c:rich>
          </c:tx>
          <c:spPr>
            <a:noFill/>
            <a:ln>
              <a:noFill/>
            </a:ln>
            <a:effectLst/>
          </c:spPr>
        </c:title>
        <c:numFmt formatCode="#,##0" sourceLinked="1"/>
        <c:majorTickMark val="none"/>
        <c:tickLblPos val="nextTo"/>
        <c:spPr>
          <a:noFill/>
          <a:ln w="9525" cap="flat" cmpd="sng" algn="ctr">
            <a:solidFill>
              <a:schemeClr val="tx1">
                <a:lumMod val="25000"/>
                <a:lumOff val="75000"/>
              </a:schemeClr>
            </a:solidFill>
            <a:round/>
          </a:ln>
          <a:effectLst/>
        </c:spPr>
        <c:txPr>
          <a:bodyPr rot="-60000000" vert="horz"/>
          <a:lstStyle/>
          <a:p>
            <a:pPr>
              <a:defRPr/>
            </a:pPr>
            <a:endParaRPr lang="es-CO"/>
          </a:p>
        </c:txPr>
        <c:crossAx val="142037376"/>
        <c:crosses val="autoZero"/>
        <c:crossBetween val="midCat"/>
      </c:valAx>
      <c:valAx>
        <c:axId val="142037376"/>
        <c:scaling>
          <c:orientation val="minMax"/>
        </c:scaling>
        <c:axPos val="l"/>
        <c:majorGridlines>
          <c:spPr>
            <a:ln w="9525" cap="flat" cmpd="sng" algn="ctr">
              <a:solidFill>
                <a:schemeClr val="tx1">
                  <a:lumMod val="15000"/>
                  <a:lumOff val="85000"/>
                </a:schemeClr>
              </a:solidFill>
              <a:round/>
            </a:ln>
            <a:effectLst/>
          </c:spPr>
        </c:majorGridlines>
        <c:title>
          <c:tx>
            <c:rich>
              <a:bodyPr rot="-5400000" vert="horz"/>
              <a:lstStyle/>
              <a:p>
                <a:pPr>
                  <a:defRPr/>
                </a:pPr>
                <a:r>
                  <a:rPr lang="en-US"/>
                  <a:t>Población</a:t>
                </a:r>
              </a:p>
            </c:rich>
          </c:tx>
          <c:spPr>
            <a:noFill/>
            <a:ln>
              <a:noFill/>
            </a:ln>
            <a:effectLst/>
          </c:spPr>
        </c:title>
        <c:numFmt formatCode="#,##0" sourceLinked="1"/>
        <c:majorTickMark val="none"/>
        <c:tickLblPos val="nextTo"/>
        <c:spPr>
          <a:noFill/>
          <a:ln w="9525" cap="flat" cmpd="sng" algn="ctr">
            <a:solidFill>
              <a:schemeClr val="tx1">
                <a:lumMod val="25000"/>
                <a:lumOff val="75000"/>
              </a:schemeClr>
            </a:solidFill>
            <a:round/>
          </a:ln>
          <a:effectLst/>
        </c:spPr>
        <c:txPr>
          <a:bodyPr rot="-60000000" vert="horz"/>
          <a:lstStyle/>
          <a:p>
            <a:pPr>
              <a:defRPr/>
            </a:pPr>
            <a:endParaRPr lang="es-CO"/>
          </a:p>
        </c:txPr>
        <c:crossAx val="105633280"/>
        <c:crosses val="autoZero"/>
        <c:crossBetween val="midCat"/>
      </c:valAx>
      <c:spPr>
        <a:noFill/>
        <a:ln>
          <a:noFill/>
        </a:ln>
        <a:effectLst/>
      </c:spPr>
    </c:plotArea>
    <c:legend>
      <c:legendPos val="r"/>
      <c:legendEntry>
        <c:idx val="0"/>
        <c:txPr>
          <a:bodyPr rot="0" vert="horz"/>
          <a:lstStyle/>
          <a:p>
            <a:pPr>
              <a:defRPr/>
            </a:pPr>
            <a:endParaRPr lang="es-CO"/>
          </a:p>
        </c:txPr>
      </c:legendEntry>
      <c:legendEntry>
        <c:idx val="1"/>
        <c:txPr>
          <a:bodyPr rot="0" vert="horz"/>
          <a:lstStyle/>
          <a:p>
            <a:pPr>
              <a:defRPr/>
            </a:pPr>
            <a:endParaRPr lang="es-CO"/>
          </a:p>
        </c:txPr>
      </c:legendEntry>
      <c:legendEntry>
        <c:idx val="2"/>
        <c:txPr>
          <a:bodyPr rot="0" vert="horz"/>
          <a:lstStyle/>
          <a:p>
            <a:pPr>
              <a:defRPr/>
            </a:pPr>
            <a:endParaRPr lang="es-CO"/>
          </a:p>
        </c:txPr>
      </c:legendEntry>
      <c:spPr>
        <a:noFill/>
        <a:ln>
          <a:noFill/>
        </a:ln>
        <a:effectLst/>
      </c:spPr>
      <c:txPr>
        <a:bodyPr rot="0" vert="horz"/>
        <a:lstStyle/>
        <a:p>
          <a:pPr>
            <a:defRPr/>
          </a:pPr>
          <a:endParaRPr lang="es-CO"/>
        </a:p>
      </c:txPr>
    </c:legend>
    <c:plotVisOnly val="1"/>
    <c:dispBlanksAs val="gap"/>
  </c:chart>
  <c:spPr>
    <a:solidFill>
      <a:schemeClr val="lt1"/>
    </a:solidFill>
    <a:ln w="25400" cap="flat" cmpd="sng" algn="ctr">
      <a:solidFill>
        <a:schemeClr val="dk1"/>
      </a:solidFill>
      <a:prstDash val="solid"/>
    </a:ln>
    <a:effectLst/>
  </c:spPr>
  <c:txPr>
    <a:bodyPr/>
    <a:lstStyle/>
    <a:p>
      <a:pPr>
        <a:defRPr>
          <a:solidFill>
            <a:schemeClr val="dk1"/>
          </a:solidFill>
          <a:latin typeface="+mn-lt"/>
          <a:ea typeface="+mn-ea"/>
          <a:cs typeface="+mn-cs"/>
        </a:defRPr>
      </a:pPr>
      <a:endParaRPr lang="es-CO"/>
    </a:p>
  </c:txPr>
  <c:externalData r:id="rId1"/>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D645B2E-7D48-48E3-AD2E-C6DE7266A1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335</TotalTime>
  <Pages>98</Pages>
  <Words>18114</Words>
  <Characters>99632</Characters>
  <Application>Microsoft Office Word</Application>
  <DocSecurity>0</DocSecurity>
  <Lines>830</Lines>
  <Paragraphs>235</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117511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Juliana Ramirez</dc:creator>
  <cp:lastModifiedBy>Juliana Ramirez</cp:lastModifiedBy>
  <cp:revision>12</cp:revision>
  <cp:lastPrinted>2014-05-27T16:39:00Z</cp:lastPrinted>
  <dcterms:created xsi:type="dcterms:W3CDTF">2014-08-08T00:16:00Z</dcterms:created>
  <dcterms:modified xsi:type="dcterms:W3CDTF">2014-08-11T12:33:00Z</dcterms:modified>
</cp:coreProperties>
</file>